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28.10.2013 N 440-пп</w:t>
              <w:br/>
              <w:t xml:space="preserve">(ред. от 27.03.2023)</w:t>
              <w:br/>
              <w:t xml:space="preserve">"Об утверждении государственной программы Белгородской области "Совершенствование и развитие транспортной системы и дорожной сети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октября 2013 г. N 440-пп</w:t>
      </w:r>
    </w:p>
    <w:p>
      <w:pPr>
        <w:pStyle w:val="2"/>
        <w:jc w:val="center"/>
      </w:pPr>
      <w:r>
        <w:rPr>
          <w:sz w:val="20"/>
        </w:rPr>
      </w:r>
    </w:p>
    <w:p>
      <w:pPr>
        <w:pStyle w:val="2"/>
        <w:jc w:val="center"/>
      </w:pPr>
      <w:r>
        <w:rPr>
          <w:sz w:val="20"/>
        </w:rPr>
        <w:t xml:space="preserve">ОБ УТВЕРЖДЕНИИ ГОСУДАРСТВЕННОЙ ПРОГРАММЫ БЕЛГОРОДСКОЙ</w:t>
      </w:r>
    </w:p>
    <w:p>
      <w:pPr>
        <w:pStyle w:val="2"/>
        <w:jc w:val="center"/>
      </w:pPr>
      <w:r>
        <w:rPr>
          <w:sz w:val="20"/>
        </w:rPr>
        <w:t xml:space="preserve">ОБЛАСТИ "СОВЕРШЕНСТВОВАНИЕ И РАЗВИТИЕ ТРАНСПОРТНОЙ СИСТЕМЫ</w:t>
      </w:r>
    </w:p>
    <w:p>
      <w:pPr>
        <w:pStyle w:val="2"/>
        <w:jc w:val="center"/>
      </w:pPr>
      <w:r>
        <w:rPr>
          <w:sz w:val="20"/>
        </w:rPr>
        <w:t xml:space="preserve">И ДОРОЖНОЙ СЕТИ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14.04.2014 </w:t>
            </w:r>
            <w:hyperlink w:history="0" r:id="rId7" w:tooltip="Постановление Правительства Белгородской обл. от 14.04.2014 N 154-пп &quot;О внесении изменений в постановление Правительства области от 28 октября 2013 года N 440-пп&quot; {КонсультантПлюс}">
              <w:r>
                <w:rPr>
                  <w:sz w:val="20"/>
                  <w:color w:val="0000ff"/>
                </w:rPr>
                <w:t xml:space="preserve">N 154-пп</w:t>
              </w:r>
            </w:hyperlink>
            <w:r>
              <w:rPr>
                <w:sz w:val="20"/>
                <w:color w:val="392c69"/>
              </w:rPr>
              <w:t xml:space="preserve">, от 23.06.2014 </w:t>
            </w:r>
            <w:hyperlink w:history="0" r:id="rId8" w:tooltip="Постановление Правительства Белгородской обл. от 23.06.2014 N 227-пп &quot;О внесении изменений в постановление Правительства области от 28 октября 2013 года N 440-пп&quot; {КонсультантПлюс}">
              <w:r>
                <w:rPr>
                  <w:sz w:val="20"/>
                  <w:color w:val="0000ff"/>
                </w:rPr>
                <w:t xml:space="preserve">N 227-пп</w:t>
              </w:r>
            </w:hyperlink>
            <w:r>
              <w:rPr>
                <w:sz w:val="20"/>
                <w:color w:val="392c69"/>
              </w:rPr>
              <w:t xml:space="preserve">, от 10.11.2014 </w:t>
            </w:r>
            <w:hyperlink w:history="0" r:id="rId9" w:tooltip="Постановление Правительства Белгородской обл. от 10.11.2014 N 412-пп &quot;О внесении изменений в постановление Правительства области от 28 октября 2013 года N 440-пп&quot; {КонсультантПлюс}">
              <w:r>
                <w:rPr>
                  <w:sz w:val="20"/>
                  <w:color w:val="0000ff"/>
                </w:rPr>
                <w:t xml:space="preserve">N 412-пп</w:t>
              </w:r>
            </w:hyperlink>
            <w:r>
              <w:rPr>
                <w:sz w:val="20"/>
                <w:color w:val="392c69"/>
              </w:rPr>
              <w:t xml:space="preserve">,</w:t>
            </w:r>
          </w:p>
          <w:p>
            <w:pPr>
              <w:pStyle w:val="0"/>
              <w:jc w:val="center"/>
            </w:pPr>
            <w:r>
              <w:rPr>
                <w:sz w:val="20"/>
                <w:color w:val="392c69"/>
              </w:rPr>
              <w:t xml:space="preserve">от 22.12.2014 </w:t>
            </w:r>
            <w:hyperlink w:history="0" r:id="rId10" w:tooltip="Постановление Правительства Белгородской обл. от 22.12.2014 N 483-пп &quot;О внесении изменений в постановление Правительства области от 28 октября 2013 года N 440-пп&quot; {КонсультантПлюс}">
              <w:r>
                <w:rPr>
                  <w:sz w:val="20"/>
                  <w:color w:val="0000ff"/>
                </w:rPr>
                <w:t xml:space="preserve">N 483-пп</w:t>
              </w:r>
            </w:hyperlink>
            <w:r>
              <w:rPr>
                <w:sz w:val="20"/>
                <w:color w:val="392c69"/>
              </w:rPr>
              <w:t xml:space="preserve">, от 18.05.2015 </w:t>
            </w:r>
            <w:hyperlink w:history="0" r:id="rId11" w:tooltip="Постановление Правительства Белгородской обл. от 18.05.2015 N 209-пп &quot;О внесении изменений в постановление Правительства области от 28 октября 2013 года N 440-пп&quot; {КонсультантПлюс}">
              <w:r>
                <w:rPr>
                  <w:sz w:val="20"/>
                  <w:color w:val="0000ff"/>
                </w:rPr>
                <w:t xml:space="preserve">N 209-пп</w:t>
              </w:r>
            </w:hyperlink>
            <w:r>
              <w:rPr>
                <w:sz w:val="20"/>
                <w:color w:val="392c69"/>
              </w:rPr>
              <w:t xml:space="preserve">, от 10.08.2015 </w:t>
            </w:r>
            <w:hyperlink w:history="0" r:id="rId12" w:tooltip="Постановление Правительства Белгородской обл. от 10.08.2015 N 299-пп &quot;О внесении изменений в постановление Правительства области от 28 октября 2013 года N 440-пп&quot; {КонсультантПлюс}">
              <w:r>
                <w:rPr>
                  <w:sz w:val="20"/>
                  <w:color w:val="0000ff"/>
                </w:rPr>
                <w:t xml:space="preserve">N 299-пп</w:t>
              </w:r>
            </w:hyperlink>
            <w:r>
              <w:rPr>
                <w:sz w:val="20"/>
                <w:color w:val="392c69"/>
              </w:rPr>
              <w:t xml:space="preserve">,</w:t>
            </w:r>
          </w:p>
          <w:p>
            <w:pPr>
              <w:pStyle w:val="0"/>
              <w:jc w:val="center"/>
            </w:pPr>
            <w:r>
              <w:rPr>
                <w:sz w:val="20"/>
                <w:color w:val="392c69"/>
              </w:rPr>
              <w:t xml:space="preserve">от 07.09.2015 </w:t>
            </w:r>
            <w:hyperlink w:history="0" r:id="rId13" w:tooltip="Постановление Правительства Белгородской обл. от 07.09.2015 N 334-пп &quot;О внесении изменений в постановление Правительства области от 28 октября 2013 года N 440-пп&quot; {КонсультантПлюс}">
              <w:r>
                <w:rPr>
                  <w:sz w:val="20"/>
                  <w:color w:val="0000ff"/>
                </w:rPr>
                <w:t xml:space="preserve">N 334-пп</w:t>
              </w:r>
            </w:hyperlink>
            <w:r>
              <w:rPr>
                <w:sz w:val="20"/>
                <w:color w:val="392c69"/>
              </w:rPr>
              <w:t xml:space="preserve">, от 30.11.2015 </w:t>
            </w:r>
            <w:hyperlink w:history="0" r:id="rId14" w:tooltip="Постановление Правительства Белгородской обл. от 30.11.2015 N 433-пп &quot;О внесении изменений в постановление Правительства области от 28 октября 2013 года N 440-пп&quot; {КонсультантПлюс}">
              <w:r>
                <w:rPr>
                  <w:sz w:val="20"/>
                  <w:color w:val="0000ff"/>
                </w:rPr>
                <w:t xml:space="preserve">N 433-пп</w:t>
              </w:r>
            </w:hyperlink>
            <w:r>
              <w:rPr>
                <w:sz w:val="20"/>
                <w:color w:val="392c69"/>
              </w:rPr>
              <w:t xml:space="preserve">, от 14.12.2015 </w:t>
            </w:r>
            <w:hyperlink w:history="0" r:id="rId15" w:tooltip="Постановление Правительства Белгородской обл. от 14.12.2015 N 465-пп &quot;О внесении изменений в постановление Правительства области от 28 октября 2013 года N 440-пп&quot; {КонсультантПлюс}">
              <w:r>
                <w:rPr>
                  <w:sz w:val="20"/>
                  <w:color w:val="0000ff"/>
                </w:rPr>
                <w:t xml:space="preserve">N 465-пп</w:t>
              </w:r>
            </w:hyperlink>
            <w:r>
              <w:rPr>
                <w:sz w:val="20"/>
                <w:color w:val="392c69"/>
              </w:rPr>
              <w:t xml:space="preserve">,</w:t>
            </w:r>
          </w:p>
          <w:p>
            <w:pPr>
              <w:pStyle w:val="0"/>
              <w:jc w:val="center"/>
            </w:pPr>
            <w:r>
              <w:rPr>
                <w:sz w:val="20"/>
                <w:color w:val="392c69"/>
              </w:rPr>
              <w:t xml:space="preserve">от 08.02.2016 </w:t>
            </w:r>
            <w:hyperlink w:history="0" r:id="rId16" w:tooltip="Постановление Правительства Белгородской обл. от 08.02.2016 N 34-пп &quot;О внесении изменений в постановление Правительства области от 28 октября 2013 года N 440-пп&quot; {КонсультантПлюс}">
              <w:r>
                <w:rPr>
                  <w:sz w:val="20"/>
                  <w:color w:val="0000ff"/>
                </w:rPr>
                <w:t xml:space="preserve">N 34-пп</w:t>
              </w:r>
            </w:hyperlink>
            <w:r>
              <w:rPr>
                <w:sz w:val="20"/>
                <w:color w:val="392c69"/>
              </w:rPr>
              <w:t xml:space="preserve">, от 28.03.2016 </w:t>
            </w:r>
            <w:hyperlink w:history="0" r:id="rId17" w:tooltip="Постановление Правительства Белгородской обл. от 28.03.2016 N 86-пп &quot;О внесении изменений в постановление Правительства области от 28 октября 2013 года N 440-пп&quot; {КонсультантПлюс}">
              <w:r>
                <w:rPr>
                  <w:sz w:val="20"/>
                  <w:color w:val="0000ff"/>
                </w:rPr>
                <w:t xml:space="preserve">N 86-пп</w:t>
              </w:r>
            </w:hyperlink>
            <w:r>
              <w:rPr>
                <w:sz w:val="20"/>
                <w:color w:val="392c69"/>
              </w:rPr>
              <w:t xml:space="preserve">, от 06.06.2016 </w:t>
            </w:r>
            <w:hyperlink w:history="0" r:id="rId18" w:tooltip="Постановление Правительства Белгородской обл. от 06.06.2016 N 200-пп &quot;О внесении изменений в постановление Правительства области от 28 октября 2013 года N 440-пп&quot; {КонсультантПлюс}">
              <w:r>
                <w:rPr>
                  <w:sz w:val="20"/>
                  <w:color w:val="0000ff"/>
                </w:rPr>
                <w:t xml:space="preserve">N 200-пп</w:t>
              </w:r>
            </w:hyperlink>
            <w:r>
              <w:rPr>
                <w:sz w:val="20"/>
                <w:color w:val="392c69"/>
              </w:rPr>
              <w:t xml:space="preserve">,</w:t>
            </w:r>
          </w:p>
          <w:p>
            <w:pPr>
              <w:pStyle w:val="0"/>
              <w:jc w:val="center"/>
            </w:pPr>
            <w:r>
              <w:rPr>
                <w:sz w:val="20"/>
                <w:color w:val="392c69"/>
              </w:rPr>
              <w:t xml:space="preserve">от 10.10.2016 </w:t>
            </w:r>
            <w:hyperlink w:history="0" r:id="rId19" w:tooltip="Постановление Правительства Белгородской обл. от 10.10.2016 N 36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363-пп</w:t>
              </w:r>
            </w:hyperlink>
            <w:r>
              <w:rPr>
                <w:sz w:val="20"/>
                <w:color w:val="392c69"/>
              </w:rPr>
              <w:t xml:space="preserve">, от 19.12.2016 </w:t>
            </w:r>
            <w:hyperlink w:history="0" r:id="rId20" w:tooltip="Постановление Правительства Белгородской обл. от 19.12.2016 N 45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451-пп</w:t>
              </w:r>
            </w:hyperlink>
            <w:r>
              <w:rPr>
                <w:sz w:val="20"/>
                <w:color w:val="392c69"/>
              </w:rPr>
              <w:t xml:space="preserve">, от 13.03.2017 </w:t>
            </w:r>
            <w:hyperlink w:history="0" r:id="rId21" w:tooltip="Постановление Правительства Белгородской обл. от 13.03.2017 N 9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91-пп</w:t>
              </w:r>
            </w:hyperlink>
            <w:r>
              <w:rPr>
                <w:sz w:val="20"/>
                <w:color w:val="392c69"/>
              </w:rPr>
              <w:t xml:space="preserve">,</w:t>
            </w:r>
          </w:p>
          <w:p>
            <w:pPr>
              <w:pStyle w:val="0"/>
              <w:jc w:val="center"/>
            </w:pPr>
            <w:r>
              <w:rPr>
                <w:sz w:val="20"/>
                <w:color w:val="392c69"/>
              </w:rPr>
              <w:t xml:space="preserve">от 15.05.2017 </w:t>
            </w:r>
            <w:hyperlink w:history="0" r:id="rId22" w:tooltip="Постановление Правительства Белгородской обл. от 15.05.2017 N 172-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172-пп</w:t>
              </w:r>
            </w:hyperlink>
            <w:r>
              <w:rPr>
                <w:sz w:val="20"/>
                <w:color w:val="392c69"/>
              </w:rPr>
              <w:t xml:space="preserve">, от 27.06.2017 </w:t>
            </w:r>
            <w:hyperlink w:history="0" r:id="rId23" w:tooltip="Постановление Правительства Белгородской обл. от 27.06.2017 N 24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244-пп</w:t>
              </w:r>
            </w:hyperlink>
            <w:r>
              <w:rPr>
                <w:sz w:val="20"/>
                <w:color w:val="392c69"/>
              </w:rPr>
              <w:t xml:space="preserve">, от 27.09.2017 </w:t>
            </w:r>
            <w:hyperlink w:history="0" r:id="rId24" w:tooltip="Постановление Правительства Белгородской обл. от 27.09.2017 N 3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359-пп</w:t>
              </w:r>
            </w:hyperlink>
            <w:r>
              <w:rPr>
                <w:sz w:val="20"/>
                <w:color w:val="392c69"/>
              </w:rPr>
              <w:t xml:space="preserve">,</w:t>
            </w:r>
          </w:p>
          <w:p>
            <w:pPr>
              <w:pStyle w:val="0"/>
              <w:jc w:val="center"/>
            </w:pPr>
            <w:r>
              <w:rPr>
                <w:sz w:val="20"/>
                <w:color w:val="392c69"/>
              </w:rPr>
              <w:t xml:space="preserve">от 11.12.2017 </w:t>
            </w:r>
            <w:hyperlink w:history="0" r:id="rId25" w:tooltip="Постановление Правительства Белгородской обл. от 11.12.2017 N 45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457-пп</w:t>
              </w:r>
            </w:hyperlink>
            <w:r>
              <w:rPr>
                <w:sz w:val="20"/>
                <w:color w:val="392c69"/>
              </w:rPr>
              <w:t xml:space="preserve">, от 26.03.2018 </w:t>
            </w:r>
            <w:hyperlink w:history="0" r:id="rId26" w:tooltip="Постановление Правительства Белгородской обл. от 26.03.2018 N 9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96-пп</w:t>
              </w:r>
            </w:hyperlink>
            <w:r>
              <w:rPr>
                <w:sz w:val="20"/>
                <w:color w:val="392c69"/>
              </w:rPr>
              <w:t xml:space="preserve">, от 13.06.2018 </w:t>
            </w:r>
            <w:hyperlink w:history="0" r:id="rId27" w:tooltip="Постановление Правительства Белгородской обл. от 13.06.2018 N 21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214-пп</w:t>
              </w:r>
            </w:hyperlink>
            <w:r>
              <w:rPr>
                <w:sz w:val="20"/>
                <w:color w:val="392c69"/>
              </w:rPr>
              <w:t xml:space="preserve">,</w:t>
            </w:r>
          </w:p>
          <w:p>
            <w:pPr>
              <w:pStyle w:val="0"/>
              <w:jc w:val="center"/>
            </w:pPr>
            <w:r>
              <w:rPr>
                <w:sz w:val="20"/>
                <w:color w:val="392c69"/>
              </w:rPr>
              <w:t xml:space="preserve">от 01.10.2018 </w:t>
            </w:r>
            <w:hyperlink w:history="0" r:id="rId28" w:tooltip="Постановление Правительства Белгородской обл. от 01.10.2018 N 36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360-пп</w:t>
              </w:r>
            </w:hyperlink>
            <w:r>
              <w:rPr>
                <w:sz w:val="20"/>
                <w:color w:val="392c69"/>
              </w:rPr>
              <w:t xml:space="preserve">, от 17.12.2018 </w:t>
            </w:r>
            <w:hyperlink w:history="0" r:id="rId29" w:tooltip="Постановление Правительства Белгородской обл. от 17.12.2018 N 462-пп &quot;О внесении изменений в постановление Правительства Белгородской области от 28 октября 2013 года N 440-пп&quot; (вместе с &quot;Государственной программой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N 462-пп</w:t>
              </w:r>
            </w:hyperlink>
            <w:r>
              <w:rPr>
                <w:sz w:val="20"/>
                <w:color w:val="392c69"/>
              </w:rPr>
              <w:t xml:space="preserve">, от 04.02.2019 </w:t>
            </w:r>
            <w:hyperlink w:history="0" r:id="rId30"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49-пп</w:t>
              </w:r>
            </w:hyperlink>
            <w:r>
              <w:rPr>
                <w:sz w:val="20"/>
                <w:color w:val="392c69"/>
              </w:rPr>
              <w:t xml:space="preserve">,</w:t>
            </w:r>
          </w:p>
          <w:p>
            <w:pPr>
              <w:pStyle w:val="0"/>
              <w:jc w:val="center"/>
            </w:pPr>
            <w:r>
              <w:rPr>
                <w:sz w:val="20"/>
                <w:color w:val="392c69"/>
              </w:rPr>
              <w:t xml:space="preserve">от 01.04.2019 </w:t>
            </w:r>
            <w:hyperlink w:history="0" r:id="rId31"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130-пп</w:t>
              </w:r>
            </w:hyperlink>
            <w:r>
              <w:rPr>
                <w:sz w:val="20"/>
                <w:color w:val="392c69"/>
              </w:rPr>
              <w:t xml:space="preserve">, от 24.06.2019 </w:t>
            </w:r>
            <w:hyperlink w:history="0" r:id="rId32"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277-пп</w:t>
              </w:r>
            </w:hyperlink>
            <w:r>
              <w:rPr>
                <w:sz w:val="20"/>
                <w:color w:val="392c69"/>
              </w:rPr>
              <w:t xml:space="preserve">, от 30.09.2019 </w:t>
            </w:r>
            <w:hyperlink w:history="0" r:id="rId33"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403-пп</w:t>
              </w:r>
            </w:hyperlink>
            <w:r>
              <w:rPr>
                <w:sz w:val="20"/>
                <w:color w:val="392c69"/>
              </w:rPr>
              <w:t xml:space="preserve">,</w:t>
            </w:r>
          </w:p>
          <w:p>
            <w:pPr>
              <w:pStyle w:val="0"/>
              <w:jc w:val="center"/>
            </w:pPr>
            <w:r>
              <w:rPr>
                <w:sz w:val="20"/>
                <w:color w:val="392c69"/>
              </w:rPr>
              <w:t xml:space="preserve">от 02.12.2019 </w:t>
            </w:r>
            <w:hyperlink w:history="0" r:id="rId34" w:tooltip="Постановление Правительства Белгородской обл. от 02.12.2019 N 52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525-пп</w:t>
              </w:r>
            </w:hyperlink>
            <w:r>
              <w:rPr>
                <w:sz w:val="20"/>
                <w:color w:val="392c69"/>
              </w:rPr>
              <w:t xml:space="preserve">, от 30.03.2020 </w:t>
            </w:r>
            <w:hyperlink w:history="0" r:id="rId35" w:tooltip="Постановление Правительства Белгородской обл. от 30.03.2020 N 122-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122-пп</w:t>
              </w:r>
            </w:hyperlink>
            <w:r>
              <w:rPr>
                <w:sz w:val="20"/>
                <w:color w:val="392c69"/>
              </w:rPr>
              <w:t xml:space="preserve">, от 15.06.2020 </w:t>
            </w:r>
            <w:hyperlink w:history="0" r:id="rId36"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264-пп</w:t>
              </w:r>
            </w:hyperlink>
            <w:r>
              <w:rPr>
                <w:sz w:val="20"/>
                <w:color w:val="392c69"/>
              </w:rPr>
              <w:t xml:space="preserve">,</w:t>
            </w:r>
          </w:p>
          <w:p>
            <w:pPr>
              <w:pStyle w:val="0"/>
              <w:jc w:val="center"/>
            </w:pPr>
            <w:r>
              <w:rPr>
                <w:sz w:val="20"/>
                <w:color w:val="392c69"/>
              </w:rPr>
              <w:t xml:space="preserve">от 10.08.2020 </w:t>
            </w:r>
            <w:hyperlink w:history="0" r:id="rId37" w:tooltip="Постановление Правительства Белгородской обл. от 10.08.2020 N 36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367-пп</w:t>
              </w:r>
            </w:hyperlink>
            <w:r>
              <w:rPr>
                <w:sz w:val="20"/>
                <w:color w:val="392c69"/>
              </w:rPr>
              <w:t xml:space="preserve">, от 23.11.2020 </w:t>
            </w:r>
            <w:hyperlink w:history="0" r:id="rId38" w:tooltip="Постановление Правительства Белгородской обл. от 23.11.2020 N 45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458-пп</w:t>
              </w:r>
            </w:hyperlink>
            <w:r>
              <w:rPr>
                <w:sz w:val="20"/>
                <w:color w:val="392c69"/>
              </w:rPr>
              <w:t xml:space="preserve">, от 21.12.2020 </w:t>
            </w:r>
            <w:hyperlink w:history="0" r:id="rId39"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w:t>
            </w:r>
          </w:p>
          <w:p>
            <w:pPr>
              <w:pStyle w:val="0"/>
              <w:jc w:val="center"/>
            </w:pPr>
            <w:r>
              <w:rPr>
                <w:sz w:val="20"/>
                <w:color w:val="392c69"/>
              </w:rPr>
              <w:t xml:space="preserve">от 09.03.2021 </w:t>
            </w:r>
            <w:hyperlink w:history="0" r:id="rId40"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74-пп</w:t>
              </w:r>
            </w:hyperlink>
            <w:r>
              <w:rPr>
                <w:sz w:val="20"/>
                <w:color w:val="392c69"/>
              </w:rPr>
              <w:t xml:space="preserve">, от 05.04.2021 </w:t>
            </w:r>
            <w:hyperlink w:history="0" r:id="rId41"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 от 31.05.2021 </w:t>
            </w:r>
            <w:hyperlink w:history="0" r:id="rId42"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w:t>
            </w:r>
          </w:p>
          <w:p>
            <w:pPr>
              <w:pStyle w:val="0"/>
              <w:jc w:val="center"/>
            </w:pPr>
            <w:r>
              <w:rPr>
                <w:sz w:val="20"/>
                <w:color w:val="392c69"/>
              </w:rPr>
              <w:t xml:space="preserve">от 23.08.2021 </w:t>
            </w:r>
            <w:hyperlink w:history="0" r:id="rId43"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 от 18.10.2021 </w:t>
            </w:r>
            <w:hyperlink w:history="0" r:id="rId44"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 от 20.12.2021 </w:t>
            </w:r>
            <w:hyperlink w:history="0" r:id="rId45"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w:t>
            </w:r>
          </w:p>
          <w:p>
            <w:pPr>
              <w:pStyle w:val="0"/>
              <w:jc w:val="center"/>
            </w:pPr>
            <w:r>
              <w:rPr>
                <w:sz w:val="20"/>
                <w:color w:val="392c69"/>
              </w:rPr>
              <w:t xml:space="preserve">от 11.04.2022 </w:t>
            </w:r>
            <w:hyperlink w:history="0" r:id="rId46"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 от 20.06.2022 </w:t>
            </w:r>
            <w:hyperlink w:history="0" r:id="rId47"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377-пп</w:t>
              </w:r>
            </w:hyperlink>
            <w:r>
              <w:rPr>
                <w:sz w:val="20"/>
                <w:color w:val="392c69"/>
              </w:rPr>
              <w:t xml:space="preserve">, от 26.09.2022 </w:t>
            </w:r>
            <w:hyperlink w:history="0" r:id="rId48" w:tooltip="Постановление Правительства Белгородской обл. от 26.09.2022 N 56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567-пп</w:t>
              </w:r>
            </w:hyperlink>
            <w:r>
              <w:rPr>
                <w:sz w:val="20"/>
                <w:color w:val="392c69"/>
              </w:rPr>
              <w:t xml:space="preserve">,</w:t>
            </w:r>
          </w:p>
          <w:p>
            <w:pPr>
              <w:pStyle w:val="0"/>
              <w:jc w:val="center"/>
            </w:pPr>
            <w:r>
              <w:rPr>
                <w:sz w:val="20"/>
                <w:color w:val="392c69"/>
              </w:rPr>
              <w:t xml:space="preserve">от 03.10.2022 </w:t>
            </w:r>
            <w:hyperlink w:history="0" r:id="rId49"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580-пп</w:t>
              </w:r>
            </w:hyperlink>
            <w:r>
              <w:rPr>
                <w:sz w:val="20"/>
                <w:color w:val="392c69"/>
              </w:rPr>
              <w:t xml:space="preserve">, от 07.11.2022 </w:t>
            </w:r>
            <w:hyperlink w:history="0" r:id="rId50"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51"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w:t>
            </w:r>
          </w:p>
          <w:p>
            <w:pPr>
              <w:pStyle w:val="0"/>
              <w:jc w:val="center"/>
            </w:pPr>
            <w:r>
              <w:rPr>
                <w:sz w:val="20"/>
                <w:color w:val="392c69"/>
              </w:rPr>
              <w:t xml:space="preserve">от 27.03.2023 </w:t>
            </w:r>
            <w:hyperlink w:history="0" r:id="rId52" w:tooltip="Постановление Правительства Белгородской обл. от 27.03.2023 N 15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153-пп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выполнения Федерального </w:t>
      </w:r>
      <w:hyperlink w:history="0" r:id="rId53"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закона</w:t>
        </w:r>
      </w:hyperlink>
      <w:r>
        <w:rPr>
          <w:sz w:val="20"/>
        </w:rP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hyperlink w:history="0" r:id="rId54" w:tooltip="Постановление Правительства Белгородской обл. от 27.05.2013 N 201-пп (ред. от 23.04.2019) &quot;Об утверждении Концепции внедрения программного бюджета в бюджетный процесс Белгородской области&quot; {КонсультантПлюс}">
        <w:r>
          <w:rPr>
            <w:sz w:val="20"/>
            <w:color w:val="0000ff"/>
          </w:rPr>
          <w:t xml:space="preserve">N 201-пп</w:t>
        </w:r>
      </w:hyperlink>
      <w:r>
        <w:rPr>
          <w:sz w:val="20"/>
        </w:rPr>
        <w:t xml:space="preserve"> "Об утверждении Концепции внедрения программного бюджета в бюджетный процесс Белгородской области", от 27 мая 2013 года </w:t>
      </w:r>
      <w:hyperlink w:history="0" r:id="rId55"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N 202-пп</w:t>
        </w:r>
      </w:hyperlink>
      <w:r>
        <w:rPr>
          <w:sz w:val="20"/>
        </w:rP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w:history="0" r:id="rId56" w:tooltip="Постановление Правительства Белгородской обл. от 07.10.2013 N 401-пп (ред. от 26.12.2022) &quot;Об утверждении перечня государственных программ Белгородской области&quot; {КонсультантПлюс}">
        <w:r>
          <w:rPr>
            <w:sz w:val="20"/>
            <w:color w:val="0000ff"/>
          </w:rPr>
          <w:t xml:space="preserve">N 401-пп</w:t>
        </w:r>
      </w:hyperlink>
      <w:r>
        <w:rPr>
          <w:sz w:val="20"/>
        </w:rP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прилагаемую государственную </w:t>
      </w:r>
      <w:hyperlink w:history="0" w:anchor="P56" w:tooltip="ГОСУДАРСТВЕННАЯ ПРОГРАММА">
        <w:r>
          <w:rPr>
            <w:sz w:val="20"/>
            <w:color w:val="0000ff"/>
          </w:rPr>
          <w:t xml:space="preserve">программу</w:t>
        </w:r>
      </w:hyperlink>
      <w:r>
        <w:rPr>
          <w:sz w:val="20"/>
        </w:rPr>
        <w:t xml:space="preserve"> Белгородской области "Совершенствование и развитие транспортной системы и дорожной сети Белгородской области" (далее - Программа).</w:t>
      </w:r>
    </w:p>
    <w:p>
      <w:pPr>
        <w:pStyle w:val="0"/>
        <w:jc w:val="both"/>
      </w:pPr>
      <w:r>
        <w:rPr>
          <w:sz w:val="20"/>
        </w:rPr>
        <w:t xml:space="preserve">(в ред. </w:t>
      </w:r>
      <w:hyperlink w:history="0" r:id="rId57" w:tooltip="Постановление Правительства Белгородской обл. от 17.12.2018 N 462-пп &quot;О внесении изменений в постановление Правительства Белгородской области от 28 октября 2013 года N 440-пп&quot; (вместе с &quot;Государственной программой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17.12.2018 N 462-пп)</w:t>
      </w:r>
    </w:p>
    <w:p>
      <w:pPr>
        <w:pStyle w:val="0"/>
        <w:ind w:firstLine="540"/>
        <w:jc w:val="both"/>
      </w:pPr>
      <w:r>
        <w:rPr>
          <w:sz w:val="20"/>
        </w:rPr>
      </w:r>
    </w:p>
    <w:p>
      <w:pPr>
        <w:pStyle w:val="0"/>
        <w:ind w:firstLine="540"/>
        <w:jc w:val="both"/>
      </w:pPr>
      <w:r>
        <w:rPr>
          <w:sz w:val="20"/>
        </w:rPr>
        <w:t xml:space="preserve">2. Министерству финансов и бюджетной политики области (Боровик В.Ф.) при формировании проекта областного бюджета на 2014 - 2025 годы ежегодно предусматривать денежные средства на реализацию мероприятий Программы.</w:t>
      </w:r>
    </w:p>
    <w:p>
      <w:pPr>
        <w:pStyle w:val="0"/>
        <w:jc w:val="both"/>
      </w:pPr>
      <w:r>
        <w:rPr>
          <w:sz w:val="20"/>
        </w:rPr>
        <w:t xml:space="preserve">(в ред. постановлений Правительства Белгородской области от 17.12.2018 </w:t>
      </w:r>
      <w:hyperlink w:history="0" r:id="rId58" w:tooltip="Постановление Правительства Белгородской обл. от 17.12.2018 N 462-пп &quot;О внесении изменений в постановление Правительства Белгородской области от 28 октября 2013 года N 440-пп&quot; (вместе с &quot;Государственной программой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N 462-пп</w:t>
        </w:r>
      </w:hyperlink>
      <w:r>
        <w:rPr>
          <w:sz w:val="20"/>
        </w:rPr>
        <w:t xml:space="preserve">, от 11.04.2022 </w:t>
      </w:r>
      <w:hyperlink w:history="0" r:id="rId59"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w:t>
      </w:r>
    </w:p>
    <w:p>
      <w:pPr>
        <w:pStyle w:val="0"/>
        <w:ind w:firstLine="540"/>
        <w:jc w:val="both"/>
      </w:pPr>
      <w:r>
        <w:rPr>
          <w:sz w:val="20"/>
        </w:rPr>
      </w:r>
    </w:p>
    <w:p>
      <w:pPr>
        <w:pStyle w:val="0"/>
        <w:ind w:firstLine="540"/>
        <w:jc w:val="both"/>
      </w:pPr>
      <w:r>
        <w:rPr>
          <w:sz w:val="20"/>
        </w:rPr>
        <w:t xml:space="preserve">3. Признать утратившим силу с 1 января 2014 года </w:t>
      </w:r>
      <w:hyperlink w:history="0" r:id="rId60" w:tooltip="Постановление правительства Белгородской обл. от 16.10.2010 N 338-пп (ред. от 09.12.2013) &quot;О долгосрочной целевой программе &quot;Совершенствование и развитие транспортной инфраструктуры Белгородской области на 2011 - 2017 годы&quot; ------------ Утратил силу или отменен {КонсультантПлюс}">
        <w:r>
          <w:rPr>
            <w:sz w:val="20"/>
            <w:color w:val="0000ff"/>
          </w:rPr>
          <w:t xml:space="preserve">постановление</w:t>
        </w:r>
      </w:hyperlink>
      <w:r>
        <w:rPr>
          <w:sz w:val="20"/>
        </w:rPr>
        <w:t xml:space="preserve"> Правительства области от 16 октября 2010 года N 338-пп "О долгосрочной целевой программе "Совершенствование и развитие транспортной инфраструктуры Белгородской области на 2011 - 2017 годы".</w:t>
      </w:r>
    </w:p>
    <w:p>
      <w:pPr>
        <w:pStyle w:val="0"/>
        <w:ind w:firstLine="540"/>
        <w:jc w:val="both"/>
      </w:pPr>
      <w:r>
        <w:rPr>
          <w:sz w:val="20"/>
        </w:rPr>
      </w:r>
    </w:p>
    <w:p>
      <w:pPr>
        <w:pStyle w:val="0"/>
        <w:ind w:firstLine="540"/>
        <w:jc w:val="both"/>
      </w:pPr>
      <w:r>
        <w:rPr>
          <w:sz w:val="20"/>
        </w:rPr>
        <w:t xml:space="preserve">4. Департаменту внутренней и кадровой политики области (Сергачев В.А.) обеспечить опубликование настоящего постановления в средствах массовой информации области.</w:t>
      </w:r>
    </w:p>
    <w:p>
      <w:pPr>
        <w:pStyle w:val="0"/>
        <w:ind w:firstLine="540"/>
        <w:jc w:val="both"/>
      </w:pPr>
      <w:r>
        <w:rPr>
          <w:sz w:val="20"/>
        </w:rPr>
      </w:r>
    </w:p>
    <w:p>
      <w:pPr>
        <w:pStyle w:val="0"/>
        <w:ind w:firstLine="540"/>
        <w:jc w:val="both"/>
      </w:pPr>
      <w:r>
        <w:rPr>
          <w:sz w:val="20"/>
        </w:rPr>
        <w:t xml:space="preserve">5. Контроль за исполнением постановления возложить на заместителя Губернатора Белгородской области Базарова В.В.</w:t>
      </w:r>
    </w:p>
    <w:p>
      <w:pPr>
        <w:pStyle w:val="0"/>
        <w:jc w:val="both"/>
      </w:pPr>
      <w:r>
        <w:rPr>
          <w:sz w:val="20"/>
        </w:rPr>
        <w:t xml:space="preserve">(в ред. постановлений Правительства Белгородской области от 04.02.2019 </w:t>
      </w:r>
      <w:hyperlink w:history="0" r:id="rId61"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49-пп</w:t>
        </w:r>
      </w:hyperlink>
      <w:r>
        <w:rPr>
          <w:sz w:val="20"/>
        </w:rPr>
        <w:t xml:space="preserve">, от 18.10.2021 </w:t>
      </w:r>
      <w:hyperlink w:history="0" r:id="rId62"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rPr>
        <w:t xml:space="preserve">, от 11.04.2022 </w:t>
      </w:r>
      <w:hyperlink w:history="0" r:id="rId63"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w:t>
      </w:r>
    </w:p>
    <w:p>
      <w:pPr>
        <w:pStyle w:val="0"/>
        <w:spacing w:before="200" w:line-rule="auto"/>
        <w:ind w:firstLine="540"/>
        <w:jc w:val="both"/>
      </w:pPr>
      <w:r>
        <w:rPr>
          <w:sz w:val="20"/>
        </w:rPr>
        <w:t xml:space="preserve">Об исполнении постановления информировать ежегодно до 15 апреля года, следующего за отчетным, начиная с 2015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октября 2013 г. N 440-пп</w:t>
      </w:r>
    </w:p>
    <w:p>
      <w:pPr>
        <w:pStyle w:val="0"/>
        <w:ind w:firstLine="540"/>
        <w:jc w:val="both"/>
      </w:pPr>
      <w:r>
        <w:rPr>
          <w:sz w:val="20"/>
        </w:rPr>
      </w:r>
    </w:p>
    <w:bookmarkStart w:id="56" w:name="P56"/>
    <w:bookmarkEnd w:id="56"/>
    <w:p>
      <w:pPr>
        <w:pStyle w:val="2"/>
        <w:jc w:val="center"/>
      </w:pPr>
      <w:r>
        <w:rPr>
          <w:sz w:val="20"/>
        </w:rPr>
        <w:t xml:space="preserve">ГОСУДАРСТВЕННАЯ ПРОГРАММА</w:t>
      </w:r>
    </w:p>
    <w:p>
      <w:pPr>
        <w:pStyle w:val="2"/>
        <w:jc w:val="center"/>
      </w:pPr>
      <w:r>
        <w:rPr>
          <w:sz w:val="20"/>
        </w:rPr>
        <w:t xml:space="preserve">БЕЛГОРОДСКОЙ ОБЛАСТИ "СОВЕРШЕНСТВОВАНИЕ И РАЗВИТИЕ</w:t>
      </w:r>
    </w:p>
    <w:p>
      <w:pPr>
        <w:pStyle w:val="2"/>
        <w:jc w:val="center"/>
      </w:pPr>
      <w:r>
        <w:rPr>
          <w:sz w:val="20"/>
        </w:rPr>
        <w:t xml:space="preserve">ТРАНСПОРТНОЙ СИСТЕМЫ И ДОРОЖНОЙ СЕТИ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17.12.2018 </w:t>
            </w:r>
            <w:hyperlink w:history="0" r:id="rId64" w:tooltip="Постановление Правительства Белгородской обл. от 17.12.2018 N 462-пп &quot;О внесении изменений в постановление Правительства Белгородской области от 28 октября 2013 года N 440-пп&quot; (вместе с &quot;Государственной программой Белгородской области &quot;Совершенствование и развитие транспортной системы и дорожной сети Белгородской области&quot;) {КонсультантПлюс}">
              <w:r>
                <w:rPr>
                  <w:sz w:val="20"/>
                  <w:color w:val="0000ff"/>
                </w:rPr>
                <w:t xml:space="preserve">N 462-пп</w:t>
              </w:r>
            </w:hyperlink>
            <w:r>
              <w:rPr>
                <w:sz w:val="20"/>
                <w:color w:val="392c69"/>
              </w:rPr>
              <w:t xml:space="preserve">, от 04.02.2019 </w:t>
            </w:r>
            <w:hyperlink w:history="0" r:id="rId65"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49-пп</w:t>
              </w:r>
            </w:hyperlink>
            <w:r>
              <w:rPr>
                <w:sz w:val="20"/>
                <w:color w:val="392c69"/>
              </w:rPr>
              <w:t xml:space="preserve">, от 01.04.2019 </w:t>
            </w:r>
            <w:hyperlink w:history="0" r:id="rId66"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130-пп</w:t>
              </w:r>
            </w:hyperlink>
            <w:r>
              <w:rPr>
                <w:sz w:val="20"/>
                <w:color w:val="392c69"/>
              </w:rPr>
              <w:t xml:space="preserve">,</w:t>
            </w:r>
          </w:p>
          <w:p>
            <w:pPr>
              <w:pStyle w:val="0"/>
              <w:jc w:val="center"/>
            </w:pPr>
            <w:r>
              <w:rPr>
                <w:sz w:val="20"/>
                <w:color w:val="392c69"/>
              </w:rPr>
              <w:t xml:space="preserve">от 24.06.2019 </w:t>
            </w:r>
            <w:hyperlink w:history="0" r:id="rId67"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277-пп</w:t>
              </w:r>
            </w:hyperlink>
            <w:r>
              <w:rPr>
                <w:sz w:val="20"/>
                <w:color w:val="392c69"/>
              </w:rPr>
              <w:t xml:space="preserve">, от 30.09.2019 </w:t>
            </w:r>
            <w:hyperlink w:history="0" r:id="rId68"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403-пп</w:t>
              </w:r>
            </w:hyperlink>
            <w:r>
              <w:rPr>
                <w:sz w:val="20"/>
                <w:color w:val="392c69"/>
              </w:rPr>
              <w:t xml:space="preserve">, от 02.12.2019 </w:t>
            </w:r>
            <w:hyperlink w:history="0" r:id="rId69" w:tooltip="Постановление Правительства Белгородской обл. от 02.12.2019 N 52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525-пп</w:t>
              </w:r>
            </w:hyperlink>
            <w:r>
              <w:rPr>
                <w:sz w:val="20"/>
                <w:color w:val="392c69"/>
              </w:rPr>
              <w:t xml:space="preserve">,</w:t>
            </w:r>
          </w:p>
          <w:p>
            <w:pPr>
              <w:pStyle w:val="0"/>
              <w:jc w:val="center"/>
            </w:pPr>
            <w:r>
              <w:rPr>
                <w:sz w:val="20"/>
                <w:color w:val="392c69"/>
              </w:rPr>
              <w:t xml:space="preserve">от 30.03.2020 </w:t>
            </w:r>
            <w:hyperlink w:history="0" r:id="rId70" w:tooltip="Постановление Правительства Белгородской обл. от 30.03.2020 N 122-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122-пп</w:t>
              </w:r>
            </w:hyperlink>
            <w:r>
              <w:rPr>
                <w:sz w:val="20"/>
                <w:color w:val="392c69"/>
              </w:rPr>
              <w:t xml:space="preserve">, от 15.06.2020 </w:t>
            </w:r>
            <w:hyperlink w:history="0" r:id="rId71"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264-пп</w:t>
              </w:r>
            </w:hyperlink>
            <w:r>
              <w:rPr>
                <w:sz w:val="20"/>
                <w:color w:val="392c69"/>
              </w:rPr>
              <w:t xml:space="preserve">, от 10.08.2020 </w:t>
            </w:r>
            <w:hyperlink w:history="0" r:id="rId72" w:tooltip="Постановление Правительства Белгородской обл. от 10.08.2020 N 36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367-пп</w:t>
              </w:r>
            </w:hyperlink>
            <w:r>
              <w:rPr>
                <w:sz w:val="20"/>
                <w:color w:val="392c69"/>
              </w:rPr>
              <w:t xml:space="preserve">,</w:t>
            </w:r>
          </w:p>
          <w:p>
            <w:pPr>
              <w:pStyle w:val="0"/>
              <w:jc w:val="center"/>
            </w:pPr>
            <w:r>
              <w:rPr>
                <w:sz w:val="20"/>
                <w:color w:val="392c69"/>
              </w:rPr>
              <w:t xml:space="preserve">от 23.11.2020 </w:t>
            </w:r>
            <w:hyperlink w:history="0" r:id="rId73" w:tooltip="Постановление Правительства Белгородской обл. от 23.11.2020 N 45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458-пп</w:t>
              </w:r>
            </w:hyperlink>
            <w:r>
              <w:rPr>
                <w:sz w:val="20"/>
                <w:color w:val="392c69"/>
              </w:rPr>
              <w:t xml:space="preserve">, от 21.12.2020 </w:t>
            </w:r>
            <w:hyperlink w:history="0" r:id="rId74"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 от 09.03.2021 </w:t>
            </w:r>
            <w:hyperlink w:history="0" r:id="rId75"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74-пп</w:t>
              </w:r>
            </w:hyperlink>
            <w:r>
              <w:rPr>
                <w:sz w:val="20"/>
                <w:color w:val="392c69"/>
              </w:rPr>
              <w:t xml:space="preserve">,</w:t>
            </w:r>
          </w:p>
          <w:p>
            <w:pPr>
              <w:pStyle w:val="0"/>
              <w:jc w:val="center"/>
            </w:pPr>
            <w:r>
              <w:rPr>
                <w:sz w:val="20"/>
                <w:color w:val="392c69"/>
              </w:rPr>
              <w:t xml:space="preserve">от 05.04.2021 </w:t>
            </w:r>
            <w:hyperlink w:history="0" r:id="rId76"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 от 31.05.2021 </w:t>
            </w:r>
            <w:hyperlink w:history="0" r:id="rId77"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 от 23.08.2021 </w:t>
            </w:r>
            <w:hyperlink w:history="0" r:id="rId78"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w:t>
            </w:r>
          </w:p>
          <w:p>
            <w:pPr>
              <w:pStyle w:val="0"/>
              <w:jc w:val="center"/>
            </w:pPr>
            <w:r>
              <w:rPr>
                <w:sz w:val="20"/>
                <w:color w:val="392c69"/>
              </w:rPr>
              <w:t xml:space="preserve">от 18.10.2021 </w:t>
            </w:r>
            <w:hyperlink w:history="0" r:id="rId79"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 от 20.12.2021 </w:t>
            </w:r>
            <w:hyperlink w:history="0" r:id="rId80"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 от 11.04.2022 </w:t>
            </w:r>
            <w:hyperlink w:history="0" r:id="rId81"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w:t>
            </w:r>
          </w:p>
          <w:p>
            <w:pPr>
              <w:pStyle w:val="0"/>
              <w:jc w:val="center"/>
            </w:pPr>
            <w:r>
              <w:rPr>
                <w:sz w:val="20"/>
                <w:color w:val="392c69"/>
              </w:rPr>
              <w:t xml:space="preserve">от 20.06.2022 </w:t>
            </w:r>
            <w:hyperlink w:history="0" r:id="rId82"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377-пп</w:t>
              </w:r>
            </w:hyperlink>
            <w:r>
              <w:rPr>
                <w:sz w:val="20"/>
                <w:color w:val="392c69"/>
              </w:rPr>
              <w:t xml:space="preserve">, от 26.09.2022 </w:t>
            </w:r>
            <w:hyperlink w:history="0" r:id="rId83" w:tooltip="Постановление Правительства Белгородской обл. от 26.09.2022 N 56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567-пп</w:t>
              </w:r>
            </w:hyperlink>
            <w:r>
              <w:rPr>
                <w:sz w:val="20"/>
                <w:color w:val="392c69"/>
              </w:rPr>
              <w:t xml:space="preserve">, от 03.10.2022 </w:t>
            </w:r>
            <w:hyperlink w:history="0" r:id="rId84"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580-пп</w:t>
              </w:r>
            </w:hyperlink>
            <w:r>
              <w:rPr>
                <w:sz w:val="20"/>
                <w:color w:val="392c69"/>
              </w:rPr>
              <w:t xml:space="preserve">,</w:t>
            </w:r>
          </w:p>
          <w:p>
            <w:pPr>
              <w:pStyle w:val="0"/>
              <w:jc w:val="center"/>
            </w:pPr>
            <w:r>
              <w:rPr>
                <w:sz w:val="20"/>
                <w:color w:val="392c69"/>
              </w:rPr>
              <w:t xml:space="preserve">от 07.11.2022 </w:t>
            </w:r>
            <w:hyperlink w:history="0" r:id="rId85"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8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 от 27.03.2023 </w:t>
            </w:r>
            <w:hyperlink w:history="0" r:id="rId87" w:tooltip="Постановление Правительства Белгородской обл. от 27.03.2023 N 15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153-пп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Паспорт</w:t>
      </w:r>
    </w:p>
    <w:p>
      <w:pPr>
        <w:pStyle w:val="2"/>
        <w:jc w:val="center"/>
      </w:pPr>
      <w:r>
        <w:rPr>
          <w:sz w:val="20"/>
        </w:rPr>
        <w:t xml:space="preserve">государственной программы Белгородской области</w:t>
      </w:r>
    </w:p>
    <w:p>
      <w:pPr>
        <w:pStyle w:val="2"/>
        <w:jc w:val="center"/>
      </w:pPr>
      <w:r>
        <w:rPr>
          <w:sz w:val="20"/>
        </w:rPr>
        <w:t xml:space="preserve">"Совершенствование и развитие транспортной системы</w:t>
      </w:r>
    </w:p>
    <w:p>
      <w:pPr>
        <w:pStyle w:val="2"/>
        <w:jc w:val="center"/>
      </w:pPr>
      <w:r>
        <w:rPr>
          <w:sz w:val="20"/>
        </w:rPr>
        <w:t xml:space="preserve">и дорожной сети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665"/>
        <w:gridCol w:w="5896"/>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государственной программы: "Совершенствование и развитие транспортной системы и дорожной сети Белгородской области" (далее - государственная программа)</w:t>
            </w:r>
          </w:p>
        </w:tc>
      </w:tr>
      <w:tr>
        <w:tblPrEx>
          <w:tblBorders>
            <w:insideH w:val="nil"/>
          </w:tblBorders>
        </w:tblPrEx>
        <w:tc>
          <w:tcPr>
            <w:tcW w:w="454" w:type="dxa"/>
            <w:tcBorders>
              <w:bottom w:val="nil"/>
            </w:tcBorders>
          </w:tcPr>
          <w:p>
            <w:pPr>
              <w:pStyle w:val="0"/>
              <w:jc w:val="center"/>
            </w:pPr>
            <w:r>
              <w:rPr>
                <w:sz w:val="20"/>
              </w:rPr>
              <w:t xml:space="preserve">1.</w:t>
            </w:r>
          </w:p>
        </w:tc>
        <w:tc>
          <w:tcPr>
            <w:tcW w:w="2665" w:type="dxa"/>
            <w:tcBorders>
              <w:bottom w:val="nil"/>
            </w:tcBorders>
          </w:tcPr>
          <w:p>
            <w:pPr>
              <w:pStyle w:val="0"/>
            </w:pPr>
            <w:r>
              <w:rPr>
                <w:sz w:val="20"/>
              </w:rPr>
              <w:t xml:space="preserve">Ответственный исполнитель государственной программы</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88"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2.</w:t>
            </w:r>
          </w:p>
        </w:tc>
        <w:tc>
          <w:tcPr>
            <w:tcW w:w="2665" w:type="dxa"/>
            <w:tcBorders>
              <w:bottom w:val="nil"/>
            </w:tcBorders>
          </w:tcPr>
          <w:p>
            <w:pPr>
              <w:pStyle w:val="0"/>
            </w:pPr>
            <w:r>
              <w:rPr>
                <w:sz w:val="20"/>
              </w:rPr>
              <w:t xml:space="preserve">Соисполнители государственной программы</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89"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3.</w:t>
            </w:r>
          </w:p>
        </w:tc>
        <w:tc>
          <w:tcPr>
            <w:tcW w:w="2665" w:type="dxa"/>
            <w:tcBorders>
              <w:bottom w:val="nil"/>
            </w:tcBorders>
          </w:tcPr>
          <w:p>
            <w:pPr>
              <w:pStyle w:val="0"/>
            </w:pPr>
            <w:r>
              <w:rPr>
                <w:sz w:val="20"/>
              </w:rPr>
              <w:t xml:space="preserve">Участники государственной программы</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 министерство образования Белгородской области; министерство социальной защиты населения и труда Белгородской области; министерство имущественных и земельных отношений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3 в ред. </w:t>
            </w:r>
            <w:hyperlink w:history="0" r:id="rId90"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4.</w:t>
            </w:r>
          </w:p>
        </w:tc>
        <w:tc>
          <w:tcPr>
            <w:tcW w:w="2665" w:type="dxa"/>
            <w:tcBorders>
              <w:bottom w:val="nil"/>
            </w:tcBorders>
          </w:tcPr>
          <w:p>
            <w:pPr>
              <w:pStyle w:val="0"/>
            </w:pPr>
            <w:r>
              <w:rPr>
                <w:sz w:val="20"/>
              </w:rPr>
              <w:t xml:space="preserve">Подпрограммы государственной программы</w:t>
            </w:r>
          </w:p>
        </w:tc>
        <w:tc>
          <w:tcPr>
            <w:tcW w:w="5896" w:type="dxa"/>
            <w:tcBorders>
              <w:bottom w:val="nil"/>
            </w:tcBorders>
          </w:tcPr>
          <w:p>
            <w:pPr>
              <w:pStyle w:val="0"/>
              <w:jc w:val="both"/>
            </w:pPr>
            <w:r>
              <w:rPr>
                <w:sz w:val="20"/>
              </w:rPr>
              <w:t xml:space="preserve">1. </w:t>
            </w:r>
            <w:hyperlink w:history="0" w:anchor="P294" w:tooltip="Подпрограмма 1">
              <w:r>
                <w:rPr>
                  <w:sz w:val="20"/>
                  <w:color w:val="0000ff"/>
                </w:rPr>
                <w:t xml:space="preserve">Подпрограмма</w:t>
              </w:r>
            </w:hyperlink>
            <w:r>
              <w:rPr>
                <w:sz w:val="20"/>
              </w:rPr>
              <w:t xml:space="preserve"> "Совершенствование и развитие дорожной сети".</w:t>
            </w:r>
          </w:p>
          <w:p>
            <w:pPr>
              <w:pStyle w:val="0"/>
              <w:jc w:val="both"/>
            </w:pPr>
            <w:r>
              <w:rPr>
                <w:sz w:val="20"/>
              </w:rPr>
              <w:t xml:space="preserve">2. </w:t>
            </w:r>
            <w:hyperlink w:history="0" w:anchor="P524" w:tooltip="Подпрограмма 2">
              <w:r>
                <w:rPr>
                  <w:sz w:val="20"/>
                  <w:color w:val="0000ff"/>
                </w:rPr>
                <w:t xml:space="preserve">Подпрограмма</w:t>
              </w:r>
            </w:hyperlink>
            <w:r>
              <w:rPr>
                <w:sz w:val="20"/>
              </w:rPr>
              <w:t xml:space="preserve"> "Совершенствование и развитие транспортной системы".</w:t>
            </w:r>
          </w:p>
          <w:p>
            <w:pPr>
              <w:pStyle w:val="0"/>
              <w:jc w:val="both"/>
            </w:pPr>
            <w:r>
              <w:rPr>
                <w:sz w:val="20"/>
              </w:rPr>
              <w:t xml:space="preserve">3. </w:t>
            </w:r>
            <w:hyperlink w:history="0" w:anchor="P659" w:tooltip="Подпрограмма 3">
              <w:r>
                <w:rPr>
                  <w:sz w:val="20"/>
                  <w:color w:val="0000ff"/>
                </w:rPr>
                <w:t xml:space="preserve">Подпрограмма</w:t>
              </w:r>
            </w:hyperlink>
            <w:r>
              <w:rPr>
                <w:sz w:val="20"/>
              </w:rPr>
              <w:t xml:space="preserve"> "Обеспечение реализации государственной программы".</w:t>
            </w:r>
          </w:p>
          <w:p>
            <w:pPr>
              <w:pStyle w:val="0"/>
              <w:jc w:val="both"/>
            </w:pPr>
            <w:r>
              <w:rPr>
                <w:sz w:val="20"/>
              </w:rPr>
              <w:t xml:space="preserve">4. </w:t>
            </w:r>
            <w:hyperlink w:history="0" w:anchor="P802" w:tooltip="Подпрограмма 4">
              <w:r>
                <w:rPr>
                  <w:sz w:val="20"/>
                  <w:color w:val="0000ff"/>
                </w:rPr>
                <w:t xml:space="preserve">Подпрограмма</w:t>
              </w:r>
            </w:hyperlink>
            <w:r>
              <w:rPr>
                <w:sz w:val="20"/>
              </w:rPr>
              <w:t xml:space="preserve"> "Повышение безопасности дорожного движения"</w:t>
            </w:r>
          </w:p>
        </w:tc>
      </w:tr>
      <w:tr>
        <w:tblPrEx>
          <w:tblBorders>
            <w:insideH w:val="nil"/>
          </w:tblBorders>
        </w:tblPrEx>
        <w:tc>
          <w:tcPr>
            <w:gridSpan w:val="3"/>
            <w:tcW w:w="9015" w:type="dxa"/>
            <w:tcBorders>
              <w:top w:val="nil"/>
            </w:tcBorders>
          </w:tcPr>
          <w:p>
            <w:pPr>
              <w:pStyle w:val="0"/>
              <w:jc w:val="both"/>
            </w:pPr>
            <w:r>
              <w:rPr>
                <w:sz w:val="20"/>
              </w:rPr>
              <w:t xml:space="preserve">(п. 4 введен </w:t>
            </w:r>
            <w:hyperlink w:history="0" r:id="rId91"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01.04.2019 N 130-пп)</w:t>
            </w:r>
          </w:p>
        </w:tc>
      </w:tr>
      <w:tr>
        <w:tc>
          <w:tcPr>
            <w:tcW w:w="454" w:type="dxa"/>
          </w:tcPr>
          <w:p>
            <w:pPr>
              <w:pStyle w:val="0"/>
              <w:jc w:val="center"/>
            </w:pPr>
            <w:r>
              <w:rPr>
                <w:sz w:val="20"/>
              </w:rPr>
              <w:t xml:space="preserve">5.</w:t>
            </w:r>
          </w:p>
        </w:tc>
        <w:tc>
          <w:tcPr>
            <w:tcW w:w="2665" w:type="dxa"/>
          </w:tcPr>
          <w:p>
            <w:pPr>
              <w:pStyle w:val="0"/>
            </w:pPr>
            <w:r>
              <w:rPr>
                <w:sz w:val="20"/>
              </w:rPr>
              <w:t xml:space="preserve">Цель государственной программы</w:t>
            </w:r>
          </w:p>
        </w:tc>
        <w:tc>
          <w:tcPr>
            <w:tcW w:w="5896" w:type="dxa"/>
          </w:tcPr>
          <w:p>
            <w:pPr>
              <w:pStyle w:val="0"/>
              <w:jc w:val="both"/>
            </w:pPr>
            <w:r>
              <w:rPr>
                <w:sz w:val="20"/>
              </w:rPr>
              <w:t xml:space="preserve">Создание условий для устойчивого функционирования транспортной системы и дорожной сети Белгородской области в соответствии с социально-экономическими потребностями населения</w:t>
            </w:r>
          </w:p>
        </w:tc>
      </w:tr>
      <w:tr>
        <w:tblPrEx>
          <w:tblBorders>
            <w:insideH w:val="nil"/>
          </w:tblBorders>
        </w:tblPrEx>
        <w:tc>
          <w:tcPr>
            <w:tcW w:w="454" w:type="dxa"/>
            <w:tcBorders>
              <w:bottom w:val="nil"/>
            </w:tcBorders>
          </w:tcPr>
          <w:p>
            <w:pPr>
              <w:pStyle w:val="0"/>
              <w:jc w:val="center"/>
            </w:pPr>
            <w:r>
              <w:rPr>
                <w:sz w:val="20"/>
              </w:rPr>
              <w:t xml:space="preserve">6.</w:t>
            </w:r>
          </w:p>
        </w:tc>
        <w:tc>
          <w:tcPr>
            <w:tcW w:w="2665" w:type="dxa"/>
            <w:tcBorders>
              <w:bottom w:val="nil"/>
            </w:tcBorders>
          </w:tcPr>
          <w:p>
            <w:pPr>
              <w:pStyle w:val="0"/>
            </w:pPr>
            <w:r>
              <w:rPr>
                <w:sz w:val="20"/>
              </w:rPr>
              <w:t xml:space="preserve">Задачи государственной программы</w:t>
            </w:r>
          </w:p>
        </w:tc>
        <w:tc>
          <w:tcPr>
            <w:tcW w:w="5896" w:type="dxa"/>
            <w:tcBorders>
              <w:bottom w:val="nil"/>
            </w:tcBorders>
          </w:tcPr>
          <w:p>
            <w:pPr>
              <w:pStyle w:val="0"/>
              <w:jc w:val="both"/>
            </w:pPr>
            <w:r>
              <w:rPr>
                <w:sz w:val="20"/>
              </w:rPr>
              <w:t xml:space="preserve">1. Сохранность и развитие автомобильных дорог общего пользования Белгородской области в соответствии с темпами экономического развития области, ростом уровня автомобилизации и объемов автомобильных перевозок.</w:t>
            </w:r>
          </w:p>
          <w:p>
            <w:pPr>
              <w:pStyle w:val="0"/>
              <w:jc w:val="both"/>
            </w:pPr>
            <w:r>
              <w:rPr>
                <w:sz w:val="20"/>
              </w:rPr>
              <w:t xml:space="preserve">2. Создание условий для устойчивого функционирования системы пассажирских перевозок в Белгородской области.</w:t>
            </w:r>
          </w:p>
          <w:p>
            <w:pPr>
              <w:pStyle w:val="0"/>
              <w:jc w:val="both"/>
            </w:pPr>
            <w:r>
              <w:rPr>
                <w:sz w:val="20"/>
              </w:rPr>
              <w:t xml:space="preserve">3. Обеспечение эффективной деятельности исполнительных органов Белгородской области при осуществлении полномочий в сфере дорожной деятельности и организации транспортного обслуживания населения области.</w:t>
            </w:r>
          </w:p>
          <w:p>
            <w:pPr>
              <w:pStyle w:val="0"/>
              <w:jc w:val="both"/>
            </w:pPr>
            <w:r>
              <w:rPr>
                <w:sz w:val="20"/>
              </w:rPr>
              <w:t xml:space="preserve">4. Совершенствование условий и организации движения транспортных средств и пешеходов</w:t>
            </w:r>
          </w:p>
        </w:tc>
      </w:tr>
      <w:tr>
        <w:tblPrEx>
          <w:tblBorders>
            <w:insideH w:val="nil"/>
          </w:tblBorders>
        </w:tblPrEx>
        <w:tc>
          <w:tcPr>
            <w:gridSpan w:val="3"/>
            <w:tcW w:w="9015" w:type="dxa"/>
            <w:tcBorders>
              <w:top w:val="nil"/>
            </w:tcBorders>
          </w:tcPr>
          <w:p>
            <w:pPr>
              <w:pStyle w:val="0"/>
              <w:jc w:val="both"/>
            </w:pPr>
            <w:r>
              <w:rPr>
                <w:sz w:val="20"/>
              </w:rPr>
              <w:t xml:space="preserve">(в ред. постановлений Правительства Белгородской области от 24.06.2019 </w:t>
            </w:r>
            <w:hyperlink w:history="0" r:id="rId92"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277-пп</w:t>
              </w:r>
            </w:hyperlink>
            <w:r>
              <w:rPr>
                <w:sz w:val="20"/>
              </w:rPr>
              <w:t xml:space="preserve">, от 19.12.2022 </w:t>
            </w:r>
            <w:hyperlink w:history="0" r:id="rId93"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rPr>
              <w:t xml:space="preserve">)</w:t>
            </w:r>
          </w:p>
        </w:tc>
      </w:tr>
      <w:tr>
        <w:tc>
          <w:tcPr>
            <w:tcW w:w="454" w:type="dxa"/>
          </w:tcPr>
          <w:p>
            <w:pPr>
              <w:pStyle w:val="0"/>
              <w:jc w:val="center"/>
            </w:pPr>
            <w:r>
              <w:rPr>
                <w:sz w:val="20"/>
              </w:rPr>
              <w:t xml:space="preserve">7.</w:t>
            </w:r>
          </w:p>
        </w:tc>
        <w:tc>
          <w:tcPr>
            <w:tcW w:w="2665" w:type="dxa"/>
          </w:tcPr>
          <w:p>
            <w:pPr>
              <w:pStyle w:val="0"/>
            </w:pPr>
            <w:r>
              <w:rPr>
                <w:sz w:val="20"/>
              </w:rPr>
              <w:t xml:space="preserve">Сроки и этапы реализации государственной программы</w:t>
            </w:r>
          </w:p>
        </w:tc>
        <w:tc>
          <w:tcPr>
            <w:tcW w:w="5896" w:type="dxa"/>
          </w:tcPr>
          <w:p>
            <w:pPr>
              <w:pStyle w:val="0"/>
              <w:jc w:val="both"/>
            </w:pPr>
            <w:r>
              <w:rPr>
                <w:sz w:val="20"/>
              </w:rPr>
              <w:t xml:space="preserve">Реализация государственной программы осуществляется в 2 этапа:</w:t>
            </w:r>
          </w:p>
          <w:p>
            <w:pPr>
              <w:pStyle w:val="0"/>
              <w:jc w:val="both"/>
            </w:pPr>
            <w:r>
              <w:rPr>
                <w:sz w:val="20"/>
              </w:rPr>
              <w:t xml:space="preserve">1 этап - 2014 - 2020 годы;</w:t>
            </w:r>
          </w:p>
          <w:p>
            <w:pPr>
              <w:pStyle w:val="0"/>
              <w:jc w:val="both"/>
            </w:pPr>
            <w:r>
              <w:rPr>
                <w:sz w:val="20"/>
              </w:rPr>
              <w:t xml:space="preserve">2 этап - 2021 - 2025 годы</w:t>
            </w:r>
          </w:p>
        </w:tc>
      </w:tr>
      <w:tr>
        <w:tblPrEx>
          <w:tblBorders>
            <w:insideH w:val="nil"/>
          </w:tblBorders>
        </w:tblPrEx>
        <w:tc>
          <w:tcPr>
            <w:tcW w:w="454" w:type="dxa"/>
            <w:tcBorders>
              <w:bottom w:val="nil"/>
            </w:tcBorders>
          </w:tcPr>
          <w:p>
            <w:pPr>
              <w:pStyle w:val="0"/>
              <w:jc w:val="center"/>
            </w:pPr>
            <w:r>
              <w:rPr>
                <w:sz w:val="20"/>
              </w:rPr>
              <w:t xml:space="preserve">8.</w:t>
            </w:r>
          </w:p>
        </w:tc>
        <w:tc>
          <w:tcPr>
            <w:tcW w:w="2665" w:type="dxa"/>
            <w:tcBorders>
              <w:bottom w:val="nil"/>
            </w:tcBorders>
          </w:tcPr>
          <w:p>
            <w:pPr>
              <w:pStyle w:val="0"/>
            </w:pPr>
            <w:r>
              <w:rPr>
                <w:sz w:val="20"/>
              </w:rPr>
              <w:t xml:space="preserve">Объемы бюджетных ассигнований государственной программы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pPr>
              <w:pStyle w:val="0"/>
              <w:jc w:val="both"/>
            </w:pPr>
            <w:r>
              <w:rPr>
                <w:sz w:val="20"/>
              </w:rPr>
              <w:t xml:space="preserve">Планируемый общий объем финансирования государственной программы в 2014 - 2025 годах за счет всех источников финансирования составит 179459857,5 тыс. рублей. Объем финансирования государственной программы в 2014 - 2025 годах за счет средств областного бюджета составит 150969557,7 тыс. рублей, в том числе по годам:</w:t>
            </w:r>
          </w:p>
          <w:p>
            <w:pPr>
              <w:pStyle w:val="0"/>
              <w:jc w:val="both"/>
            </w:pPr>
            <w:r>
              <w:rPr>
                <w:sz w:val="20"/>
              </w:rPr>
              <w:t xml:space="preserve">2014 год - 5052183,0 тыс. рублей;</w:t>
            </w:r>
          </w:p>
          <w:p>
            <w:pPr>
              <w:pStyle w:val="0"/>
              <w:jc w:val="both"/>
            </w:pPr>
            <w:r>
              <w:rPr>
                <w:sz w:val="20"/>
              </w:rPr>
              <w:t xml:space="preserve">2015 год - 5856638,0 тыс. рублей;</w:t>
            </w:r>
          </w:p>
          <w:p>
            <w:pPr>
              <w:pStyle w:val="0"/>
              <w:jc w:val="both"/>
            </w:pPr>
            <w:r>
              <w:rPr>
                <w:sz w:val="20"/>
              </w:rPr>
              <w:t xml:space="preserve">2016 год - 7802422,0 тыс. рублей;</w:t>
            </w:r>
          </w:p>
          <w:p>
            <w:pPr>
              <w:pStyle w:val="0"/>
              <w:jc w:val="both"/>
            </w:pPr>
            <w:r>
              <w:rPr>
                <w:sz w:val="20"/>
              </w:rPr>
              <w:t xml:space="preserve">2017 год - 16772837,0 тыс. рублей;</w:t>
            </w:r>
          </w:p>
          <w:p>
            <w:pPr>
              <w:pStyle w:val="0"/>
              <w:jc w:val="both"/>
            </w:pPr>
            <w:r>
              <w:rPr>
                <w:sz w:val="20"/>
              </w:rPr>
              <w:t xml:space="preserve">2018 год - 18826983,0 тыс. рублей;</w:t>
            </w:r>
          </w:p>
          <w:p>
            <w:pPr>
              <w:pStyle w:val="0"/>
              <w:jc w:val="both"/>
            </w:pPr>
            <w:r>
              <w:rPr>
                <w:sz w:val="20"/>
              </w:rPr>
              <w:t xml:space="preserve">2019 год - 19653176,0 тыс. рублей;</w:t>
            </w:r>
          </w:p>
          <w:p>
            <w:pPr>
              <w:pStyle w:val="0"/>
              <w:jc w:val="both"/>
            </w:pPr>
            <w:r>
              <w:rPr>
                <w:sz w:val="20"/>
              </w:rPr>
              <w:t xml:space="preserve">2020 год - 11930879,4 тыс. рублей;</w:t>
            </w:r>
          </w:p>
          <w:p>
            <w:pPr>
              <w:pStyle w:val="0"/>
              <w:jc w:val="both"/>
            </w:pPr>
            <w:r>
              <w:rPr>
                <w:sz w:val="20"/>
              </w:rPr>
              <w:t xml:space="preserve">2021 год - 14160195,7 тыс. рублей;</w:t>
            </w:r>
          </w:p>
          <w:p>
            <w:pPr>
              <w:pStyle w:val="0"/>
              <w:jc w:val="both"/>
            </w:pPr>
            <w:r>
              <w:rPr>
                <w:sz w:val="20"/>
              </w:rPr>
              <w:t xml:space="preserve">2022 год - 14374016,8 тыс. рублей;</w:t>
            </w:r>
          </w:p>
          <w:p>
            <w:pPr>
              <w:pStyle w:val="0"/>
              <w:jc w:val="both"/>
            </w:pPr>
            <w:r>
              <w:rPr>
                <w:sz w:val="20"/>
              </w:rPr>
              <w:t xml:space="preserve">2023 год - 11669786,7 тыс. рублей;</w:t>
            </w:r>
          </w:p>
          <w:p>
            <w:pPr>
              <w:pStyle w:val="0"/>
              <w:jc w:val="both"/>
            </w:pPr>
            <w:r>
              <w:rPr>
                <w:sz w:val="20"/>
              </w:rPr>
              <w:t xml:space="preserve">2024 год - 12035336,3 тыс. рублей;</w:t>
            </w:r>
          </w:p>
          <w:p>
            <w:pPr>
              <w:pStyle w:val="0"/>
              <w:jc w:val="both"/>
            </w:pPr>
            <w:r>
              <w:rPr>
                <w:sz w:val="20"/>
              </w:rPr>
              <w:t xml:space="preserve">2025 год - 12835103,8 тыс. рублей.</w:t>
            </w:r>
          </w:p>
          <w:p>
            <w:pPr>
              <w:pStyle w:val="0"/>
              <w:jc w:val="both"/>
            </w:pPr>
            <w:r>
              <w:rPr>
                <w:sz w:val="20"/>
              </w:rPr>
              <w:t xml:space="preserve">Планируемый объем финансирования государственной программы в 2014 - 2025 годах за счет средств федерального бюджета составит 25897765,2 тыс. рублей. Планируемый объем финансирования государственной программы в 2014 - 2025 годах за счет средств бюджетов муниципальных образований составит 1842787,6 тыс. рублей. Планируемый объем финансирования государственной программы в 2014 - 2025 годах за счет средств внебюджетных источников составит 749747,0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8 в ред. </w:t>
            </w:r>
            <w:hyperlink w:history="0" r:id="rId9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blPrEx>
          <w:tblBorders>
            <w:insideH w:val="nil"/>
          </w:tblBorders>
        </w:tblPrEx>
        <w:tc>
          <w:tcPr>
            <w:tcW w:w="454" w:type="dxa"/>
            <w:tcBorders>
              <w:bottom w:val="nil"/>
            </w:tcBorders>
          </w:tcPr>
          <w:p>
            <w:pPr>
              <w:pStyle w:val="0"/>
              <w:jc w:val="center"/>
            </w:pPr>
            <w:r>
              <w:rPr>
                <w:sz w:val="20"/>
              </w:rPr>
              <w:t xml:space="preserve">9.</w:t>
            </w:r>
          </w:p>
        </w:tc>
        <w:tc>
          <w:tcPr>
            <w:tcW w:w="2665" w:type="dxa"/>
            <w:tcBorders>
              <w:bottom w:val="nil"/>
            </w:tcBorders>
          </w:tcPr>
          <w:p>
            <w:pPr>
              <w:pStyle w:val="0"/>
            </w:pPr>
            <w:r>
              <w:rPr>
                <w:sz w:val="20"/>
              </w:rPr>
              <w:t xml:space="preserve">Конечные результаты государственной программы</w:t>
            </w:r>
          </w:p>
        </w:tc>
        <w:tc>
          <w:tcPr>
            <w:tcW w:w="5896" w:type="dxa"/>
            <w:tcBorders>
              <w:bottom w:val="nil"/>
            </w:tcBorders>
          </w:tcPr>
          <w:p>
            <w:pPr>
              <w:pStyle w:val="0"/>
              <w:jc w:val="both"/>
            </w:pPr>
            <w:r>
              <w:rPr>
                <w:sz w:val="20"/>
              </w:rPr>
              <w:t xml:space="preserve">1. К 2025 году планируется увеличение доли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до 71,2 процента.</w:t>
            </w:r>
          </w:p>
          <w:p>
            <w:pPr>
              <w:pStyle w:val="0"/>
              <w:jc w:val="both"/>
            </w:pPr>
            <w:r>
              <w:rPr>
                <w:sz w:val="20"/>
              </w:rPr>
              <w:t xml:space="preserve">2. К 2020 году планируется увеличение густоты автомобильных дорог общего пользования с твердым покрытием на 1000 кв. км территории до 249,3 км</w:t>
            </w:r>
          </w:p>
        </w:tc>
      </w:tr>
      <w:tr>
        <w:tblPrEx>
          <w:tblBorders>
            <w:insideH w:val="nil"/>
          </w:tblBorders>
        </w:tblPrEx>
        <w:tc>
          <w:tcPr>
            <w:gridSpan w:val="3"/>
            <w:tcW w:w="9015" w:type="dxa"/>
            <w:tcBorders>
              <w:top w:val="nil"/>
            </w:tcBorders>
          </w:tcPr>
          <w:p>
            <w:pPr>
              <w:pStyle w:val="0"/>
              <w:jc w:val="both"/>
            </w:pPr>
            <w:r>
              <w:rPr>
                <w:sz w:val="20"/>
              </w:rPr>
              <w:t xml:space="preserve">(в ред. постановлений Правительства Белгородской области от 01.04.2019 </w:t>
            </w:r>
            <w:hyperlink w:history="0" r:id="rId95"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130-пп</w:t>
              </w:r>
            </w:hyperlink>
            <w:r>
              <w:rPr>
                <w:sz w:val="20"/>
              </w:rPr>
              <w:t xml:space="preserve">, от 11.04.2022 </w:t>
            </w:r>
            <w:hyperlink w:history="0" r:id="rId96"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w:t>
            </w:r>
          </w:p>
        </w:tc>
      </w:tr>
    </w:tbl>
    <w:p>
      <w:pPr>
        <w:pStyle w:val="0"/>
        <w:ind w:firstLine="540"/>
        <w:jc w:val="both"/>
      </w:pPr>
      <w:r>
        <w:rPr>
          <w:sz w:val="20"/>
        </w:rPr>
      </w:r>
    </w:p>
    <w:p>
      <w:pPr>
        <w:pStyle w:val="2"/>
        <w:outlineLvl w:val="1"/>
        <w:jc w:val="center"/>
      </w:pPr>
      <w:r>
        <w:rPr>
          <w:sz w:val="20"/>
        </w:rPr>
        <w:t xml:space="preserve">1. Общая характеристика сферы реализации государственной</w:t>
      </w:r>
    </w:p>
    <w:p>
      <w:pPr>
        <w:pStyle w:val="2"/>
        <w:jc w:val="center"/>
      </w:pPr>
      <w:r>
        <w:rPr>
          <w:sz w:val="20"/>
        </w:rPr>
        <w:t xml:space="preserve">программы, в том числе формулировки основных проблем</w:t>
      </w:r>
    </w:p>
    <w:p>
      <w:pPr>
        <w:pStyle w:val="2"/>
        <w:jc w:val="center"/>
      </w:pPr>
      <w:r>
        <w:rPr>
          <w:sz w:val="20"/>
        </w:rPr>
        <w:t xml:space="preserve">в указанной сфере и прогноз ее развития</w:t>
      </w:r>
    </w:p>
    <w:p>
      <w:pPr>
        <w:pStyle w:val="0"/>
        <w:ind w:firstLine="540"/>
        <w:jc w:val="both"/>
      </w:pPr>
      <w:r>
        <w:rPr>
          <w:sz w:val="20"/>
        </w:rPr>
      </w:r>
    </w:p>
    <w:p>
      <w:pPr>
        <w:pStyle w:val="0"/>
        <w:ind w:firstLine="540"/>
        <w:jc w:val="both"/>
      </w:pPr>
      <w:r>
        <w:rPr>
          <w:sz w:val="20"/>
        </w:rPr>
        <w:t xml:space="preserve">Транспорт является важнейшей составной частью производственной и социальной инфраструктуры Белгородской области. Наряду с другими отраслями он обеспечивает базовые условия жизнедеятельности общества, являясь важным инструментом достижения социальных, экономических, внешнеполитических целей.</w:t>
      </w:r>
    </w:p>
    <w:p>
      <w:pPr>
        <w:pStyle w:val="0"/>
        <w:spacing w:before="200" w:line-rule="auto"/>
        <w:ind w:firstLine="540"/>
        <w:jc w:val="both"/>
      </w:pPr>
      <w:r>
        <w:rPr>
          <w:sz w:val="20"/>
        </w:rPr>
        <w:t xml:space="preserve">Транспорт - не только отрасль, перемещающая грузы и людей, это, в первую очередь, межотраслевая логистическая система, влияющая на условия жизнедеятельности и хозяйствования. Возможность беспрепятственно, качественно и надежно осуществлять перевозки становится определяющей при принятии решения об инвестировании перспективных проектов и создании различного рода производств.</w:t>
      </w:r>
    </w:p>
    <w:p>
      <w:pPr>
        <w:pStyle w:val="0"/>
        <w:spacing w:before="200" w:line-rule="auto"/>
        <w:ind w:firstLine="540"/>
        <w:jc w:val="both"/>
      </w:pPr>
      <w:r>
        <w:rPr>
          <w:sz w:val="20"/>
        </w:rPr>
        <w:t xml:space="preserve">На территории Белгородской области сложилась достаточно плотная транспортная сеть, в состав которой входят автомобильный, железнодорожный и авиационный транспорт. Через Белгородскую область проходят важнейшие железнодорожные и автомобильные магистрали межгосударственного значения, соединяющие Москву с южными районами России и Украиной. По ним осуществляются как местные, так и межрегиональные и международные транспортные перевозки.</w:t>
      </w:r>
    </w:p>
    <w:p>
      <w:pPr>
        <w:pStyle w:val="0"/>
        <w:spacing w:before="200" w:line-rule="auto"/>
        <w:ind w:firstLine="540"/>
        <w:jc w:val="both"/>
      </w:pPr>
      <w:r>
        <w:rPr>
          <w:sz w:val="20"/>
        </w:rPr>
        <w:t xml:space="preserve">Транспортом общего пользования в 2012 году перевезено 167,1 млн человек, в том числе:</w:t>
      </w:r>
    </w:p>
    <w:p>
      <w:pPr>
        <w:pStyle w:val="0"/>
        <w:spacing w:before="200" w:line-rule="auto"/>
        <w:ind w:firstLine="540"/>
        <w:jc w:val="both"/>
      </w:pPr>
      <w:r>
        <w:rPr>
          <w:sz w:val="20"/>
        </w:rPr>
        <w:t xml:space="preserve">железнодорожным - 4,3 млн чел.;</w:t>
      </w:r>
    </w:p>
    <w:p>
      <w:pPr>
        <w:pStyle w:val="0"/>
        <w:spacing w:before="200" w:line-rule="auto"/>
        <w:ind w:firstLine="540"/>
        <w:jc w:val="both"/>
      </w:pPr>
      <w:r>
        <w:rPr>
          <w:sz w:val="20"/>
        </w:rPr>
        <w:t xml:space="preserve">автобусным - 146,1 млн чел.;</w:t>
      </w:r>
    </w:p>
    <w:p>
      <w:pPr>
        <w:pStyle w:val="0"/>
        <w:spacing w:before="200" w:line-rule="auto"/>
        <w:ind w:firstLine="540"/>
        <w:jc w:val="both"/>
      </w:pPr>
      <w:r>
        <w:rPr>
          <w:sz w:val="20"/>
        </w:rPr>
        <w:t xml:space="preserve">трамвайным - 7,7 млн чел.;</w:t>
      </w:r>
    </w:p>
    <w:p>
      <w:pPr>
        <w:pStyle w:val="0"/>
        <w:spacing w:before="200" w:line-rule="auto"/>
        <w:ind w:firstLine="540"/>
        <w:jc w:val="both"/>
      </w:pPr>
      <w:r>
        <w:rPr>
          <w:sz w:val="20"/>
        </w:rPr>
        <w:t xml:space="preserve">троллейбусным - 8,9 млн чел.;</w:t>
      </w:r>
    </w:p>
    <w:p>
      <w:pPr>
        <w:pStyle w:val="0"/>
        <w:spacing w:before="200" w:line-rule="auto"/>
        <w:ind w:firstLine="540"/>
        <w:jc w:val="both"/>
      </w:pPr>
      <w:r>
        <w:rPr>
          <w:sz w:val="20"/>
        </w:rPr>
        <w:t xml:space="preserve">воздушным - 99,5 тыс. чел.</w:t>
      </w:r>
    </w:p>
    <w:p>
      <w:pPr>
        <w:pStyle w:val="0"/>
        <w:spacing w:before="200" w:line-rule="auto"/>
        <w:ind w:firstLine="540"/>
        <w:jc w:val="both"/>
      </w:pPr>
      <w:r>
        <w:rPr>
          <w:sz w:val="20"/>
        </w:rPr>
        <w:t xml:space="preserve">Пассажирооборот транспорта общего пользования в 2012 году составил:</w:t>
      </w:r>
    </w:p>
    <w:p>
      <w:pPr>
        <w:pStyle w:val="0"/>
        <w:spacing w:before="200" w:line-rule="auto"/>
        <w:ind w:firstLine="540"/>
        <w:jc w:val="both"/>
      </w:pPr>
      <w:r>
        <w:rPr>
          <w:sz w:val="20"/>
        </w:rPr>
        <w:t xml:space="preserve">железнодорожного - 1407,4 млн пассажиро-км;</w:t>
      </w:r>
    </w:p>
    <w:p>
      <w:pPr>
        <w:pStyle w:val="0"/>
        <w:spacing w:before="200" w:line-rule="auto"/>
        <w:ind w:firstLine="540"/>
        <w:jc w:val="both"/>
      </w:pPr>
      <w:r>
        <w:rPr>
          <w:sz w:val="20"/>
        </w:rPr>
        <w:t xml:space="preserve">автобусного - 1522,0 млн пассажиро-км;</w:t>
      </w:r>
    </w:p>
    <w:p>
      <w:pPr>
        <w:pStyle w:val="0"/>
        <w:spacing w:before="200" w:line-rule="auto"/>
        <w:ind w:firstLine="540"/>
        <w:jc w:val="both"/>
      </w:pPr>
      <w:r>
        <w:rPr>
          <w:sz w:val="20"/>
        </w:rPr>
        <w:t xml:space="preserve">электрического - 86,5 млн пассажиро-км;</w:t>
      </w:r>
    </w:p>
    <w:p>
      <w:pPr>
        <w:pStyle w:val="0"/>
        <w:spacing w:before="200" w:line-rule="auto"/>
        <w:ind w:firstLine="540"/>
        <w:jc w:val="both"/>
      </w:pPr>
      <w:r>
        <w:rPr>
          <w:sz w:val="20"/>
        </w:rPr>
        <w:t xml:space="preserve">воздушного - 44,9 млн пассажиро-км.</w:t>
      </w:r>
    </w:p>
    <w:p>
      <w:pPr>
        <w:pStyle w:val="0"/>
        <w:spacing w:before="200" w:line-rule="auto"/>
        <w:ind w:firstLine="540"/>
        <w:jc w:val="both"/>
      </w:pPr>
      <w:r>
        <w:rPr>
          <w:sz w:val="20"/>
        </w:rPr>
        <w:t xml:space="preserve">Транспортом общего пользования в 2012 году перевезено 52,5 млн тонн грузов, в том числе:</w:t>
      </w:r>
    </w:p>
    <w:p>
      <w:pPr>
        <w:pStyle w:val="0"/>
        <w:spacing w:before="200" w:line-rule="auto"/>
        <w:ind w:firstLine="540"/>
        <w:jc w:val="both"/>
      </w:pPr>
      <w:r>
        <w:rPr>
          <w:sz w:val="20"/>
        </w:rPr>
        <w:t xml:space="preserve">железнодорожным - 45,1 млн тонн;</w:t>
      </w:r>
    </w:p>
    <w:p>
      <w:pPr>
        <w:pStyle w:val="0"/>
        <w:spacing w:before="200" w:line-rule="auto"/>
        <w:ind w:firstLine="540"/>
        <w:jc w:val="both"/>
      </w:pPr>
      <w:r>
        <w:rPr>
          <w:sz w:val="20"/>
        </w:rPr>
        <w:t xml:space="preserve">автомобильным - 7,4 млн тонн.</w:t>
      </w:r>
    </w:p>
    <w:p>
      <w:pPr>
        <w:pStyle w:val="0"/>
        <w:spacing w:before="200" w:line-rule="auto"/>
        <w:ind w:firstLine="540"/>
        <w:jc w:val="both"/>
      </w:pPr>
      <w:r>
        <w:rPr>
          <w:sz w:val="20"/>
        </w:rPr>
        <w:t xml:space="preserve">Грузооборот транспорта общего пользования в 2012 году составил:</w:t>
      </w:r>
    </w:p>
    <w:p>
      <w:pPr>
        <w:pStyle w:val="0"/>
        <w:spacing w:before="200" w:line-rule="auto"/>
        <w:ind w:firstLine="540"/>
        <w:jc w:val="both"/>
      </w:pPr>
      <w:r>
        <w:rPr>
          <w:sz w:val="20"/>
        </w:rPr>
        <w:t xml:space="preserve">железнодорожного - 11,2 млрд тонно-км;</w:t>
      </w:r>
    </w:p>
    <w:p>
      <w:pPr>
        <w:pStyle w:val="0"/>
        <w:spacing w:before="200" w:line-rule="auto"/>
        <w:ind w:firstLine="540"/>
        <w:jc w:val="both"/>
      </w:pPr>
      <w:r>
        <w:rPr>
          <w:sz w:val="20"/>
        </w:rPr>
        <w:t xml:space="preserve">автомобильного - 2,2 млрд тонно-км.</w:t>
      </w:r>
    </w:p>
    <w:p>
      <w:pPr>
        <w:pStyle w:val="0"/>
        <w:spacing w:before="200" w:line-rule="auto"/>
        <w:ind w:firstLine="540"/>
        <w:jc w:val="both"/>
      </w:pPr>
      <w:r>
        <w:rPr>
          <w:sz w:val="20"/>
        </w:rPr>
        <w:t xml:space="preserve">В транспортной отрасли работает около 21,3 тыс. человек. В 2012 году в транспортной отрасли было создано 2547 новых рабочих мест.</w:t>
      </w:r>
    </w:p>
    <w:p>
      <w:pPr>
        <w:pStyle w:val="0"/>
        <w:spacing w:before="200" w:line-rule="auto"/>
        <w:ind w:firstLine="540"/>
        <w:jc w:val="both"/>
      </w:pPr>
      <w:r>
        <w:rPr>
          <w:sz w:val="20"/>
        </w:rPr>
        <w:t xml:space="preserve">Одним из основных для Белгородской области является автомобильный транспорт.</w:t>
      </w:r>
    </w:p>
    <w:p>
      <w:pPr>
        <w:pStyle w:val="0"/>
        <w:spacing w:before="200" w:line-rule="auto"/>
        <w:ind w:firstLine="540"/>
        <w:jc w:val="both"/>
      </w:pPr>
      <w:r>
        <w:rPr>
          <w:sz w:val="20"/>
        </w:rPr>
        <w:t xml:space="preserve">Все районные центры области имеют автобусное сообщение с областным центром, межобластные автобусные маршруты связывают Белгородскую область с другими городами России, такими как Москва, Курск, Воронеж, Липецк, Волгоград, Саратов, Железногорск, Обоянь, Острогожск, Лиски и другие.</w:t>
      </w:r>
    </w:p>
    <w:p>
      <w:pPr>
        <w:pStyle w:val="0"/>
        <w:spacing w:before="200" w:line-rule="auto"/>
        <w:ind w:firstLine="540"/>
        <w:jc w:val="both"/>
      </w:pPr>
      <w:r>
        <w:rPr>
          <w:sz w:val="20"/>
        </w:rPr>
        <w:t xml:space="preserve">Автомобильным транспортом ежедневно перевозится около 400 тыс. пассажиров и более 20 тыс. тонн грузов.</w:t>
      </w:r>
    </w:p>
    <w:p>
      <w:pPr>
        <w:pStyle w:val="0"/>
        <w:spacing w:before="200" w:line-rule="auto"/>
        <w:ind w:firstLine="540"/>
        <w:jc w:val="both"/>
      </w:pPr>
      <w:r>
        <w:rPr>
          <w:sz w:val="20"/>
        </w:rPr>
        <w:t xml:space="preserve">По территории Белгородской области проходит железнодорожная транспортная магистраль, соединяющая города Москву и Санкт-Петербург с Крымом и Кавказом.</w:t>
      </w:r>
    </w:p>
    <w:p>
      <w:pPr>
        <w:pStyle w:val="0"/>
        <w:spacing w:before="200" w:line-rule="auto"/>
        <w:ind w:firstLine="540"/>
        <w:jc w:val="both"/>
      </w:pPr>
      <w:r>
        <w:rPr>
          <w:sz w:val="20"/>
        </w:rPr>
        <w:t xml:space="preserve">Эксплуатационная длина железнодорожных путей в границах Белгородской области составляет 700 км (в т.ч. электрифицированных - 405 км), которая обслуживается Юго-Восточной железной дорогой (685,5 км) и Московской железной дорогой (14,5 км). На территории области расположены 43 железнодорожные станции и 293 посадочные платформы для пассажиров.</w:t>
      </w:r>
    </w:p>
    <w:p>
      <w:pPr>
        <w:pStyle w:val="0"/>
        <w:spacing w:before="200" w:line-rule="auto"/>
        <w:ind w:firstLine="540"/>
        <w:jc w:val="both"/>
      </w:pPr>
      <w:r>
        <w:rPr>
          <w:sz w:val="20"/>
        </w:rPr>
        <w:t xml:space="preserve">Основные виды грузов, перевозимых по территории Белгородской области железнодорожным транспортом: железная руда, строительные материалы, черные металлы, цемент.</w:t>
      </w:r>
    </w:p>
    <w:p>
      <w:pPr>
        <w:pStyle w:val="0"/>
        <w:spacing w:before="200" w:line-rule="auto"/>
        <w:ind w:firstLine="540"/>
        <w:jc w:val="both"/>
      </w:pPr>
      <w:r>
        <w:rPr>
          <w:sz w:val="20"/>
        </w:rPr>
        <w:t xml:space="preserve">Для обеспечения потребности населения в дальних пассажирских перевозках Юго-Восточным филиалом ОАО "Федеральная пассажирская компания" сформированы и курсируют по территории области 2 фирменных пассажирских поезда в направлениях Белгород - Москва, Валуйки - Старый Оскол - Москва.</w:t>
      </w:r>
    </w:p>
    <w:p>
      <w:pPr>
        <w:pStyle w:val="0"/>
        <w:spacing w:before="200" w:line-rule="auto"/>
        <w:ind w:firstLine="540"/>
        <w:jc w:val="both"/>
      </w:pPr>
      <w:r>
        <w:rPr>
          <w:sz w:val="20"/>
        </w:rPr>
        <w:t xml:space="preserve">Транспортное обслуживание населения Белгородской области железнодорожным транспортом пригородного сообщения осуществляется на основании договора, заключенного между Правительством Белгородской области и ОАО "Пригородная пассажирская компания "Черноземье", по регулируемому тарифу с возмещением выпадающих доходов перевозчика из средств областного бюджета.</w:t>
      </w:r>
    </w:p>
    <w:p>
      <w:pPr>
        <w:pStyle w:val="0"/>
        <w:spacing w:before="200" w:line-rule="auto"/>
        <w:ind w:firstLine="540"/>
        <w:jc w:val="both"/>
      </w:pPr>
      <w:r>
        <w:rPr>
          <w:sz w:val="20"/>
        </w:rPr>
        <w:t xml:space="preserve">Основным акционером пассажирской компании (51 процент акций) является ОАО "РЖД", доля Белгородской области составляет 9 процентов.</w:t>
      </w:r>
    </w:p>
    <w:p>
      <w:pPr>
        <w:pStyle w:val="0"/>
        <w:spacing w:before="200" w:line-rule="auto"/>
        <w:ind w:firstLine="540"/>
        <w:jc w:val="both"/>
      </w:pPr>
      <w:r>
        <w:rPr>
          <w:sz w:val="20"/>
        </w:rPr>
        <w:t xml:space="preserve">В 2012 году пригородным пассажирским железнодорожным сообщением ежесуточно пользовалось порядка 8 тысяч жителей области, функционировало 94 пригородных маршрута, по которым было перевезено 2,9 млн человек.</w:t>
      </w:r>
    </w:p>
    <w:p>
      <w:pPr>
        <w:pStyle w:val="0"/>
        <w:spacing w:before="200" w:line-rule="auto"/>
        <w:ind w:firstLine="540"/>
        <w:jc w:val="both"/>
      </w:pPr>
      <w:r>
        <w:rPr>
          <w:sz w:val="20"/>
        </w:rPr>
        <w:t xml:space="preserve">Особое внимание в последнее время уделяется развитию авиационного транспорта. Проведена модернизация всех важнейших составляющих международного аэропорта "Белгород": аэродромного и аэровокзального комплексов, объектов управления движением, радионавигации, посадки и инженерных коммуникаций.</w:t>
      </w:r>
    </w:p>
    <w:p>
      <w:pPr>
        <w:pStyle w:val="0"/>
        <w:spacing w:before="200" w:line-rule="auto"/>
        <w:ind w:firstLine="540"/>
        <w:jc w:val="both"/>
      </w:pPr>
      <w:r>
        <w:rPr>
          <w:sz w:val="20"/>
        </w:rPr>
        <w:t xml:space="preserve">Сметная стоимость строительства составила 5,1 млрд руб. Проектом предусмотрена реконструкция или новое строительство 55 объектов, из них 45 объектов объемом капитальных вложений 3,6 млрд руб. уже введено в эксплуатацию. Самые крупные из них - здание аэровокзального комплекса площадью 13,2 тыс. кв. метров и взлетно-посадочная полоса, рулежные дорожки, стоянки авиалайнеров.</w:t>
      </w:r>
    </w:p>
    <w:p>
      <w:pPr>
        <w:pStyle w:val="0"/>
        <w:spacing w:before="200" w:line-rule="auto"/>
        <w:ind w:firstLine="540"/>
        <w:jc w:val="both"/>
      </w:pPr>
      <w:r>
        <w:rPr>
          <w:sz w:val="20"/>
        </w:rPr>
        <w:t xml:space="preserve">В ходе реконструкции произведено удлинение взлетно-посадочной полосы до 2500 м и расширение до 45 м, что позволило принимать новые типы современных воздушных судов типа ТУ 204, 214, Аэробус - 319, 320, 321, Боинг 737 всех модификаций, Боинг 757-200, Боинг 767-300ER. Взлетно-посадочная полоса усилена высокопрочным асфальтобетонным покрытием. Произведена реконструкция системы рулежных дорожек и перрона, увеличено количество мест стоянок, предусмотрена специальная площадка для обработки воздушных судов противообледенительной жидкостью. Введена в эксплуатацию новая светосигнальная система с огнями высокой интенсивности, позволяющая значительно улучшить видимость.</w:t>
      </w:r>
    </w:p>
    <w:p>
      <w:pPr>
        <w:pStyle w:val="0"/>
        <w:spacing w:before="200" w:line-rule="auto"/>
        <w:ind w:firstLine="540"/>
        <w:jc w:val="both"/>
      </w:pPr>
      <w:r>
        <w:rPr>
          <w:sz w:val="20"/>
        </w:rPr>
        <w:t xml:space="preserve">Завершено строительство объектов инфраструктуры аэропорта:</w:t>
      </w:r>
    </w:p>
    <w:p>
      <w:pPr>
        <w:pStyle w:val="0"/>
        <w:spacing w:before="200" w:line-rule="auto"/>
        <w:ind w:firstLine="540"/>
        <w:jc w:val="both"/>
      </w:pPr>
      <w:r>
        <w:rPr>
          <w:sz w:val="20"/>
        </w:rPr>
        <w:t xml:space="preserve">- здание командно-диспетчерского пункта и объекты управления воздушным движением;</w:t>
      </w:r>
    </w:p>
    <w:p>
      <w:pPr>
        <w:pStyle w:val="0"/>
        <w:spacing w:before="200" w:line-rule="auto"/>
        <w:ind w:firstLine="540"/>
        <w:jc w:val="both"/>
      </w:pPr>
      <w:r>
        <w:rPr>
          <w:sz w:val="20"/>
        </w:rPr>
        <w:t xml:space="preserve">- вспомогательные технические здания и сооружения;</w:t>
      </w:r>
    </w:p>
    <w:p>
      <w:pPr>
        <w:pStyle w:val="0"/>
        <w:spacing w:before="200" w:line-rule="auto"/>
        <w:ind w:firstLine="540"/>
        <w:jc w:val="both"/>
      </w:pPr>
      <w:r>
        <w:rPr>
          <w:sz w:val="20"/>
        </w:rPr>
        <w:t xml:space="preserve">- объекты режимно-охранного обеспечения территории аэродрома.</w:t>
      </w:r>
    </w:p>
    <w:p>
      <w:pPr>
        <w:pStyle w:val="0"/>
        <w:spacing w:before="200" w:line-rule="auto"/>
        <w:ind w:firstLine="540"/>
        <w:jc w:val="both"/>
      </w:pPr>
      <w:r>
        <w:rPr>
          <w:sz w:val="20"/>
        </w:rPr>
        <w:t xml:space="preserve">Комплексная модернизация инфраструктуры аэропорта позволила расширить маршрутную сеть в части открытия новых рейсов как по внутренним, так и по международным направлениям, что в свою очередь за последние три года привело к значительному росту показателей динамики пассажиропотока, обслуженных рейсов и, как следствие, доходов от авиационных видов деятельности.</w:t>
      </w:r>
    </w:p>
    <w:p>
      <w:pPr>
        <w:pStyle w:val="0"/>
        <w:spacing w:before="200" w:line-rule="auto"/>
        <w:ind w:firstLine="540"/>
        <w:jc w:val="both"/>
      </w:pPr>
      <w:r>
        <w:rPr>
          <w:sz w:val="20"/>
        </w:rPr>
        <w:t xml:space="preserve">ОАО "Белгородское авиапредприятие" ставит перед собой цели ежегодного увеличения пассажиропотока и количества направлений за счет грамотной реализации маркетинговой стратегии по привлечению новых авиаперевозчиков.</w:t>
      </w:r>
    </w:p>
    <w:p>
      <w:pPr>
        <w:pStyle w:val="0"/>
        <w:spacing w:before="200" w:line-rule="auto"/>
        <w:ind w:firstLine="540"/>
        <w:jc w:val="both"/>
      </w:pPr>
      <w:r>
        <w:rPr>
          <w:sz w:val="20"/>
        </w:rPr>
        <w:t xml:space="preserve">В то же время состояние транспортного комплекса области нельзя считать оптимальным, а уровень развития транспорта достаточным.</w:t>
      </w:r>
    </w:p>
    <w:p>
      <w:pPr>
        <w:pStyle w:val="0"/>
        <w:spacing w:before="200" w:line-rule="auto"/>
        <w:ind w:firstLine="540"/>
        <w:jc w:val="both"/>
      </w:pPr>
      <w:r>
        <w:rPr>
          <w:sz w:val="20"/>
        </w:rPr>
        <w:t xml:space="preserve">Выравниванию экономического развития муниципальных образований области препятствует значительная неравномерность в развитии транспортной сети. Для населенных пунктов Белгородской области автомобильный пассажирский транспорт является основным связующим видом транспорта.</w:t>
      </w:r>
    </w:p>
    <w:p>
      <w:pPr>
        <w:pStyle w:val="0"/>
        <w:spacing w:before="200" w:line-rule="auto"/>
        <w:ind w:firstLine="540"/>
        <w:jc w:val="both"/>
      </w:pPr>
      <w:r>
        <w:rPr>
          <w:sz w:val="20"/>
        </w:rPr>
        <w:t xml:space="preserve">Поэтому важнейшим элементом транспортной системы области, обеспечивающим условия единства экономического пространства, свободного перемещения товаров и услуг, конкуренции и свободы экономической деятельности, улучшения условий и уровня жизни населения, являются автомобильные дороги.</w:t>
      </w:r>
    </w:p>
    <w:p>
      <w:pPr>
        <w:pStyle w:val="0"/>
        <w:spacing w:before="200" w:line-rule="auto"/>
        <w:ind w:firstLine="540"/>
        <w:jc w:val="both"/>
      </w:pPr>
      <w:r>
        <w:rPr>
          <w:sz w:val="20"/>
        </w:rPr>
        <w:t xml:space="preserve">Белгородская область находится в южной части Центрального федерального округа и является приграничной. Так только протяженность границ с Украиной составляет 540 км (47 процентов всех границ области). Территориальное положение Белгородской области достаточно выгодное. Через территорию области проходят основные транспортные магистрали, соединяющие южную и центральную Россию с северными и восточными регионами, включая основной автодорожный коридор Российской Федерации N 11 Белгород - Воронеж - Тамбов - Шацк - Нижний Новгород - Шарья - Котлас (согласно Перечню основных автодорожных коридоров Российской Федерации, утвержденному Постановлением Правительства Российской Федерации от 17 апреля 1999 года N 438 "О Государственной концепции создания и развития сети автодорог в Российской Федерации").</w:t>
      </w:r>
    </w:p>
    <w:p>
      <w:pPr>
        <w:pStyle w:val="0"/>
        <w:spacing w:before="200" w:line-rule="auto"/>
        <w:ind w:firstLine="540"/>
        <w:jc w:val="both"/>
      </w:pPr>
      <w:r>
        <w:rPr>
          <w:sz w:val="20"/>
        </w:rPr>
        <w:t xml:space="preserve">Область располагает удобными выходами к основным российским рынкам.</w:t>
      </w:r>
    </w:p>
    <w:p>
      <w:pPr>
        <w:pStyle w:val="0"/>
        <w:spacing w:before="200" w:line-rule="auto"/>
        <w:ind w:firstLine="540"/>
        <w:jc w:val="both"/>
      </w:pPr>
      <w:r>
        <w:rPr>
          <w:sz w:val="20"/>
        </w:rPr>
        <w:t xml:space="preserve">Вместе с тем, недостаточный уровень развития сети автомобильных дорог не позволяет в полной мере использовать конкурентные преимущества области с точки зрения реализации ее потенциала.</w:t>
      </w:r>
    </w:p>
    <w:p>
      <w:pPr>
        <w:pStyle w:val="0"/>
        <w:spacing w:before="200" w:line-rule="auto"/>
        <w:ind w:firstLine="540"/>
        <w:jc w:val="both"/>
      </w:pPr>
      <w:r>
        <w:rPr>
          <w:sz w:val="20"/>
        </w:rPr>
        <w:t xml:space="preserve">Значительный рост объемов перевозок грузов сдерживается дефицитом пропускных возможностей транспортной инфраструктуры.</w:t>
      </w:r>
    </w:p>
    <w:p>
      <w:pPr>
        <w:pStyle w:val="0"/>
        <w:spacing w:before="200" w:line-rule="auto"/>
        <w:ind w:firstLine="540"/>
        <w:jc w:val="both"/>
      </w:pPr>
      <w:r>
        <w:rPr>
          <w:sz w:val="20"/>
        </w:rPr>
        <w:t xml:space="preserve">Кроме того, недостаточное развитие сети автомобильных дорог на территории области сдерживает развитие малого и среднего бизнеса, рост личной мобильности граждан (приобретение автомобилей в личную собственность), которые в рыночных условиях невозможны без высокого уровня автомобилизации.</w:t>
      </w:r>
    </w:p>
    <w:p>
      <w:pPr>
        <w:pStyle w:val="0"/>
        <w:spacing w:before="200" w:line-rule="auto"/>
        <w:ind w:firstLine="540"/>
        <w:jc w:val="both"/>
      </w:pPr>
      <w:r>
        <w:rPr>
          <w:sz w:val="20"/>
        </w:rPr>
        <w:t xml:space="preserve">Неудовлетворительное транспортно-эксплуатационное состояние большинства автомобильных дорог области приводит к росту транспортных издержек и снижению скорости доставки грузов и пассажиров. Рост транспортных издержек ведет, в свою очередь, к снижению конкурентоспособности произведенной продукции, что является сдерживающим фактором для развития экономики области.</w:t>
      </w:r>
    </w:p>
    <w:p>
      <w:pPr>
        <w:pStyle w:val="0"/>
        <w:spacing w:before="200" w:line-rule="auto"/>
        <w:ind w:firstLine="540"/>
        <w:jc w:val="both"/>
      </w:pPr>
      <w:r>
        <w:rPr>
          <w:sz w:val="20"/>
        </w:rPr>
        <w:t xml:space="preserve">Из-за отсутствия дорог с твердым покрытием 179 населенных пунктов области, в которых проживает порядка 4600 человек, не имеют круглогодичной транспортной связи с районными центрами. Ограниченность транспортной доступности сельских населенных пунктов приводит к отсутствию возможности предоставления необходимых социальных услуг, квалифицированной медицинской помощи населению.</w:t>
      </w:r>
    </w:p>
    <w:p>
      <w:pPr>
        <w:pStyle w:val="0"/>
        <w:spacing w:before="200" w:line-rule="auto"/>
        <w:ind w:firstLine="540"/>
        <w:jc w:val="both"/>
      </w:pPr>
      <w:r>
        <w:rPr>
          <w:sz w:val="20"/>
        </w:rPr>
        <w:t xml:space="preserve">Остается низким уровень безопасности на автомобильном транспорте. Изношенность и недостаточная прочность дорожного покрытия способствуют повышению уровня аварийности. По дорожным условиям за 2010 год на автомобильных дорогах Белгородской области произошло 13 дорожно-транспортных происшествий, в 2011 году - 21, в 2012 - 71, а за 1-е полугодие 2013 года - 56.</w:t>
      </w:r>
    </w:p>
    <w:p>
      <w:pPr>
        <w:pStyle w:val="0"/>
        <w:spacing w:before="200" w:line-rule="auto"/>
        <w:ind w:firstLine="540"/>
        <w:jc w:val="both"/>
      </w:pPr>
      <w:r>
        <w:rPr>
          <w:sz w:val="20"/>
        </w:rPr>
        <w:t xml:space="preserve">В связи с неудовлетворительным состоянием и темпами развития автомобильных дорог и улично-дорожной сети возникают заторы на автомобильных дорогах, уменьшается скорость движения транспорта, что приводит к ухудшению экологической обстановки. Кроме этого, ужесточение требований безопасности дорожного движения, особенно в зимнее время, влечет загрязнение придорожных территорий химическими веществами, используемыми для борьбы с зимней скользкостью. Велика энергоемкость строительства и содержания автомобильных дорог, что также приводит к значительным объемам вредных выбросов в атмосферу.</w:t>
      </w:r>
    </w:p>
    <w:p>
      <w:pPr>
        <w:pStyle w:val="0"/>
        <w:spacing w:before="200" w:line-rule="auto"/>
        <w:ind w:firstLine="540"/>
        <w:jc w:val="both"/>
      </w:pPr>
      <w:r>
        <w:rPr>
          <w:sz w:val="20"/>
        </w:rPr>
        <w:t xml:space="preserve">Таким образом, важнейшей проблемой в развитии транспортной системы Белгородской области является отставание в развитии дорожной сети от потребностей экономики и населения, что выражается в высокой степени износа и несоответствии современным техническим требованиям существующей сети автомобильных дорог общего пользования регионального и межмуниципального, местного значения и искусственных сооружений на них.</w:t>
      </w:r>
    </w:p>
    <w:p>
      <w:pPr>
        <w:pStyle w:val="0"/>
        <w:spacing w:before="200" w:line-rule="auto"/>
        <w:ind w:firstLine="540"/>
        <w:jc w:val="both"/>
      </w:pPr>
      <w:r>
        <w:rPr>
          <w:sz w:val="20"/>
        </w:rPr>
        <w:t xml:space="preserve">Настоящая государственная программа призвана создать необходимые условия для решения основных проблем транспортной системы и дорожной сети Белгородской области и достижения современной и эффективной работы транспортной инфраструктуры в регионе.</w:t>
      </w:r>
    </w:p>
    <w:p>
      <w:pPr>
        <w:pStyle w:val="0"/>
        <w:ind w:firstLine="540"/>
        <w:jc w:val="both"/>
      </w:pPr>
      <w:r>
        <w:rPr>
          <w:sz w:val="20"/>
        </w:rPr>
      </w:r>
    </w:p>
    <w:p>
      <w:pPr>
        <w:pStyle w:val="2"/>
        <w:outlineLvl w:val="1"/>
        <w:jc w:val="center"/>
      </w:pPr>
      <w:r>
        <w:rPr>
          <w:sz w:val="20"/>
        </w:rPr>
        <w:t xml:space="preserve">2. Приоритеты государственной политики в сфере реализации</w:t>
      </w:r>
    </w:p>
    <w:p>
      <w:pPr>
        <w:pStyle w:val="2"/>
        <w:jc w:val="center"/>
      </w:pPr>
      <w:r>
        <w:rPr>
          <w:sz w:val="20"/>
        </w:rPr>
        <w:t xml:space="preserve">государственной программы, цели, задачи и показатели</w:t>
      </w:r>
    </w:p>
    <w:p>
      <w:pPr>
        <w:pStyle w:val="2"/>
        <w:jc w:val="center"/>
      </w:pPr>
      <w:r>
        <w:rPr>
          <w:sz w:val="20"/>
        </w:rPr>
        <w:t xml:space="preserve">достижения целей и решения задач, описание основных конечных</w:t>
      </w:r>
    </w:p>
    <w:p>
      <w:pPr>
        <w:pStyle w:val="2"/>
        <w:jc w:val="center"/>
      </w:pPr>
      <w:r>
        <w:rPr>
          <w:sz w:val="20"/>
        </w:rPr>
        <w:t xml:space="preserve">результатов государственной программы, сроков и этапов</w:t>
      </w:r>
    </w:p>
    <w:p>
      <w:pPr>
        <w:pStyle w:val="2"/>
        <w:jc w:val="center"/>
      </w:pPr>
      <w:r>
        <w:rPr>
          <w:sz w:val="20"/>
        </w:rPr>
        <w:t xml:space="preserve">реализации государственной программы</w:t>
      </w:r>
    </w:p>
    <w:p>
      <w:pPr>
        <w:pStyle w:val="0"/>
        <w:ind w:firstLine="540"/>
        <w:jc w:val="both"/>
      </w:pPr>
      <w:r>
        <w:rPr>
          <w:sz w:val="20"/>
        </w:rPr>
      </w:r>
    </w:p>
    <w:p>
      <w:pPr>
        <w:pStyle w:val="0"/>
        <w:ind w:firstLine="540"/>
        <w:jc w:val="both"/>
      </w:pPr>
      <w:r>
        <w:rPr>
          <w:sz w:val="20"/>
        </w:rPr>
        <w:t xml:space="preserve">Приоритеты государственной политики в сфере реализации государственной программы определены в Стратегии социально-экономического развития Белгородской области на период до 2025 года. В соответствии с данным документом одной из стратегических задач является повышение конкурентоспособности продукции, товаров и услуг региональных товаропроизводителей, модернизации существующих производств, обеспечивающих возможность интеграции в глобальную экономику.</w:t>
      </w:r>
    </w:p>
    <w:p>
      <w:pPr>
        <w:pStyle w:val="0"/>
        <w:spacing w:before="200" w:line-rule="auto"/>
        <w:ind w:firstLine="540"/>
        <w:jc w:val="both"/>
      </w:pPr>
      <w:r>
        <w:rPr>
          <w:sz w:val="20"/>
        </w:rPr>
        <w:t xml:space="preserve">Таким образом, исходя из обозначенной стратегической задачи целью государственной программы является создание условий для устойчивого функционирования транспортной системы и дорожной сети Белгородской области в соответствии с социально-экономическими потребностями населения.</w:t>
      </w:r>
    </w:p>
    <w:p>
      <w:pPr>
        <w:pStyle w:val="0"/>
        <w:spacing w:before="200" w:line-rule="auto"/>
        <w:ind w:firstLine="540"/>
        <w:jc w:val="both"/>
      </w:pPr>
      <w:r>
        <w:rPr>
          <w:sz w:val="20"/>
        </w:rPr>
        <w:t xml:space="preserve">Для достижения указанной цели необходимо решить следующие задачи:</w:t>
      </w:r>
    </w:p>
    <w:p>
      <w:pPr>
        <w:pStyle w:val="0"/>
        <w:spacing w:before="200" w:line-rule="auto"/>
        <w:ind w:firstLine="540"/>
        <w:jc w:val="both"/>
      </w:pPr>
      <w:r>
        <w:rPr>
          <w:sz w:val="20"/>
        </w:rPr>
        <w:t xml:space="preserve">1) сохранность и развитие автомобильных дорог общего пользования Белгородской области в соответствии с темпами экономического развития области, ростом уровня автомобилизации и объемов автомобильных перевозок;</w:t>
      </w:r>
    </w:p>
    <w:p>
      <w:pPr>
        <w:pStyle w:val="0"/>
        <w:spacing w:before="200" w:line-rule="auto"/>
        <w:ind w:firstLine="540"/>
        <w:jc w:val="both"/>
      </w:pPr>
      <w:r>
        <w:rPr>
          <w:sz w:val="20"/>
        </w:rPr>
        <w:t xml:space="preserve">2) создание условий для устойчивого функционирования системы пассажирских перевозок в Белгородской области;</w:t>
      </w:r>
    </w:p>
    <w:p>
      <w:pPr>
        <w:pStyle w:val="0"/>
        <w:spacing w:before="200" w:line-rule="auto"/>
        <w:ind w:firstLine="540"/>
        <w:jc w:val="both"/>
      </w:pPr>
      <w:r>
        <w:rPr>
          <w:sz w:val="20"/>
        </w:rPr>
        <w:t xml:space="preserve">3) обеспечение эффективной деятельности исполнительных органов Белгородской области при осуществлении полномочий в сфере дорожной деятельности и организации транспортного обслуживания населения области.</w:t>
      </w:r>
    </w:p>
    <w:p>
      <w:pPr>
        <w:pStyle w:val="0"/>
        <w:jc w:val="both"/>
      </w:pPr>
      <w:r>
        <w:rPr>
          <w:sz w:val="20"/>
        </w:rPr>
        <w:t xml:space="preserve">(в ред. </w:t>
      </w:r>
      <w:hyperlink w:history="0" r:id="rId9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Реализация государственной программы предусмотрена на 2014 - 2025 годы.</w:t>
      </w:r>
    </w:p>
    <w:p>
      <w:pPr>
        <w:pStyle w:val="0"/>
        <w:spacing w:before="200" w:line-rule="auto"/>
        <w:ind w:firstLine="540"/>
        <w:jc w:val="both"/>
      </w:pPr>
      <w:r>
        <w:rPr>
          <w:sz w:val="20"/>
        </w:rPr>
        <w:t xml:space="preserve">В результате реализации мероприятий государственной программы к 2025 году:</w:t>
      </w:r>
    </w:p>
    <w:p>
      <w:pPr>
        <w:pStyle w:val="0"/>
        <w:spacing w:before="200" w:line-rule="auto"/>
        <w:ind w:firstLine="540"/>
        <w:jc w:val="both"/>
      </w:pPr>
      <w:r>
        <w:rPr>
          <w:sz w:val="20"/>
        </w:rPr>
        <w:t xml:space="preserve">1. 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увеличится до 71,2 процента.</w:t>
      </w:r>
    </w:p>
    <w:p>
      <w:pPr>
        <w:pStyle w:val="0"/>
        <w:jc w:val="both"/>
      </w:pPr>
      <w:r>
        <w:rPr>
          <w:sz w:val="20"/>
        </w:rPr>
        <w:t xml:space="preserve">(в ред. постановлений Правительства Белгородской области от 21.12.2020 </w:t>
      </w:r>
      <w:hyperlink w:history="0" r:id="rId98"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rPr>
        <w:t xml:space="preserve">, от 11.04.2022 </w:t>
      </w:r>
      <w:hyperlink w:history="0" r:id="rId99"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w:t>
      </w:r>
    </w:p>
    <w:p>
      <w:pPr>
        <w:pStyle w:val="0"/>
        <w:spacing w:before="200" w:line-rule="auto"/>
        <w:ind w:firstLine="540"/>
        <w:jc w:val="both"/>
      </w:pPr>
      <w:r>
        <w:rPr>
          <w:sz w:val="20"/>
        </w:rPr>
        <w:t xml:space="preserve">2. Густота автомобильных дорог общего пользования с твердым покрытием на 1000 кв. км территории увеличится до 249,3 км.</w:t>
      </w:r>
    </w:p>
    <w:p>
      <w:pPr>
        <w:pStyle w:val="0"/>
        <w:spacing w:before="200" w:line-rule="auto"/>
        <w:ind w:firstLine="540"/>
        <w:jc w:val="both"/>
      </w:pPr>
      <w:r>
        <w:rPr>
          <w:sz w:val="20"/>
        </w:rP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history="0" w:anchor="P920"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hyperlink w:history="0" w:anchor="P7511" w:tooltip="Сведения">
        <w:r>
          <w:rPr>
            <w:sz w:val="20"/>
            <w:color w:val="0000ff"/>
          </w:rPr>
          <w:t xml:space="preserve">Сведения</w:t>
        </w:r>
      </w:hyperlink>
      <w:r>
        <w:rPr>
          <w:sz w:val="20"/>
        </w:rPr>
        <w:t xml:space="preserve"> о методике расчета показателей конечного результата государственной программы представлены в приложении N 6 к государственной программе.</w:t>
      </w:r>
    </w:p>
    <w:p>
      <w:pPr>
        <w:pStyle w:val="0"/>
        <w:jc w:val="both"/>
      </w:pPr>
      <w:r>
        <w:rPr>
          <w:sz w:val="20"/>
        </w:rPr>
        <w:t xml:space="preserve">(абзац введен </w:t>
      </w:r>
      <w:hyperlink w:history="0" r:id="rId100"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04.02.2019 N 49-пп)</w:t>
      </w:r>
    </w:p>
    <w:p>
      <w:pPr>
        <w:pStyle w:val="0"/>
        <w:spacing w:before="200" w:line-rule="auto"/>
        <w:ind w:firstLine="540"/>
        <w:jc w:val="both"/>
      </w:pPr>
      <w:r>
        <w:rPr>
          <w:sz w:val="20"/>
        </w:rPr>
        <w:t xml:space="preserve">Перечень мероприятий подпрограмм, а также сроки и этапы их реализации подлежат ежегодной корректировке в соответствии с достигнутыми результатами в предшествующий период реализации государственной программы.</w:t>
      </w:r>
    </w:p>
    <w:p>
      <w:pPr>
        <w:pStyle w:val="0"/>
      </w:pPr>
      <w:r>
        <w:rPr>
          <w:sz w:val="20"/>
        </w:rPr>
      </w:r>
    </w:p>
    <w:p>
      <w:pPr>
        <w:pStyle w:val="2"/>
        <w:outlineLvl w:val="1"/>
        <w:jc w:val="center"/>
      </w:pPr>
      <w:r>
        <w:rPr>
          <w:sz w:val="20"/>
        </w:rPr>
        <w:t xml:space="preserve">3. Перечень нормативных правовых актов Белгородской области,</w:t>
      </w:r>
    </w:p>
    <w:p>
      <w:pPr>
        <w:pStyle w:val="2"/>
        <w:jc w:val="center"/>
      </w:pPr>
      <w:r>
        <w:rPr>
          <w:sz w:val="20"/>
        </w:rPr>
        <w:t xml:space="preserve">принятие или изменение которых необходимо для реализации</w:t>
      </w:r>
    </w:p>
    <w:p>
      <w:pPr>
        <w:pStyle w:val="2"/>
        <w:jc w:val="center"/>
      </w:pPr>
      <w:r>
        <w:rPr>
          <w:sz w:val="20"/>
        </w:rPr>
        <w:t xml:space="preserve">государственной программы</w:t>
      </w:r>
    </w:p>
    <w:p>
      <w:pPr>
        <w:pStyle w:val="0"/>
        <w:ind w:firstLine="540"/>
        <w:jc w:val="both"/>
      </w:pPr>
      <w:r>
        <w:rPr>
          <w:sz w:val="20"/>
        </w:rPr>
      </w:r>
    </w:p>
    <w:p>
      <w:pPr>
        <w:pStyle w:val="0"/>
        <w:ind w:firstLine="540"/>
        <w:jc w:val="both"/>
      </w:pPr>
      <w:r>
        <w:rPr>
          <w:sz w:val="20"/>
        </w:rP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hyperlink w:history="0" w:anchor="P2907" w:tooltip="Основные меры правового регулирования в сфере">
        <w:r>
          <w:rPr>
            <w:sz w:val="20"/>
            <w:color w:val="0000ff"/>
          </w:rPr>
          <w:t xml:space="preserve">приложении N 2</w:t>
        </w:r>
      </w:hyperlink>
      <w:r>
        <w:rPr>
          <w:sz w:val="20"/>
        </w:rPr>
        <w:t xml:space="preserve"> к государственной программе.</w:t>
      </w:r>
    </w:p>
    <w:p>
      <w:pPr>
        <w:pStyle w:val="0"/>
        <w:ind w:firstLine="540"/>
        <w:jc w:val="both"/>
      </w:pPr>
      <w:r>
        <w:rPr>
          <w:sz w:val="20"/>
        </w:rPr>
      </w:r>
    </w:p>
    <w:p>
      <w:pPr>
        <w:pStyle w:val="2"/>
        <w:outlineLvl w:val="1"/>
        <w:jc w:val="center"/>
      </w:pPr>
      <w:r>
        <w:rPr>
          <w:sz w:val="20"/>
        </w:rPr>
        <w:t xml:space="preserve">4. Обоснование выделения подпрограмм</w:t>
      </w:r>
    </w:p>
    <w:p>
      <w:pPr>
        <w:pStyle w:val="0"/>
        <w:ind w:firstLine="540"/>
        <w:jc w:val="both"/>
      </w:pPr>
      <w:r>
        <w:rPr>
          <w:sz w:val="20"/>
        </w:rPr>
      </w:r>
    </w:p>
    <w:p>
      <w:pPr>
        <w:pStyle w:val="0"/>
        <w:ind w:firstLine="540"/>
        <w:jc w:val="both"/>
      </w:pPr>
      <w:r>
        <w:rPr>
          <w:sz w:val="20"/>
        </w:rPr>
        <w:t xml:space="preserve">Система подпрограмм государственной программы сформирована таким образом, чтобы достигнуть цели и обеспечить решение задач государственной программы, и включает в себя три подпрограммы, содержащие основные мероприятия, направленные на решение поставленных задач в сфере совершенствования и развития транспортной системы и дорожной сети Белгородской области.</w:t>
      </w:r>
    </w:p>
    <w:p>
      <w:pPr>
        <w:pStyle w:val="0"/>
        <w:spacing w:before="200" w:line-rule="auto"/>
        <w:ind w:firstLine="540"/>
        <w:jc w:val="both"/>
      </w:pPr>
      <w:r>
        <w:rPr>
          <w:sz w:val="20"/>
        </w:rPr>
        <w:t xml:space="preserve">В состав государственной программы включены следующие подпрограммы:</w:t>
      </w:r>
    </w:p>
    <w:p>
      <w:pPr>
        <w:pStyle w:val="0"/>
        <w:spacing w:before="200" w:line-rule="auto"/>
        <w:ind w:firstLine="540"/>
        <w:jc w:val="both"/>
      </w:pPr>
      <w:hyperlink w:history="0" w:anchor="P294" w:tooltip="Подпрограмма 1">
        <w:r>
          <w:rPr>
            <w:sz w:val="20"/>
            <w:color w:val="0000ff"/>
          </w:rPr>
          <w:t xml:space="preserve">Подпрограмма 1</w:t>
        </w:r>
      </w:hyperlink>
      <w:r>
        <w:rPr>
          <w:sz w:val="20"/>
        </w:rPr>
        <w:t xml:space="preserve"> "Совершенствование и развитие дорожной сети".</w:t>
      </w:r>
    </w:p>
    <w:p>
      <w:pPr>
        <w:pStyle w:val="0"/>
        <w:spacing w:before="200" w:line-rule="auto"/>
        <w:ind w:firstLine="540"/>
        <w:jc w:val="both"/>
      </w:pPr>
      <w:r>
        <w:rPr>
          <w:sz w:val="20"/>
        </w:rPr>
        <w:t xml:space="preserve">Подпрограмма 1 представляет собой комплекс мероприятий по строительству, реконструкции, ремонту и содержанию автомобильных дорог регионального и межмуниципального значения, искусственных сооружений на них, а также по предоставлению субсидий бюджетам муниципальных образований за счет средств дорожного фонда области.</w:t>
      </w:r>
    </w:p>
    <w:p>
      <w:pPr>
        <w:pStyle w:val="0"/>
        <w:spacing w:before="200" w:line-rule="auto"/>
        <w:ind w:firstLine="540"/>
        <w:jc w:val="both"/>
      </w:pPr>
      <w:hyperlink w:history="0" w:anchor="P524" w:tooltip="Подпрограмма 2">
        <w:r>
          <w:rPr>
            <w:sz w:val="20"/>
            <w:color w:val="0000ff"/>
          </w:rPr>
          <w:t xml:space="preserve">Подпрограмма 2</w:t>
        </w:r>
      </w:hyperlink>
      <w:r>
        <w:rPr>
          <w:sz w:val="20"/>
        </w:rPr>
        <w:t xml:space="preserve"> "Совершенствование и развитие транспортной системы".</w:t>
      </w:r>
    </w:p>
    <w:p>
      <w:pPr>
        <w:pStyle w:val="0"/>
        <w:spacing w:before="200" w:line-rule="auto"/>
        <w:ind w:firstLine="540"/>
        <w:jc w:val="both"/>
      </w:pPr>
      <w:r>
        <w:rPr>
          <w:sz w:val="20"/>
        </w:rPr>
        <w:t xml:space="preserve">Подпрограмма 2 представляет собой комплекс мероприятий, направленных на создание условий для организации транспортного обслуживания населения автомобильным, железнодорожным и воздушным транспортом посредством обеспечения организации транспортного обслуживания населения автобусными пассажирскими перевозками в межмуниципальном пригородном сообщении; организации пригородных железнодорожных перевозок населения, в том числе с предоставлением права льготного проезда отдельным категориям граждан; обеспечения развития региональных перевозок воздушным транспортом.</w:t>
      </w:r>
    </w:p>
    <w:p>
      <w:pPr>
        <w:pStyle w:val="0"/>
        <w:spacing w:before="200" w:line-rule="auto"/>
        <w:ind w:firstLine="540"/>
        <w:jc w:val="both"/>
      </w:pPr>
      <w:hyperlink w:history="0" w:anchor="P659" w:tooltip="Подпрограмма 3">
        <w:r>
          <w:rPr>
            <w:sz w:val="20"/>
            <w:color w:val="0000ff"/>
          </w:rPr>
          <w:t xml:space="preserve">Подпрограмма 3</w:t>
        </w:r>
      </w:hyperlink>
      <w:r>
        <w:rPr>
          <w:sz w:val="20"/>
        </w:rPr>
        <w:t xml:space="preserve"> "Обеспечение реализации государственной программы".</w:t>
      </w:r>
    </w:p>
    <w:p>
      <w:pPr>
        <w:pStyle w:val="0"/>
        <w:spacing w:before="200" w:line-rule="auto"/>
        <w:ind w:firstLine="540"/>
        <w:jc w:val="both"/>
      </w:pPr>
      <w:r>
        <w:rPr>
          <w:sz w:val="20"/>
        </w:rPr>
        <w:t xml:space="preserve">Подпрограмма 3 направлена на обеспечение эффективной деятельности исполнительных органов Белгородской области при осуществлении полномочий в сфере дорожной деятельности и организации транспортного обслуживания населения области.</w:t>
      </w:r>
    </w:p>
    <w:p>
      <w:pPr>
        <w:pStyle w:val="0"/>
        <w:jc w:val="both"/>
      </w:pPr>
      <w:r>
        <w:rPr>
          <w:sz w:val="20"/>
        </w:rPr>
        <w:t xml:space="preserve">(в ред. </w:t>
      </w:r>
      <w:hyperlink w:history="0" r:id="rId101"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hyperlink w:history="0" w:anchor="P802" w:tooltip="Подпрограмма 4">
        <w:r>
          <w:rPr>
            <w:sz w:val="20"/>
            <w:color w:val="0000ff"/>
          </w:rPr>
          <w:t xml:space="preserve">Подпрограмма 4</w:t>
        </w:r>
      </w:hyperlink>
      <w:r>
        <w:rPr>
          <w:sz w:val="20"/>
        </w:rPr>
        <w:t xml:space="preserve"> "Повышение безопасности дорожного движения".</w:t>
      </w:r>
    </w:p>
    <w:p>
      <w:pPr>
        <w:pStyle w:val="0"/>
        <w:jc w:val="both"/>
      </w:pPr>
      <w:r>
        <w:rPr>
          <w:sz w:val="20"/>
        </w:rPr>
        <w:t xml:space="preserve">(абзац введен </w:t>
      </w:r>
      <w:hyperlink w:history="0" r:id="rId102"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01.04.2019 N 130-пп)</w:t>
      </w:r>
    </w:p>
    <w:p>
      <w:pPr>
        <w:pStyle w:val="0"/>
        <w:spacing w:before="200" w:line-rule="auto"/>
        <w:ind w:firstLine="540"/>
        <w:jc w:val="both"/>
      </w:pPr>
      <w:r>
        <w:rPr>
          <w:sz w:val="20"/>
        </w:rPr>
        <w:t xml:space="preserve">Подпрограмма 4 направлена на выполнение мероприятий в сфере обеспечения безопасности дорожного движения, комплексного решения вопросов совершенствования организации движения транспорта и пешеходов и в целом снижения аварийности на дорогах Белгородской области.</w:t>
      </w:r>
    </w:p>
    <w:p>
      <w:pPr>
        <w:pStyle w:val="0"/>
        <w:jc w:val="both"/>
      </w:pPr>
      <w:r>
        <w:rPr>
          <w:sz w:val="20"/>
        </w:rPr>
        <w:t xml:space="preserve">(абзац введен </w:t>
      </w:r>
      <w:hyperlink w:history="0" r:id="rId103"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01.04.2019 N 130-пп)</w:t>
      </w:r>
    </w:p>
    <w:p>
      <w:pPr>
        <w:pStyle w:val="0"/>
        <w:spacing w:before="200" w:line-rule="auto"/>
        <w:ind w:firstLine="540"/>
        <w:jc w:val="both"/>
      </w:pPr>
      <w:r>
        <w:rPr>
          <w:sz w:val="20"/>
        </w:rPr>
        <w:t xml:space="preserve">Система основных мероприятий и показателей подпрограмм представлена в </w:t>
      </w:r>
      <w:hyperlink w:history="0" w:anchor="P920"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Сроки реализации подпрограмм совпадают со сроками реализации государственной программы в целом.</w:t>
      </w:r>
    </w:p>
    <w:p>
      <w:pPr>
        <w:pStyle w:val="0"/>
        <w:ind w:firstLine="540"/>
        <w:jc w:val="both"/>
      </w:pPr>
      <w:r>
        <w:rPr>
          <w:sz w:val="20"/>
        </w:rPr>
      </w:r>
    </w:p>
    <w:p>
      <w:pPr>
        <w:pStyle w:val="2"/>
        <w:outlineLvl w:val="1"/>
        <w:jc w:val="center"/>
      </w:pPr>
      <w:r>
        <w:rPr>
          <w:sz w:val="20"/>
        </w:rPr>
        <w:t xml:space="preserve">5. Ресурсное обеспечение государственной программы</w:t>
      </w:r>
    </w:p>
    <w:p>
      <w:pPr>
        <w:pStyle w:val="0"/>
        <w:ind w:firstLine="540"/>
        <w:jc w:val="both"/>
      </w:pPr>
      <w:r>
        <w:rPr>
          <w:sz w:val="20"/>
        </w:rPr>
      </w:r>
    </w:p>
    <w:p>
      <w:pPr>
        <w:pStyle w:val="0"/>
        <w:ind w:firstLine="540"/>
        <w:jc w:val="both"/>
      </w:pPr>
      <w:r>
        <w:rPr>
          <w:sz w:val="20"/>
        </w:rPr>
        <w:t xml:space="preserve">Расходы на реализацию государственной программы формируются за счет средств областного, федерального, муниципальных бюджетов и внебюджетных источников.</w:t>
      </w:r>
    </w:p>
    <w:p>
      <w:pPr>
        <w:pStyle w:val="0"/>
        <w:spacing w:before="200" w:line-rule="auto"/>
        <w:ind w:firstLine="540"/>
        <w:jc w:val="both"/>
      </w:pPr>
      <w:r>
        <w:rPr>
          <w:sz w:val="20"/>
        </w:rPr>
        <w:t xml:space="preserve">Планируемый общий объем финансирования государственной программы в 2014 - 2025 годах за счет всех источников финансирования составит 179459857,5 тыс. рублей.</w:t>
      </w:r>
    </w:p>
    <w:p>
      <w:pPr>
        <w:pStyle w:val="0"/>
        <w:jc w:val="both"/>
      </w:pPr>
      <w:r>
        <w:rPr>
          <w:sz w:val="20"/>
        </w:rPr>
        <w:t xml:space="preserve">(в ред. </w:t>
      </w:r>
      <w:hyperlink w:history="0" r:id="rId10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Объем финансовых средств, направляемых из областного бюджета на реализацию государственной программы, составляет 150969557,7 тыс. рублей, в том числе по годам:</w:t>
      </w:r>
    </w:p>
    <w:p>
      <w:pPr>
        <w:pStyle w:val="0"/>
        <w:spacing w:before="200" w:line-rule="auto"/>
        <w:ind w:firstLine="540"/>
        <w:jc w:val="both"/>
      </w:pPr>
      <w:r>
        <w:rPr>
          <w:sz w:val="20"/>
        </w:rPr>
        <w:t xml:space="preserve">2014 год - 5052183,0 тыс. рублей;</w:t>
      </w:r>
    </w:p>
    <w:p>
      <w:pPr>
        <w:pStyle w:val="0"/>
        <w:spacing w:before="200" w:line-rule="auto"/>
        <w:ind w:firstLine="540"/>
        <w:jc w:val="both"/>
      </w:pPr>
      <w:r>
        <w:rPr>
          <w:sz w:val="20"/>
        </w:rPr>
        <w:t xml:space="preserve">2015 год - 5856638,0 тыс. рублей;</w:t>
      </w:r>
    </w:p>
    <w:p>
      <w:pPr>
        <w:pStyle w:val="0"/>
        <w:spacing w:before="200" w:line-rule="auto"/>
        <w:ind w:firstLine="540"/>
        <w:jc w:val="both"/>
      </w:pPr>
      <w:r>
        <w:rPr>
          <w:sz w:val="20"/>
        </w:rPr>
        <w:t xml:space="preserve">2016 год - 7802422,0 тыс. рублей;</w:t>
      </w:r>
    </w:p>
    <w:p>
      <w:pPr>
        <w:pStyle w:val="0"/>
        <w:spacing w:before="200" w:line-rule="auto"/>
        <w:ind w:firstLine="540"/>
        <w:jc w:val="both"/>
      </w:pPr>
      <w:r>
        <w:rPr>
          <w:sz w:val="20"/>
        </w:rPr>
        <w:t xml:space="preserve">2017 год - 16772837,0 тыс. рублей;</w:t>
      </w:r>
    </w:p>
    <w:p>
      <w:pPr>
        <w:pStyle w:val="0"/>
        <w:spacing w:before="200" w:line-rule="auto"/>
        <w:ind w:firstLine="540"/>
        <w:jc w:val="both"/>
      </w:pPr>
      <w:r>
        <w:rPr>
          <w:sz w:val="20"/>
        </w:rPr>
        <w:t xml:space="preserve">2018 год - 18826983,0 тыс. рублей;</w:t>
      </w:r>
    </w:p>
    <w:p>
      <w:pPr>
        <w:pStyle w:val="0"/>
        <w:spacing w:before="200" w:line-rule="auto"/>
        <w:ind w:firstLine="540"/>
        <w:jc w:val="both"/>
      </w:pPr>
      <w:r>
        <w:rPr>
          <w:sz w:val="20"/>
        </w:rPr>
        <w:t xml:space="preserve">2019 год - 19653176,0 тыс. рублей;</w:t>
      </w:r>
    </w:p>
    <w:p>
      <w:pPr>
        <w:pStyle w:val="0"/>
        <w:spacing w:before="200" w:line-rule="auto"/>
        <w:ind w:firstLine="540"/>
        <w:jc w:val="both"/>
      </w:pPr>
      <w:r>
        <w:rPr>
          <w:sz w:val="20"/>
        </w:rPr>
        <w:t xml:space="preserve">2020 год - 11930879,4 тыс. рублей;</w:t>
      </w:r>
    </w:p>
    <w:p>
      <w:pPr>
        <w:pStyle w:val="0"/>
        <w:spacing w:before="200" w:line-rule="auto"/>
        <w:ind w:firstLine="540"/>
        <w:jc w:val="both"/>
      </w:pPr>
      <w:r>
        <w:rPr>
          <w:sz w:val="20"/>
        </w:rPr>
        <w:t xml:space="preserve">2021 год - 14160195,7 тыс. рублей;</w:t>
      </w:r>
    </w:p>
    <w:p>
      <w:pPr>
        <w:pStyle w:val="0"/>
        <w:spacing w:before="200" w:line-rule="auto"/>
        <w:ind w:firstLine="540"/>
        <w:jc w:val="both"/>
      </w:pPr>
      <w:r>
        <w:rPr>
          <w:sz w:val="20"/>
        </w:rPr>
        <w:t xml:space="preserve">2022 год - 14374016,8 тыс. рублей;</w:t>
      </w:r>
    </w:p>
    <w:p>
      <w:pPr>
        <w:pStyle w:val="0"/>
        <w:spacing w:before="200" w:line-rule="auto"/>
        <w:ind w:firstLine="540"/>
        <w:jc w:val="both"/>
      </w:pPr>
      <w:r>
        <w:rPr>
          <w:sz w:val="20"/>
        </w:rPr>
        <w:t xml:space="preserve">2023 год - 11669786,7 тыс. рублей;</w:t>
      </w:r>
    </w:p>
    <w:p>
      <w:pPr>
        <w:pStyle w:val="0"/>
        <w:spacing w:before="200" w:line-rule="auto"/>
        <w:ind w:firstLine="540"/>
        <w:jc w:val="both"/>
      </w:pPr>
      <w:r>
        <w:rPr>
          <w:sz w:val="20"/>
        </w:rPr>
        <w:t xml:space="preserve">2024 год - 12035336,3 тыс. рублей;</w:t>
      </w:r>
    </w:p>
    <w:p>
      <w:pPr>
        <w:pStyle w:val="0"/>
        <w:spacing w:before="200" w:line-rule="auto"/>
        <w:ind w:firstLine="540"/>
        <w:jc w:val="both"/>
      </w:pPr>
      <w:r>
        <w:rPr>
          <w:sz w:val="20"/>
        </w:rPr>
        <w:t xml:space="preserve">2025 год - 12835103,8 тыс. рублей.</w:t>
      </w:r>
    </w:p>
    <w:p>
      <w:pPr>
        <w:pStyle w:val="0"/>
        <w:jc w:val="both"/>
      </w:pPr>
      <w:r>
        <w:rPr>
          <w:sz w:val="20"/>
        </w:rPr>
        <w:t xml:space="preserve">(в ред. </w:t>
      </w:r>
      <w:hyperlink w:history="0" r:id="rId10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Планируемый объем финансирования государственной программы в 2014 - 2025 годах за счет средств федерального бюджета составит 25897765,2 тыс. рублей, средств бюджетов муниципальных образований - 1842787,6 тыс. рублей, внебюджетных источников - 749747,0 тыс. рублей.</w:t>
      </w:r>
    </w:p>
    <w:p>
      <w:pPr>
        <w:pStyle w:val="0"/>
        <w:jc w:val="both"/>
      </w:pPr>
      <w:r>
        <w:rPr>
          <w:sz w:val="20"/>
        </w:rPr>
        <w:t xml:space="preserve">(в ред. </w:t>
      </w:r>
      <w:hyperlink w:history="0" r:id="rId10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государственной программы, подпрограмм государственной программы из различных источников финансирования и ресурсное обеспечение реализации государственной программы, подпрограмм государственной программы за счет средств бюджета Белгородской области представлены соответственно в </w:t>
      </w:r>
      <w:hyperlink w:history="0" w:anchor="P3483" w:tooltip="Приложение N 3">
        <w:r>
          <w:rPr>
            <w:sz w:val="20"/>
            <w:color w:val="0000ff"/>
          </w:rPr>
          <w:t xml:space="preserve">приложениях N 3</w:t>
        </w:r>
      </w:hyperlink>
      <w:r>
        <w:rPr>
          <w:sz w:val="20"/>
        </w:rPr>
        <w:t xml:space="preserve"> и </w:t>
      </w:r>
      <w:hyperlink w:history="0" w:anchor="P4859"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Сводная информация по государственным заданиям приводится в </w:t>
      </w:r>
      <w:hyperlink w:history="0" w:anchor="P7436" w:tooltip="Прогноз">
        <w:r>
          <w:rPr>
            <w:sz w:val="20"/>
            <w:color w:val="0000ff"/>
          </w:rPr>
          <w:t xml:space="preserve">приложении N 5</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ind w:firstLine="540"/>
        <w:jc w:val="both"/>
      </w:pPr>
      <w:r>
        <w:rPr>
          <w:sz w:val="20"/>
        </w:rPr>
      </w:r>
    </w:p>
    <w:p>
      <w:pPr>
        <w:pStyle w:val="2"/>
        <w:outlineLvl w:val="1"/>
        <w:jc w:val="center"/>
      </w:pPr>
      <w:r>
        <w:rPr>
          <w:sz w:val="20"/>
        </w:rPr>
        <w:t xml:space="preserve">6. Анализ рисков реализации государственной программы</w:t>
      </w:r>
    </w:p>
    <w:p>
      <w:pPr>
        <w:pStyle w:val="2"/>
        <w:jc w:val="center"/>
      </w:pPr>
      <w:r>
        <w:rPr>
          <w:sz w:val="20"/>
        </w:rPr>
        <w:t xml:space="preserve">и описание мер управления рисками реализации</w:t>
      </w:r>
    </w:p>
    <w:p>
      <w:pPr>
        <w:pStyle w:val="2"/>
        <w:jc w:val="center"/>
      </w:pPr>
      <w:r>
        <w:rPr>
          <w:sz w:val="20"/>
        </w:rPr>
        <w:t xml:space="preserve">государственной программы</w:t>
      </w:r>
    </w:p>
    <w:p>
      <w:pPr>
        <w:pStyle w:val="0"/>
        <w:ind w:firstLine="540"/>
        <w:jc w:val="both"/>
      </w:pPr>
      <w:r>
        <w:rPr>
          <w:sz w:val="20"/>
        </w:rPr>
      </w:r>
    </w:p>
    <w:p>
      <w:pPr>
        <w:pStyle w:val="0"/>
        <w:ind w:firstLine="540"/>
        <w:jc w:val="both"/>
      </w:pPr>
      <w:r>
        <w:rPr>
          <w:sz w:val="20"/>
        </w:rPr>
        <w:t xml:space="preserve">При реализации государственной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pPr>
        <w:pStyle w:val="0"/>
        <w:spacing w:before="200" w:line-rule="auto"/>
        <w:ind w:firstLine="540"/>
        <w:jc w:val="both"/>
      </w:pPr>
      <w:r>
        <w:rPr>
          <w:sz w:val="20"/>
        </w:rPr>
        <w:t xml:space="preserve">На основе анализа мероприятий, предлагаемых для реализации в рамках государственной программы, выделены следующие риски ее реализации.</w:t>
      </w:r>
    </w:p>
    <w:p>
      <w:pPr>
        <w:pStyle w:val="0"/>
        <w:spacing w:before="200" w:line-rule="auto"/>
        <w:ind w:firstLine="540"/>
        <w:jc w:val="both"/>
      </w:pPr>
      <w:r>
        <w:rPr>
          <w:sz w:val="20"/>
        </w:rPr>
        <w:t xml:space="preserve">Макроэкономические риски связаны с существующей вероятностью кризисных явлений в мировой и российской экономиках, снижения темпов роста экономики и инвестиционной активности, высокой инфляцией, ведущей к непредвиденному росту затрат на строительные материалы, горюче-смазочные материалы, электроэнергию и в конечном результате к снижению объемов финансирования программных мероприятий из средств бюджетов всех уровней, увеличению стоимости дорожных работ и снижению объемов строительства.</w:t>
      </w:r>
    </w:p>
    <w:p>
      <w:pPr>
        <w:pStyle w:val="0"/>
        <w:spacing w:before="200" w:line-rule="auto"/>
        <w:ind w:firstLine="540"/>
        <w:jc w:val="both"/>
      </w:pPr>
      <w:r>
        <w:rPr>
          <w:sz w:val="20"/>
        </w:rPr>
        <w:t xml:space="preserve">Снижение данных рисков предусматривается за счет привлечения внебюджетных источников финансирования для реализации мероприятий государственной программы.</w:t>
      </w:r>
    </w:p>
    <w:p>
      <w:pPr>
        <w:pStyle w:val="0"/>
        <w:spacing w:before="200" w:line-rule="auto"/>
        <w:ind w:firstLine="540"/>
        <w:jc w:val="both"/>
      </w:pPr>
      <w:r>
        <w:rPr>
          <w:sz w:val="20"/>
        </w:rPr>
        <w:t xml:space="preserve">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курируемые сферы.</w:t>
      </w:r>
    </w:p>
    <w:p>
      <w:pPr>
        <w:pStyle w:val="0"/>
        <w:spacing w:before="200" w:line-rule="auto"/>
        <w:ind w:firstLine="540"/>
        <w:jc w:val="both"/>
      </w:pPr>
      <w:r>
        <w:rPr>
          <w:sz w:val="20"/>
        </w:rPr>
        <w:t xml:space="preserve">Возникновение данных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государственной программы.</w:t>
      </w:r>
    </w:p>
    <w:p>
      <w:pPr>
        <w:pStyle w:val="0"/>
        <w:spacing w:before="200" w:line-rule="auto"/>
        <w:ind w:firstLine="540"/>
        <w:jc w:val="both"/>
      </w:pPr>
      <w:r>
        <w:rPr>
          <w:sz w:val="20"/>
        </w:rPr>
        <w:t xml:space="preserve">Способами ограничения финансовых рисков выступают следующие меры:</w:t>
      </w:r>
    </w:p>
    <w:p>
      <w:pPr>
        <w:pStyle w:val="0"/>
        <w:spacing w:before="200" w:line-rule="auto"/>
        <w:ind w:firstLine="540"/>
        <w:jc w:val="both"/>
      </w:pPr>
      <w:r>
        <w:rPr>
          <w:sz w:val="20"/>
        </w:rPr>
        <w:t xml:space="preserve">-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pPr>
        <w:pStyle w:val="0"/>
        <w:spacing w:before="200" w:line-rule="auto"/>
        <w:ind w:firstLine="540"/>
        <w:jc w:val="both"/>
      </w:pPr>
      <w:r>
        <w:rPr>
          <w:sz w:val="20"/>
        </w:rPr>
        <w:t xml:space="preserve">- определение приоритетов для первоочередного финансирования расходов.</w:t>
      </w:r>
    </w:p>
    <w:p>
      <w:pPr>
        <w:pStyle w:val="0"/>
        <w:spacing w:before="200" w:line-rule="auto"/>
        <w:ind w:firstLine="540"/>
        <w:jc w:val="both"/>
      </w:pPr>
      <w:r>
        <w:rPr>
          <w:sz w:val="20"/>
        </w:rPr>
        <w:t xml:space="preserve">Минимизация данных рисков предусматривается путем привлечения внебюджетных источников финансирования для реализации мероприятий государственной программы, применения механизмов государственно-частного партнерства.</w:t>
      </w:r>
    </w:p>
    <w:p>
      <w:pPr>
        <w:pStyle w:val="0"/>
        <w:spacing w:before="200" w:line-rule="auto"/>
        <w:ind w:firstLine="540"/>
        <w:jc w:val="both"/>
      </w:pPr>
      <w:r>
        <w:rPr>
          <w:sz w:val="20"/>
        </w:rPr>
        <w:t xml:space="preserve">Правовые риски связаны с изменением федерального законодательства, длительностью формирования нормативной правовой базы, необходимой для эффективной реализации государственной программы. Это может привести к существенному увеличению планируемых сроков или изменению условий реализации мероприятий государственной программы.</w:t>
      </w:r>
    </w:p>
    <w:p>
      <w:pPr>
        <w:pStyle w:val="0"/>
        <w:spacing w:before="200" w:line-rule="auto"/>
        <w:ind w:firstLine="540"/>
        <w:jc w:val="both"/>
      </w:pPr>
      <w:r>
        <w:rPr>
          <w:sz w:val="20"/>
        </w:rPr>
        <w:t xml:space="preserve">Для минимизации воздействия данной группы рисков в рамках реализации государственной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федеральном законодательстве.</w:t>
      </w:r>
    </w:p>
    <w:p>
      <w:pPr>
        <w:pStyle w:val="0"/>
        <w:spacing w:before="200" w:line-rule="auto"/>
        <w:ind w:firstLine="540"/>
        <w:jc w:val="both"/>
      </w:pPr>
      <w:r>
        <w:rPr>
          <w:sz w:val="20"/>
        </w:rPr>
        <w:t xml:space="preserve">Информационные риски определяются отсутствием или частичной недостаточностью исходной отчетной и оперативной информации, используемой в процессе разработки и реализации государственной программы.</w:t>
      </w:r>
    </w:p>
    <w:p>
      <w:pPr>
        <w:pStyle w:val="0"/>
        <w:spacing w:before="200" w:line-rule="auto"/>
        <w:ind w:firstLine="540"/>
        <w:jc w:val="both"/>
      </w:pPr>
      <w:r>
        <w:rPr>
          <w:sz w:val="20"/>
        </w:rPr>
        <w:t xml:space="preserve">С целью управления информационными рисками в ходе реализации государственной программы будет проводиться работа, направленная:</w:t>
      </w:r>
    </w:p>
    <w:p>
      <w:pPr>
        <w:pStyle w:val="0"/>
        <w:spacing w:before="200" w:line-rule="auto"/>
        <w:ind w:firstLine="540"/>
        <w:jc w:val="both"/>
      </w:pPr>
      <w:r>
        <w:rPr>
          <w:sz w:val="20"/>
        </w:rPr>
        <w:t xml:space="preserve">- на использование статистических показателей, обеспечивающих объективность оценки хода и результатов реализации государственной программы;</w:t>
      </w:r>
    </w:p>
    <w:p>
      <w:pPr>
        <w:pStyle w:val="0"/>
        <w:spacing w:before="200" w:line-rule="auto"/>
        <w:ind w:firstLine="540"/>
        <w:jc w:val="both"/>
      </w:pPr>
      <w:r>
        <w:rPr>
          <w:sz w:val="20"/>
        </w:rPr>
        <w:t xml:space="preserve">- на своевременный мониторинг и оценку исполнения целевых показателей (индикаторов) государственной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государственной программы).</w:t>
      </w:r>
    </w:p>
    <w:p>
      <w:pPr>
        <w:pStyle w:val="0"/>
        <w:spacing w:before="200" w:line-rule="auto"/>
        <w:ind w:firstLine="540"/>
        <w:jc w:val="both"/>
      </w:pPr>
      <w:r>
        <w:rPr>
          <w:sz w:val="20"/>
        </w:rPr>
        <w:t xml:space="preserve">Административные риски связаны с неэффективным управлением реализацией подпрограмм,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государственной программы, невыполнение ее цели и задач, недостижение плановых значений показателей, снижение эффективности использования ресурсов и качества выполнения мероприятий государственной программы.</w:t>
      </w:r>
    </w:p>
    <w:p>
      <w:pPr>
        <w:pStyle w:val="0"/>
        <w:spacing w:before="200" w:line-rule="auto"/>
        <w:ind w:firstLine="540"/>
        <w:jc w:val="both"/>
      </w:pPr>
      <w:r>
        <w:rPr>
          <w:sz w:val="20"/>
        </w:rPr>
        <w:t xml:space="preserve">Основными условиями минимизации административных рисков являются:</w:t>
      </w:r>
    </w:p>
    <w:p>
      <w:pPr>
        <w:pStyle w:val="0"/>
        <w:spacing w:before="200" w:line-rule="auto"/>
        <w:ind w:firstLine="540"/>
        <w:jc w:val="both"/>
      </w:pPr>
      <w:r>
        <w:rPr>
          <w:sz w:val="20"/>
        </w:rPr>
        <w:t xml:space="preserve">- формирование эффективной системы управления реализацией государственной программы и ее подпрограмм;</w:t>
      </w:r>
    </w:p>
    <w:p>
      <w:pPr>
        <w:pStyle w:val="0"/>
        <w:spacing w:before="200" w:line-rule="auto"/>
        <w:ind w:firstLine="540"/>
        <w:jc w:val="both"/>
      </w:pPr>
      <w:r>
        <w:rPr>
          <w:sz w:val="20"/>
        </w:rPr>
        <w:t xml:space="preserve">- повышение эффективности взаимодействия участников реализации государственной программы;</w:t>
      </w:r>
    </w:p>
    <w:p>
      <w:pPr>
        <w:pStyle w:val="0"/>
        <w:spacing w:before="200" w:line-rule="auto"/>
        <w:ind w:firstLine="540"/>
        <w:jc w:val="both"/>
      </w:pPr>
      <w:r>
        <w:rPr>
          <w:sz w:val="20"/>
        </w:rPr>
        <w:t xml:space="preserve">- своевременная корректировка мероприятий государственной программы.</w:t>
      </w:r>
    </w:p>
    <w:p>
      <w:pPr>
        <w:pStyle w:val="0"/>
        <w:spacing w:before="200" w:line-rule="auto"/>
        <w:ind w:firstLine="540"/>
        <w:jc w:val="both"/>
      </w:pPr>
      <w:r>
        <w:rPr>
          <w:sz w:val="20"/>
        </w:rPr>
        <w:t xml:space="preserve">Кадровые риски обусловлены определенным дефицитом высококвалифицированных кадров, что снижает эффективность работы и качество предоставляемых услуг.</w:t>
      </w:r>
    </w:p>
    <w:p>
      <w:pPr>
        <w:pStyle w:val="0"/>
        <w:spacing w:before="200" w:line-rule="auto"/>
        <w:ind w:firstLine="540"/>
        <w:jc w:val="both"/>
      </w:pPr>
      <w:r>
        <w:rPr>
          <w:sz w:val="20"/>
        </w:rPr>
        <w:t xml:space="preserve">Снижение влияния данной группы рисков предполагается посредством обеспечения подбора высококвалифицированных кадров и переподготовки (повышения квалификации) имеющихся специалистов, формирования резерва кадров.</w:t>
      </w:r>
    </w:p>
    <w:p>
      <w:pPr>
        <w:pStyle w:val="0"/>
        <w:spacing w:before="200" w:line-rule="auto"/>
        <w:ind w:firstLine="540"/>
        <w:jc w:val="both"/>
      </w:pPr>
      <w:r>
        <w:rPr>
          <w:sz w:val="20"/>
        </w:rPr>
        <w:t xml:space="preserve">Управление рисками будет осуществляться в соответствии с федеральным и региональным законодательством.</w:t>
      </w:r>
    </w:p>
    <w:p>
      <w:pPr>
        <w:pStyle w:val="0"/>
        <w:ind w:firstLine="540"/>
        <w:jc w:val="both"/>
      </w:pPr>
      <w:r>
        <w:rPr>
          <w:sz w:val="20"/>
        </w:rPr>
      </w:r>
    </w:p>
    <w:bookmarkStart w:id="294" w:name="P294"/>
    <w:bookmarkEnd w:id="294"/>
    <w:p>
      <w:pPr>
        <w:pStyle w:val="2"/>
        <w:outlineLvl w:val="1"/>
        <w:jc w:val="center"/>
      </w:pPr>
      <w:r>
        <w:rPr>
          <w:sz w:val="20"/>
        </w:rPr>
        <w:t xml:space="preserve">Подпрограмма 1</w:t>
      </w:r>
    </w:p>
    <w:p>
      <w:pPr>
        <w:pStyle w:val="2"/>
        <w:jc w:val="center"/>
      </w:pPr>
      <w:r>
        <w:rPr>
          <w:sz w:val="20"/>
        </w:rPr>
        <w:t xml:space="preserve">"Совершенствование и развитие дорожной сети"</w:t>
      </w:r>
    </w:p>
    <w:p>
      <w:pPr>
        <w:pStyle w:val="0"/>
        <w:jc w:val="center"/>
      </w:pPr>
      <w:r>
        <w:rPr>
          <w:sz w:val="20"/>
        </w:rPr>
      </w:r>
    </w:p>
    <w:p>
      <w:pPr>
        <w:pStyle w:val="2"/>
        <w:outlineLvl w:val="2"/>
        <w:jc w:val="center"/>
      </w:pPr>
      <w:r>
        <w:rPr>
          <w:sz w:val="20"/>
        </w:rPr>
        <w:t xml:space="preserve">Паспорт</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665"/>
        <w:gridCol w:w="5896"/>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1: "Совершенствование и развитие дорожной сети" (далее - подпрограмма 1)</w:t>
            </w:r>
          </w:p>
        </w:tc>
      </w:tr>
      <w:tr>
        <w:tblPrEx>
          <w:tblBorders>
            <w:insideH w:val="nil"/>
          </w:tblBorders>
        </w:tblPrEx>
        <w:tc>
          <w:tcPr>
            <w:tcW w:w="454" w:type="dxa"/>
            <w:tcBorders>
              <w:bottom w:val="nil"/>
            </w:tcBorders>
          </w:tcPr>
          <w:p>
            <w:pPr>
              <w:pStyle w:val="0"/>
              <w:jc w:val="center"/>
            </w:pPr>
            <w:r>
              <w:rPr>
                <w:sz w:val="20"/>
              </w:rPr>
              <w:t xml:space="preserve">1.</w:t>
            </w:r>
          </w:p>
        </w:tc>
        <w:tc>
          <w:tcPr>
            <w:tcW w:w="2665" w:type="dxa"/>
            <w:tcBorders>
              <w:bottom w:val="nil"/>
            </w:tcBorders>
          </w:tcPr>
          <w:p>
            <w:pPr>
              <w:pStyle w:val="0"/>
            </w:pPr>
            <w:r>
              <w:rPr>
                <w:sz w:val="20"/>
              </w:rPr>
              <w:t xml:space="preserve">Соисполнитель подпрограммы 1</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107"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2.</w:t>
            </w:r>
          </w:p>
        </w:tc>
        <w:tc>
          <w:tcPr>
            <w:tcW w:w="2665" w:type="dxa"/>
            <w:tcBorders>
              <w:bottom w:val="nil"/>
            </w:tcBorders>
          </w:tcPr>
          <w:p>
            <w:pPr>
              <w:pStyle w:val="0"/>
            </w:pPr>
            <w:r>
              <w:rPr>
                <w:sz w:val="20"/>
              </w:rPr>
              <w:t xml:space="preserve">Участники подпрограммы 1</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108"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c>
          <w:tcPr>
            <w:tcW w:w="454" w:type="dxa"/>
          </w:tcPr>
          <w:p>
            <w:pPr>
              <w:pStyle w:val="0"/>
              <w:jc w:val="center"/>
            </w:pPr>
            <w:r>
              <w:rPr>
                <w:sz w:val="20"/>
              </w:rPr>
              <w:t xml:space="preserve">3.</w:t>
            </w:r>
          </w:p>
        </w:tc>
        <w:tc>
          <w:tcPr>
            <w:tcW w:w="2665" w:type="dxa"/>
          </w:tcPr>
          <w:p>
            <w:pPr>
              <w:pStyle w:val="0"/>
            </w:pPr>
            <w:r>
              <w:rPr>
                <w:sz w:val="20"/>
              </w:rPr>
              <w:t xml:space="preserve">Цель подпрограммы 1</w:t>
            </w:r>
          </w:p>
        </w:tc>
        <w:tc>
          <w:tcPr>
            <w:tcW w:w="5896" w:type="dxa"/>
          </w:tcPr>
          <w:p>
            <w:pPr>
              <w:pStyle w:val="0"/>
              <w:jc w:val="both"/>
            </w:pPr>
            <w:r>
              <w:rPr>
                <w:sz w:val="20"/>
              </w:rPr>
              <w:t xml:space="preserve">Сохранность и развитие автомобильных дорог общего пользования Белгородской области в соответствии с темпами экономического развития области, ростом уровня автомобилизации и объемов автомобильных перевозок</w:t>
            </w:r>
          </w:p>
        </w:tc>
      </w:tr>
      <w:tr>
        <w:tc>
          <w:tcPr>
            <w:tcW w:w="454" w:type="dxa"/>
          </w:tcPr>
          <w:p>
            <w:pPr>
              <w:pStyle w:val="0"/>
              <w:jc w:val="center"/>
            </w:pPr>
            <w:r>
              <w:rPr>
                <w:sz w:val="20"/>
              </w:rPr>
              <w:t xml:space="preserve">4.</w:t>
            </w:r>
          </w:p>
        </w:tc>
        <w:tc>
          <w:tcPr>
            <w:tcW w:w="2665" w:type="dxa"/>
          </w:tcPr>
          <w:p>
            <w:pPr>
              <w:pStyle w:val="0"/>
            </w:pPr>
            <w:r>
              <w:rPr>
                <w:sz w:val="20"/>
              </w:rPr>
              <w:t xml:space="preserve">Задачи подпрограммы 1</w:t>
            </w:r>
          </w:p>
        </w:tc>
        <w:tc>
          <w:tcPr>
            <w:tcW w:w="5896" w:type="dxa"/>
          </w:tcPr>
          <w:p>
            <w:pPr>
              <w:pStyle w:val="0"/>
              <w:jc w:val="both"/>
            </w:pPr>
            <w:r>
              <w:rPr>
                <w:sz w:val="20"/>
              </w:rPr>
              <w:t xml:space="preserve">1. Обеспечение сохранности существующей сети автомобильных дорог.</w:t>
            </w:r>
          </w:p>
          <w:p>
            <w:pPr>
              <w:pStyle w:val="0"/>
              <w:jc w:val="both"/>
            </w:pPr>
            <w:r>
              <w:rPr>
                <w:sz w:val="20"/>
              </w:rPr>
              <w:t xml:space="preserve">2. Улучшение транспортно-эксплуатационных характеристик и потребительских свойств автодорог с целью снижения транспортных издержек.</w:t>
            </w:r>
          </w:p>
          <w:p>
            <w:pPr>
              <w:pStyle w:val="0"/>
              <w:jc w:val="both"/>
            </w:pPr>
            <w:r>
              <w:rPr>
                <w:sz w:val="20"/>
              </w:rPr>
              <w:t xml:space="preserve">3. Увеличение пропускной способности автомобильных дорог общего пользования и искусственных сооружений.</w:t>
            </w:r>
          </w:p>
          <w:p>
            <w:pPr>
              <w:pStyle w:val="0"/>
              <w:jc w:val="both"/>
            </w:pPr>
            <w:r>
              <w:rPr>
                <w:sz w:val="20"/>
              </w:rPr>
              <w:t xml:space="preserve">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454" w:type="dxa"/>
          </w:tcPr>
          <w:p>
            <w:pPr>
              <w:pStyle w:val="0"/>
              <w:jc w:val="center"/>
            </w:pPr>
            <w:r>
              <w:rPr>
                <w:sz w:val="20"/>
              </w:rPr>
              <w:t xml:space="preserve">5.</w:t>
            </w:r>
          </w:p>
        </w:tc>
        <w:tc>
          <w:tcPr>
            <w:tcW w:w="2665" w:type="dxa"/>
          </w:tcPr>
          <w:p>
            <w:pPr>
              <w:pStyle w:val="0"/>
            </w:pPr>
            <w:r>
              <w:rPr>
                <w:sz w:val="20"/>
              </w:rPr>
              <w:t xml:space="preserve">Сроки и этапы реализации подпрограммы 1</w:t>
            </w:r>
          </w:p>
        </w:tc>
        <w:tc>
          <w:tcPr>
            <w:tcW w:w="5896" w:type="dxa"/>
          </w:tcPr>
          <w:p>
            <w:pPr>
              <w:pStyle w:val="0"/>
              <w:jc w:val="both"/>
            </w:pPr>
            <w:r>
              <w:rPr>
                <w:sz w:val="20"/>
              </w:rPr>
              <w:t xml:space="preserve">Реализация подпрограммы 1 осуществляется в два этапа:</w:t>
            </w:r>
          </w:p>
          <w:p>
            <w:pPr>
              <w:pStyle w:val="0"/>
              <w:jc w:val="both"/>
            </w:pPr>
            <w:r>
              <w:rPr>
                <w:sz w:val="20"/>
              </w:rPr>
              <w:t xml:space="preserve">1 этап - 2014 - 2020 годы;</w:t>
            </w:r>
          </w:p>
          <w:p>
            <w:pPr>
              <w:pStyle w:val="0"/>
              <w:jc w:val="both"/>
            </w:pPr>
            <w:r>
              <w:rPr>
                <w:sz w:val="20"/>
              </w:rPr>
              <w:t xml:space="preserve">2 этап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665" w:type="dxa"/>
            <w:tcBorders>
              <w:bottom w:val="nil"/>
            </w:tcBorders>
          </w:tcPr>
          <w:p>
            <w:pPr>
              <w:pStyle w:val="0"/>
            </w:pPr>
            <w:r>
              <w:rPr>
                <w:sz w:val="20"/>
              </w:rPr>
              <w:t xml:space="preserve">Объемы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pPr>
              <w:pStyle w:val="0"/>
              <w:jc w:val="both"/>
            </w:pPr>
            <w:r>
              <w:rPr>
                <w:sz w:val="20"/>
              </w:rPr>
              <w:t xml:space="preserve">Планируемый общий объем финансирования подпрограммы 1 в 2014 - 2025 годах за счет всех источников финансирования составит 160312002,8 тыс. рублей. Объем финансирования подпрограммы 1 в 2014 - 2025 годах за счет средств областного бюджета составит 132306892,3 тыс. рублей, в том числе по годам реализации:</w:t>
            </w:r>
          </w:p>
          <w:p>
            <w:pPr>
              <w:pStyle w:val="0"/>
              <w:jc w:val="both"/>
            </w:pPr>
            <w:r>
              <w:rPr>
                <w:sz w:val="20"/>
              </w:rPr>
              <w:t xml:space="preserve">2014 год - 4539590,0 тыс. рублей;</w:t>
            </w:r>
          </w:p>
          <w:p>
            <w:pPr>
              <w:pStyle w:val="0"/>
              <w:jc w:val="both"/>
            </w:pPr>
            <w:r>
              <w:rPr>
                <w:sz w:val="20"/>
              </w:rPr>
              <w:t xml:space="preserve">2015 год - 5162071,0 тыс. рублей;</w:t>
            </w:r>
          </w:p>
          <w:p>
            <w:pPr>
              <w:pStyle w:val="0"/>
              <w:jc w:val="both"/>
            </w:pPr>
            <w:r>
              <w:rPr>
                <w:sz w:val="20"/>
              </w:rPr>
              <w:t xml:space="preserve">2016 год - 6839706,0 тыс. рублей;</w:t>
            </w:r>
          </w:p>
          <w:p>
            <w:pPr>
              <w:pStyle w:val="0"/>
              <w:jc w:val="both"/>
            </w:pPr>
            <w:r>
              <w:rPr>
                <w:sz w:val="20"/>
              </w:rPr>
              <w:t xml:space="preserve">2017 год - 15868325,0 тыс. рублей;</w:t>
            </w:r>
          </w:p>
          <w:p>
            <w:pPr>
              <w:pStyle w:val="0"/>
              <w:jc w:val="both"/>
            </w:pPr>
            <w:r>
              <w:rPr>
                <w:sz w:val="20"/>
              </w:rPr>
              <w:t xml:space="preserve">2018 год - 17815117,0 тыс. рублей;</w:t>
            </w:r>
          </w:p>
          <w:p>
            <w:pPr>
              <w:pStyle w:val="0"/>
              <w:jc w:val="both"/>
            </w:pPr>
            <w:r>
              <w:rPr>
                <w:sz w:val="20"/>
              </w:rPr>
              <w:t xml:space="preserve">2019 год - 17552882,0 тыс. рублей;</w:t>
            </w:r>
          </w:p>
          <w:p>
            <w:pPr>
              <w:pStyle w:val="0"/>
              <w:jc w:val="both"/>
            </w:pPr>
            <w:r>
              <w:rPr>
                <w:sz w:val="20"/>
              </w:rPr>
              <w:t xml:space="preserve">2020 год - 10746045,3 тыс. рублей;</w:t>
            </w:r>
          </w:p>
          <w:p>
            <w:pPr>
              <w:pStyle w:val="0"/>
              <w:jc w:val="both"/>
            </w:pPr>
            <w:r>
              <w:rPr>
                <w:sz w:val="20"/>
              </w:rPr>
              <w:t xml:space="preserve">2021 год - 11720480,0 тыс. рублей;</w:t>
            </w:r>
          </w:p>
          <w:p>
            <w:pPr>
              <w:pStyle w:val="0"/>
              <w:jc w:val="both"/>
            </w:pPr>
            <w:r>
              <w:rPr>
                <w:sz w:val="20"/>
              </w:rPr>
              <w:t xml:space="preserve">2022 год - 11861379,6 тыс. рублей;</w:t>
            </w:r>
          </w:p>
          <w:p>
            <w:pPr>
              <w:pStyle w:val="0"/>
              <w:jc w:val="both"/>
            </w:pPr>
            <w:r>
              <w:rPr>
                <w:sz w:val="20"/>
              </w:rPr>
              <w:t xml:space="preserve">2023 год - 9516993,0 тыс. рублей;</w:t>
            </w:r>
          </w:p>
          <w:p>
            <w:pPr>
              <w:pStyle w:val="0"/>
              <w:jc w:val="both"/>
            </w:pPr>
            <w:r>
              <w:rPr>
                <w:sz w:val="20"/>
              </w:rPr>
              <w:t xml:space="preserve">2024 год - 9960934,8 тыс. рублей;</w:t>
            </w:r>
          </w:p>
          <w:p>
            <w:pPr>
              <w:pStyle w:val="0"/>
              <w:jc w:val="both"/>
            </w:pPr>
            <w:r>
              <w:rPr>
                <w:sz w:val="20"/>
              </w:rPr>
              <w:t xml:space="preserve">2025 год - 10723368,6 тыс. рублей.</w:t>
            </w:r>
          </w:p>
          <w:p>
            <w:pPr>
              <w:pStyle w:val="0"/>
              <w:jc w:val="both"/>
            </w:pPr>
            <w:r>
              <w:rPr>
                <w:sz w:val="20"/>
              </w:rPr>
              <w:t xml:space="preserve">Планируемый объем финансирования подпрограммы 1 в 2014 - 2025 годах за счет средств федерального бюджета составит 25525572,0 тыс. рублей. Планируемый объем финансирования подпрограммы 1 в 2014 - 2025 годах за счет средств бюджетов муниципальных образований составит 1729791,5 тыс. рублей. Планируемый объем финансирования подпрограммы 1 в 2014 - 2025 годах за счет средств внебюджетных источников составит 749747,0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109"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blPrEx>
          <w:tblBorders>
            <w:insideH w:val="nil"/>
          </w:tblBorders>
        </w:tblPrEx>
        <w:tc>
          <w:tcPr>
            <w:tcW w:w="454" w:type="dxa"/>
            <w:tcBorders>
              <w:bottom w:val="nil"/>
            </w:tcBorders>
          </w:tcPr>
          <w:p>
            <w:pPr>
              <w:pStyle w:val="0"/>
              <w:jc w:val="center"/>
            </w:pPr>
            <w:r>
              <w:rPr>
                <w:sz w:val="20"/>
              </w:rPr>
              <w:t xml:space="preserve">7.</w:t>
            </w:r>
          </w:p>
        </w:tc>
        <w:tc>
          <w:tcPr>
            <w:tcW w:w="2665" w:type="dxa"/>
            <w:tcBorders>
              <w:bottom w:val="nil"/>
            </w:tcBorders>
          </w:tcPr>
          <w:p>
            <w:pPr>
              <w:pStyle w:val="0"/>
            </w:pPr>
            <w:r>
              <w:rPr>
                <w:sz w:val="20"/>
              </w:rPr>
              <w:t xml:space="preserve">Конечные результаты подпрограммы 1</w:t>
            </w:r>
          </w:p>
        </w:tc>
        <w:tc>
          <w:tcPr>
            <w:tcW w:w="5896" w:type="dxa"/>
            <w:tcBorders>
              <w:bottom w:val="nil"/>
            </w:tcBorders>
          </w:tcPr>
          <w:p>
            <w:pPr>
              <w:pStyle w:val="0"/>
              <w:jc w:val="both"/>
            </w:pPr>
            <w:r>
              <w:rPr>
                <w:sz w:val="20"/>
              </w:rPr>
              <w:t xml:space="preserve">К 2025 году планируется:</w:t>
            </w:r>
          </w:p>
          <w:p>
            <w:pPr>
              <w:pStyle w:val="0"/>
              <w:jc w:val="both"/>
            </w:pPr>
            <w:r>
              <w:rPr>
                <w:sz w:val="20"/>
              </w:rPr>
              <w:t xml:space="preserve">1. Протяженность сети автомобильных дорог общего пользования регионального (межмуниципального) и местного значения - 21562,0 км.</w:t>
            </w:r>
          </w:p>
          <w:p>
            <w:pPr>
              <w:pStyle w:val="0"/>
              <w:jc w:val="both"/>
            </w:pPr>
            <w:r>
              <w:rPr>
                <w:sz w:val="20"/>
              </w:rPr>
              <w:t xml:space="preserve">2. Увеличение объема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на 2894,4 км.</w:t>
            </w:r>
          </w:p>
          <w:p>
            <w:pPr>
              <w:pStyle w:val="0"/>
              <w:jc w:val="both"/>
            </w:pPr>
            <w:r>
              <w:rPr>
                <w:sz w:val="20"/>
              </w:rPr>
              <w:t xml:space="preserve">3. 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на 2673,3 км.</w:t>
            </w:r>
          </w:p>
          <w:p>
            <w:pPr>
              <w:pStyle w:val="0"/>
              <w:jc w:val="both"/>
            </w:pPr>
            <w:r>
              <w:rPr>
                <w:sz w:val="20"/>
              </w:rPr>
              <w:t xml:space="preserve">4. 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на 6608,1 км.</w:t>
            </w:r>
          </w:p>
          <w:p>
            <w:pPr>
              <w:pStyle w:val="0"/>
              <w:jc w:val="both"/>
            </w:pPr>
            <w:r>
              <w:rPr>
                <w:sz w:val="20"/>
              </w:rPr>
              <w:t xml:space="preserve">5.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составит 16865,2 км.</w:t>
            </w:r>
          </w:p>
          <w:p>
            <w:pPr>
              <w:pStyle w:val="0"/>
              <w:jc w:val="both"/>
            </w:pPr>
            <w:r>
              <w:rPr>
                <w:sz w:val="20"/>
              </w:rPr>
              <w:t xml:space="preserve">К 2020 году 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составил 221,1 км.</w:t>
            </w:r>
          </w:p>
          <w:p>
            <w:pPr>
              <w:pStyle w:val="0"/>
              <w:jc w:val="both"/>
            </w:pPr>
            <w:r>
              <w:rPr>
                <w:sz w:val="20"/>
              </w:rPr>
              <w:t xml:space="preserve">В 2021 году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(межмуниципального) и местного значения составила 74,2 процента</w:t>
            </w:r>
          </w:p>
        </w:tc>
      </w:tr>
      <w:tr>
        <w:tblPrEx>
          <w:tblBorders>
            <w:insideH w:val="nil"/>
          </w:tblBorders>
        </w:tblPrEx>
        <w:tc>
          <w:tcPr>
            <w:gridSpan w:val="3"/>
            <w:tcW w:w="9015" w:type="dxa"/>
            <w:tcBorders>
              <w:top w:val="nil"/>
            </w:tcBorders>
          </w:tcPr>
          <w:p>
            <w:pPr>
              <w:pStyle w:val="0"/>
              <w:jc w:val="both"/>
            </w:pPr>
            <w:r>
              <w:rPr>
                <w:sz w:val="20"/>
              </w:rPr>
              <w:t xml:space="preserve">(раздел 7 в ред. </w:t>
            </w:r>
            <w:hyperlink w:history="0" r:id="rId110"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bl>
    <w:p>
      <w:pPr>
        <w:pStyle w:val="0"/>
        <w:ind w:firstLine="540"/>
        <w:jc w:val="both"/>
      </w:pPr>
      <w:r>
        <w:rPr>
          <w:sz w:val="20"/>
        </w:rPr>
      </w:r>
    </w:p>
    <w:p>
      <w:pPr>
        <w:pStyle w:val="2"/>
        <w:outlineLvl w:val="2"/>
        <w:jc w:val="center"/>
      </w:pPr>
      <w:r>
        <w:rPr>
          <w:sz w:val="20"/>
        </w:rPr>
        <w:t xml:space="preserve">1. Характеристика сферы реализации подпрограммы, описание</w:t>
      </w:r>
    </w:p>
    <w:p>
      <w:pPr>
        <w:pStyle w:val="2"/>
        <w:jc w:val="center"/>
      </w:pPr>
      <w:r>
        <w:rPr>
          <w:sz w:val="20"/>
        </w:rPr>
        <w:t xml:space="preserve">основных проблем в указанной сфере и прогноз ее развития</w:t>
      </w:r>
    </w:p>
    <w:p>
      <w:pPr>
        <w:pStyle w:val="0"/>
        <w:ind w:firstLine="540"/>
        <w:jc w:val="both"/>
      </w:pPr>
      <w:r>
        <w:rPr>
          <w:sz w:val="20"/>
        </w:rPr>
      </w:r>
    </w:p>
    <w:p>
      <w:pPr>
        <w:pStyle w:val="0"/>
        <w:ind w:firstLine="540"/>
        <w:jc w:val="both"/>
      </w:pPr>
      <w:r>
        <w:rPr>
          <w:sz w:val="20"/>
        </w:rPr>
        <w:t xml:space="preserve">Дорожное хозяйство - комплекс, включающий в себя сеть автомобильных дорог общего пользования со всеми сооружениями, необходимыми для ее нормальной эксплуатации, а также предприятия и организации, осуществляющие деятельность, связанную с проектированием, строительством, реконструкцией, ремонтом и содержанием автомобильных дорог.</w:t>
      </w:r>
    </w:p>
    <w:p>
      <w:pPr>
        <w:pStyle w:val="0"/>
        <w:spacing w:before="200" w:line-rule="auto"/>
        <w:ind w:firstLine="540"/>
        <w:jc w:val="both"/>
      </w:pPr>
      <w:r>
        <w:rPr>
          <w:sz w:val="20"/>
        </w:rPr>
        <w:t xml:space="preserve">Эффективное функционирование и устойчивое развитие сети автомобильных дорог являются необходимыми условиями экономического роста, повышения конкурентоспособности и снижения издержек товаропроизводителей, улучшения условий жизни населения, выравнивания уровня социально-экономического развития каждого региона России.</w:t>
      </w:r>
    </w:p>
    <w:p>
      <w:pPr>
        <w:pStyle w:val="0"/>
        <w:spacing w:before="200" w:line-rule="auto"/>
        <w:ind w:firstLine="540"/>
        <w:jc w:val="both"/>
      </w:pPr>
      <w:r>
        <w:rPr>
          <w:sz w:val="20"/>
        </w:rPr>
        <w:t xml:space="preserve">В настоящее время в области высокими темпами происходит рост промышленного производства, реализуются приоритетные национальные проекты, особенно в сельскохозяйственном секторе экономики.</w:t>
      </w:r>
    </w:p>
    <w:p>
      <w:pPr>
        <w:pStyle w:val="0"/>
        <w:spacing w:before="200" w:line-rule="auto"/>
        <w:ind w:firstLine="540"/>
        <w:jc w:val="both"/>
      </w:pPr>
      <w:r>
        <w:rPr>
          <w:sz w:val="20"/>
        </w:rPr>
        <w:t xml:space="preserve">По состоянию на 1 января 2013 года общая протяженность автомобильных дорог общего пользования области составляла 6706,7 км, из которых имеют твердое покрытие 6692 км (99,8 процента).</w:t>
      </w:r>
    </w:p>
    <w:p>
      <w:pPr>
        <w:pStyle w:val="0"/>
        <w:spacing w:before="200" w:line-rule="auto"/>
        <w:ind w:firstLine="540"/>
        <w:jc w:val="both"/>
      </w:pPr>
      <w:r>
        <w:rPr>
          <w:sz w:val="20"/>
        </w:rPr>
        <w:t xml:space="preserve">На автомобильных дорогах области находится 419 искусственных сооружений общей протяженностью 17768 погонных метров, в том числе 25 путепроводов, 340 железобетонных мостов, 53 металлических и 1 мост деревянный.</w:t>
      </w:r>
    </w:p>
    <w:p>
      <w:pPr>
        <w:pStyle w:val="0"/>
        <w:spacing w:before="200" w:line-rule="auto"/>
        <w:ind w:firstLine="540"/>
        <w:jc w:val="both"/>
      </w:pPr>
      <w:r>
        <w:rPr>
          <w:sz w:val="20"/>
        </w:rPr>
        <w:t xml:space="preserve">Большую часть автомобильных дорог регионального или межмуниципального значения составляют дороги IV и III категорий (69 процентов и 18 процентов соответственно), 9 процентов автомобильных дорог имеют V категорию, 3 процента - II категорию и 1 процент приходится на дороги I категории.</w:t>
      </w:r>
    </w:p>
    <w:p>
      <w:pPr>
        <w:pStyle w:val="0"/>
        <w:spacing w:before="200" w:line-rule="auto"/>
        <w:ind w:firstLine="540"/>
        <w:jc w:val="both"/>
      </w:pPr>
      <w:r>
        <w:rPr>
          <w:sz w:val="20"/>
        </w:rPr>
        <w:t xml:space="preserve">Основные показатели, характеризующие развитие территориальной сети автомобильных дорог общего пользования Белгородской области, имеют следующие значения: плотность дорог с твердым покрытием на 1000 жителей - 4,4 км, плотность сети на 1000 кв. км территории - 247 км.</w:t>
      </w:r>
    </w:p>
    <w:p>
      <w:pPr>
        <w:pStyle w:val="0"/>
        <w:spacing w:before="200" w:line-rule="auto"/>
        <w:ind w:firstLine="540"/>
        <w:jc w:val="both"/>
      </w:pPr>
      <w:r>
        <w:rPr>
          <w:sz w:val="20"/>
        </w:rPr>
        <w:t xml:space="preserve">К наиболее актуальным проблемам дорожного хозяйства Белгородской области можно отнести следующие:</w:t>
      </w:r>
    </w:p>
    <w:p>
      <w:pPr>
        <w:pStyle w:val="0"/>
        <w:spacing w:before="200" w:line-rule="auto"/>
        <w:ind w:firstLine="540"/>
        <w:jc w:val="both"/>
      </w:pPr>
      <w:r>
        <w:rPr>
          <w:sz w:val="20"/>
        </w:rPr>
        <w:t xml:space="preserve">1. Неудовлетворительное транспортно-эксплуатационное состояние и высокая степень износа сети автомобильных дорог общего пользования регионального и межмуниципального значения, местного значения и искусственных сооружений на них.</w:t>
      </w:r>
    </w:p>
    <w:p>
      <w:pPr>
        <w:pStyle w:val="0"/>
        <w:spacing w:before="200" w:line-rule="auto"/>
        <w:ind w:firstLine="540"/>
        <w:jc w:val="both"/>
      </w:pPr>
      <w:r>
        <w:rPr>
          <w:sz w:val="20"/>
        </w:rPr>
        <w:t xml:space="preserve">Несмотря на меры, принимаемые по капитальному ремонту и ремонту, в настоящее время 43 процента (2870 км) автомобильных дорог общего пользования и 34 процента (143 шт.) искусственных сооружений эксплуатируются с просроченными межремонтными сроками и не соответствуют нормативным требованиям к транспортно-эксплуатационному состоянию.</w:t>
      </w:r>
    </w:p>
    <w:p>
      <w:pPr>
        <w:pStyle w:val="0"/>
        <w:spacing w:before="200" w:line-rule="auto"/>
        <w:ind w:firstLine="540"/>
        <w:jc w:val="both"/>
      </w:pPr>
      <w:r>
        <w:rPr>
          <w:sz w:val="20"/>
        </w:rPr>
        <w:t xml:space="preserve">В условиях роста цен на дорожные работы и ограниченного финансирования эти требования не выполняются, и с каждым годом увеличивается протяженность автомобильных дорог регионального значения, требующих ремонта.</w:t>
      </w:r>
    </w:p>
    <w:p>
      <w:pPr>
        <w:pStyle w:val="0"/>
        <w:spacing w:before="200" w:line-rule="auto"/>
        <w:ind w:firstLine="540"/>
        <w:jc w:val="both"/>
      </w:pPr>
      <w:r>
        <w:rPr>
          <w:sz w:val="20"/>
        </w:rPr>
        <w:t xml:space="preserve">На сегодня ежегодная потребность в проведении плановых ремонтов автомобильных дорог составляет более 400 километров. Фактически за период с 2011 по 2013 годы отремонтировано 991,5 км автомобильных дорог.</w:t>
      </w:r>
    </w:p>
    <w:p>
      <w:pPr>
        <w:pStyle w:val="0"/>
        <w:spacing w:before="200" w:line-rule="auto"/>
        <w:ind w:firstLine="540"/>
        <w:jc w:val="both"/>
      </w:pPr>
      <w:r>
        <w:rPr>
          <w:sz w:val="20"/>
        </w:rPr>
        <w:t xml:space="preserve">2. Повышение доли большегрузных автомобилей, влияющих на сохранность существующей дорожной сети, в общем транспортном потоке.</w:t>
      </w:r>
    </w:p>
    <w:p>
      <w:pPr>
        <w:pStyle w:val="0"/>
        <w:spacing w:before="200" w:line-rule="auto"/>
        <w:ind w:firstLine="540"/>
        <w:jc w:val="both"/>
      </w:pPr>
      <w:r>
        <w:rPr>
          <w:sz w:val="20"/>
        </w:rPr>
        <w:t xml:space="preserve">Несущая способность дорог не соответствует современным требованиям к нагрузкам, в результате чего покрытие автодорог интенсивно разрушается. По причине значительного роста интенсивности движения и увеличения нагрузок большая часть дорог, соединяющих областной и районные центры, построенных 40 - 50 лет назад и рассчитанных на осевую нагрузку в 6 тонн, исчерпали свой ресурс и не справляются со своими функциями. Несмотря на реализованные в области долгосрочные целевые программы идет отставание темпов роста протяженности новых дорог и увеличения пропускной способности существующих автомобильных дорог от темпов роста автомобилизации и интенсивности дорожного движения.</w:t>
      </w:r>
    </w:p>
    <w:p>
      <w:pPr>
        <w:pStyle w:val="0"/>
        <w:spacing w:before="200" w:line-rule="auto"/>
        <w:ind w:firstLine="540"/>
        <w:jc w:val="both"/>
      </w:pPr>
      <w:r>
        <w:rPr>
          <w:sz w:val="20"/>
        </w:rPr>
        <w:t xml:space="preserve">Фактически в 2011 - 2013 годах построено 44,7 км и реконструировано 153,6 км автомобильных дорог общего пользования.</w:t>
      </w:r>
    </w:p>
    <w:p>
      <w:pPr>
        <w:pStyle w:val="0"/>
        <w:spacing w:before="200" w:line-rule="auto"/>
        <w:ind w:firstLine="540"/>
        <w:jc w:val="both"/>
      </w:pPr>
      <w:r>
        <w:rPr>
          <w:sz w:val="20"/>
        </w:rPr>
        <w:t xml:space="preserve">3. Отсутствие объездных автомобильных дорог вокруг таких районных центров, как Вейделевка, Ивня, Грайворон, Губкин, Прохоровка, Ровеньки, Чернянка, вынуждает использовать улично-дорожную сеть для транзитного автомобильного движения. Улицы, являющиеся продолжением областных автомобильных дорог, имеют недостаточную ширину, и по условиям сложившейся застройки невозможно их расширение. Технические параметры улиц не соответствуют уровням возрастающей транспортной нагрузки, что также приводит к разрушению покрытия уличной дорожной сети.</w:t>
      </w:r>
    </w:p>
    <w:p>
      <w:pPr>
        <w:pStyle w:val="0"/>
        <w:spacing w:before="200" w:line-rule="auto"/>
        <w:ind w:firstLine="540"/>
        <w:jc w:val="both"/>
      </w:pPr>
      <w:r>
        <w:rPr>
          <w:sz w:val="20"/>
        </w:rPr>
        <w:t xml:space="preserve">4. Введение ограничений на проезд большегрузного транспорта по автомобильным дорогам общего пользования вследствие неудовлетворительного состояния расположенных на них искусственных сооружений.</w:t>
      </w:r>
    </w:p>
    <w:p>
      <w:pPr>
        <w:pStyle w:val="0"/>
        <w:spacing w:before="200" w:line-rule="auto"/>
        <w:ind w:firstLine="540"/>
        <w:jc w:val="both"/>
      </w:pPr>
      <w:r>
        <w:rPr>
          <w:sz w:val="20"/>
        </w:rPr>
        <w:t xml:space="preserve">На автомобильных дорогах общего пользования области более 250 искусственных сооружений (60 процентов мостового парка) введено в эксплуатацию 30 и более лет назад. Эти искусственные сооружения запроектированы и построены с учетом нагрузок 8, 10 и 12 тонн на ось, что существенно ниже действующих на сегодняшний день СНиП - 14 тонн на ось.</w:t>
      </w:r>
    </w:p>
    <w:p>
      <w:pPr>
        <w:pStyle w:val="0"/>
        <w:spacing w:before="200" w:line-rule="auto"/>
        <w:ind w:firstLine="540"/>
        <w:jc w:val="both"/>
      </w:pPr>
      <w:r>
        <w:rPr>
          <w:sz w:val="20"/>
        </w:rPr>
        <w:t xml:space="preserve">Несмотря на ежегодное проведение ремонта искусственных сооружений (за 2011 - 2012 годы отремонтировано 25 мостов и 1 путепровод), в настоящее время существует потребность в капитальном ремонте 58 мостов, находящихся в неудовлетворительном состоянии, то есть имеющих дефекты, угрожающие безопасности движения транспорта и пешеходов по ним либо критично снижающие долговечность сооружения. Кроме того, требуется реконструкция 5 мостов, построенных хозяйственным способом без соблюдения требований СНиП.</w:t>
      </w:r>
    </w:p>
    <w:p>
      <w:pPr>
        <w:pStyle w:val="0"/>
        <w:spacing w:before="200" w:line-rule="auto"/>
        <w:ind w:firstLine="540"/>
        <w:jc w:val="both"/>
      </w:pPr>
      <w:r>
        <w:rPr>
          <w:sz w:val="20"/>
        </w:rPr>
        <w:t xml:space="preserve">5. Ограниченность транспортной доступности сельских населенных пунктов, не имеющих круглогодичной связи с дорогами общего пользования по дорогам с твердым покрытием.</w:t>
      </w:r>
    </w:p>
    <w:p>
      <w:pPr>
        <w:pStyle w:val="0"/>
        <w:spacing w:before="200" w:line-rule="auto"/>
        <w:ind w:firstLine="540"/>
        <w:jc w:val="both"/>
      </w:pPr>
      <w:r>
        <w:rPr>
          <w:sz w:val="20"/>
        </w:rPr>
        <w:t xml:space="preserve">В настоящее время в области не имеют связи с дорогами общего пользования по дорогам с твердым покрытием 179 (11 процентов) из 1574 сельских населенных пунктов Белгородской области, в которых проживает 4634 человека (0,3 процента от общей численности населения области).</w:t>
      </w:r>
    </w:p>
    <w:p>
      <w:pPr>
        <w:pStyle w:val="0"/>
        <w:spacing w:before="200" w:line-rule="auto"/>
        <w:ind w:firstLine="540"/>
        <w:jc w:val="both"/>
      </w:pPr>
      <w:r>
        <w:rPr>
          <w:sz w:val="20"/>
        </w:rPr>
        <w:t xml:space="preserve">Кроме того, существует потребность в строительстве автодорог, обеспечивающих связь между населенными пунктами, с целью обеспечения бесперебойного круглосуточного транспортного сообщения и перевозок в районах пассажиров по автобусным маршрутам и маршрутам подвоза учащихся школ.</w:t>
      </w:r>
    </w:p>
    <w:p>
      <w:pPr>
        <w:pStyle w:val="0"/>
        <w:spacing w:before="200" w:line-rule="auto"/>
        <w:ind w:firstLine="540"/>
        <w:jc w:val="both"/>
      </w:pPr>
      <w:hyperlink w:history="0" r:id="rId111" w:tooltip="Постановление главы администрации Белгородской обл. от 23.09.1998 N 494 (ред. от 13.02.2003) &quot;О Программе развития сети автомобильных дорог в сельской местности и приведения в нормативное состояние проезжей части городской улично-дорожной сети для проезда транзитного транспорта на 1999 - 2005 годы&quot; {КонсультантПлюс}">
        <w:r>
          <w:rPr>
            <w:sz w:val="20"/>
            <w:color w:val="0000ff"/>
          </w:rPr>
          <w:t xml:space="preserve">Постановлением</w:t>
        </w:r>
      </w:hyperlink>
      <w:r>
        <w:rPr>
          <w:sz w:val="20"/>
        </w:rPr>
        <w:t xml:space="preserve"> главы администрации области от 23 сентября 1998 года N 494 "О программе развития сети автомобильных дорог в сельской местности и приведения в нормативное состояние проезжей части городской улично-дорожной сети для проезда транзитного транспорта на 1999 - 2005 годы" была утверждена семилетняя программа строительства автомобильных дорог с твердым покрытием как одна из составляющих Программы улучшения качества жизни населения Белгородской области, включающая строительство, ремонт улично-дорожной сети населенных пунктов.</w:t>
      </w:r>
    </w:p>
    <w:p>
      <w:pPr>
        <w:pStyle w:val="0"/>
        <w:spacing w:before="200" w:line-rule="auto"/>
        <w:ind w:firstLine="540"/>
        <w:jc w:val="both"/>
      </w:pPr>
      <w:r>
        <w:rPr>
          <w:sz w:val="20"/>
        </w:rPr>
        <w:t xml:space="preserve">В рамках развития сети автомобильных дорог в сельской местности областными долгосрочными программами утверждалась подпрограмма по строительству автодорог в населенных пунктах области.</w:t>
      </w:r>
    </w:p>
    <w:p>
      <w:pPr>
        <w:pStyle w:val="0"/>
        <w:spacing w:before="200" w:line-rule="auto"/>
        <w:ind w:firstLine="540"/>
        <w:jc w:val="both"/>
      </w:pPr>
      <w:r>
        <w:rPr>
          <w:sz w:val="20"/>
        </w:rPr>
        <w:t xml:space="preserve">За четырнадцать лет (с 1999 по 2013 годы) было построено и отремонтировано 9444,6 километра автомобильных дорог по улично-дорожной сети населенных пунктов.</w:t>
      </w:r>
    </w:p>
    <w:p>
      <w:pPr>
        <w:pStyle w:val="0"/>
        <w:spacing w:before="200" w:line-rule="auto"/>
        <w:ind w:firstLine="540"/>
        <w:jc w:val="both"/>
      </w:pPr>
      <w:r>
        <w:rPr>
          <w:sz w:val="20"/>
        </w:rPr>
        <w:t xml:space="preserve">Строительство дорог в населенных пунктах значительно улучшило качество жизни жителей сел и городов Белгородской области, повысило эффективность работы автомобильного транспорта и безопасность дорожного движения.</w:t>
      </w:r>
    </w:p>
    <w:p>
      <w:pPr>
        <w:pStyle w:val="0"/>
        <w:spacing w:before="200" w:line-rule="auto"/>
        <w:ind w:firstLine="540"/>
        <w:jc w:val="both"/>
      </w:pPr>
      <w:r>
        <w:rPr>
          <w:sz w:val="20"/>
        </w:rPr>
        <w:t xml:space="preserve">Тем не менее, с учетом выполнения программы строительства автомобильных дорог в 2013 году и проведенной инвентаризации протяженность грунтовых дорог улично-дорожной сети на 1 января 2014 года составила более 1000 километров.</w:t>
      </w:r>
    </w:p>
    <w:p>
      <w:pPr>
        <w:pStyle w:val="0"/>
        <w:spacing w:before="200" w:line-rule="auto"/>
        <w:ind w:firstLine="540"/>
        <w:jc w:val="both"/>
      </w:pPr>
      <w:r>
        <w:rPr>
          <w:sz w:val="20"/>
        </w:rPr>
        <w:t xml:space="preserve">В рамках реализации приоритетного национального проекта "Доступное и комфортное жилье - гражданам России" в части дорожного строительства ежегодно формируется подпрограмма строительства автомобильных дорог в микрорайонах массовой жилищной застройки.</w:t>
      </w:r>
    </w:p>
    <w:p>
      <w:pPr>
        <w:pStyle w:val="0"/>
        <w:spacing w:before="200" w:line-rule="auto"/>
        <w:ind w:firstLine="540"/>
        <w:jc w:val="both"/>
      </w:pPr>
      <w:r>
        <w:rPr>
          <w:sz w:val="20"/>
        </w:rPr>
        <w:t xml:space="preserve">Губернатором Белгородской области утвержден Регламент формирования программы строительства автомобильных дорог в микрорайонах ИЖС, согласно которому строительство автодорог осуществляется с учетом 100 процентов обеспечения инженерными коммуникациями и 60 процентов застройки жилыми домами.</w:t>
      </w:r>
    </w:p>
    <w:p>
      <w:pPr>
        <w:pStyle w:val="0"/>
        <w:spacing w:before="200" w:line-rule="auto"/>
        <w:ind w:firstLine="540"/>
        <w:jc w:val="both"/>
      </w:pPr>
      <w:r>
        <w:rPr>
          <w:sz w:val="20"/>
        </w:rPr>
        <w:t xml:space="preserve">За период с 2005 года по 2013 год в микрорайонах индивидуального жилищного строительства Белгородской области построено 1959 км автомобильных дорог.</w:t>
      </w:r>
    </w:p>
    <w:p>
      <w:pPr>
        <w:pStyle w:val="0"/>
        <w:spacing w:before="200" w:line-rule="auto"/>
        <w:ind w:firstLine="540"/>
        <w:jc w:val="both"/>
      </w:pPr>
      <w:r>
        <w:rPr>
          <w:sz w:val="20"/>
        </w:rPr>
        <w:t xml:space="preserve">6. В дорожной отрасли актуальной является и кадровая проблема. Это, прежде всего, дефицит высококвалифицированных специалистов среднего звена: механизаторов, операторов, машинистов грейдеров, экскаваторов и других специальностей. В настоящее время в области развернута большая работа по подготовке специалистов для дорожной отрасли.</w:t>
      </w:r>
    </w:p>
    <w:p>
      <w:pPr>
        <w:pStyle w:val="0"/>
        <w:spacing w:before="200" w:line-rule="auto"/>
        <w:ind w:firstLine="540"/>
        <w:jc w:val="both"/>
      </w:pPr>
      <w:r>
        <w:rPr>
          <w:sz w:val="20"/>
        </w:rPr>
        <w:t xml:space="preserve">Для решения всех этих проблем разработан комплекс мероприятий подпрограммы 1, который направлен на достижение современной и эффективной работы транспортной инфраструктуры в регионе.</w:t>
      </w:r>
    </w:p>
    <w:p>
      <w:pPr>
        <w:pStyle w:val="0"/>
        <w:ind w:firstLine="540"/>
        <w:jc w:val="both"/>
      </w:pPr>
      <w:r>
        <w:rPr>
          <w:sz w:val="20"/>
        </w:rPr>
      </w:r>
    </w:p>
    <w:p>
      <w:pPr>
        <w:pStyle w:val="2"/>
        <w:outlineLvl w:val="2"/>
        <w:jc w:val="center"/>
      </w:pPr>
      <w:r>
        <w:rPr>
          <w:sz w:val="20"/>
        </w:rPr>
        <w:t xml:space="preserve">2. Цель, задачи, сроки и этапы реализации подпрограммы 1</w:t>
      </w:r>
    </w:p>
    <w:p>
      <w:pPr>
        <w:pStyle w:val="0"/>
        <w:ind w:firstLine="540"/>
        <w:jc w:val="both"/>
      </w:pPr>
      <w:r>
        <w:rPr>
          <w:sz w:val="20"/>
        </w:rPr>
      </w:r>
    </w:p>
    <w:p>
      <w:pPr>
        <w:pStyle w:val="0"/>
        <w:ind w:firstLine="540"/>
        <w:jc w:val="both"/>
      </w:pPr>
      <w:r>
        <w:rPr>
          <w:sz w:val="20"/>
        </w:rPr>
        <w:t xml:space="preserve">Целью подпрограммы 1 является сохранность и развитие автомобильных дорог общего пользования Белгородской области в соответствии с темпами экономического развития области, ростом уровня автомобилизации и объемов автомобильных перевозок.</w:t>
      </w:r>
    </w:p>
    <w:p>
      <w:pPr>
        <w:pStyle w:val="0"/>
        <w:spacing w:before="200" w:line-rule="auto"/>
        <w:ind w:firstLine="540"/>
        <w:jc w:val="both"/>
      </w:pPr>
      <w:r>
        <w:rPr>
          <w:sz w:val="20"/>
        </w:rPr>
        <w:t xml:space="preserve">Для достижения указанной цели предлагается сконцентрировать финансовые и организационные усилия на реализации мероприятий по решению следующих задач:</w:t>
      </w:r>
    </w:p>
    <w:p>
      <w:pPr>
        <w:pStyle w:val="0"/>
        <w:spacing w:before="200" w:line-rule="auto"/>
        <w:ind w:firstLine="540"/>
        <w:jc w:val="both"/>
      </w:pPr>
      <w:r>
        <w:rPr>
          <w:sz w:val="20"/>
        </w:rPr>
        <w:t xml:space="preserve">1) обеспечение сохранности существующей сети автомобильных дорог;</w:t>
      </w:r>
    </w:p>
    <w:p>
      <w:pPr>
        <w:pStyle w:val="0"/>
        <w:spacing w:before="200" w:line-rule="auto"/>
        <w:ind w:firstLine="540"/>
        <w:jc w:val="both"/>
      </w:pPr>
      <w:r>
        <w:rPr>
          <w:sz w:val="20"/>
        </w:rPr>
        <w:t xml:space="preserve">2) улучшение транспортно-эксплуатационных характеристик и потребительских свойств автодорог с целью снижения транспортных издержек;</w:t>
      </w:r>
    </w:p>
    <w:p>
      <w:pPr>
        <w:pStyle w:val="0"/>
        <w:spacing w:before="200" w:line-rule="auto"/>
        <w:ind w:firstLine="540"/>
        <w:jc w:val="both"/>
      </w:pPr>
      <w:r>
        <w:rPr>
          <w:sz w:val="20"/>
        </w:rPr>
        <w:t xml:space="preserve">3) увеличение пропускной способности автомобильных дорог общего пользования и искусственных сооружений;</w:t>
      </w:r>
    </w:p>
    <w:p>
      <w:pPr>
        <w:pStyle w:val="0"/>
        <w:spacing w:before="200" w:line-rule="auto"/>
        <w:ind w:firstLine="540"/>
        <w:jc w:val="both"/>
      </w:pPr>
      <w:r>
        <w:rPr>
          <w:sz w:val="20"/>
        </w:rPr>
        <w:t xml:space="preserve">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p>
      <w:pPr>
        <w:pStyle w:val="0"/>
        <w:spacing w:before="200" w:line-rule="auto"/>
        <w:ind w:firstLine="540"/>
        <w:jc w:val="both"/>
      </w:pPr>
      <w:r>
        <w:rPr>
          <w:sz w:val="20"/>
        </w:rPr>
        <w:t xml:space="preserve">Реализации подпрограммы 1 осуществляется в два этапа:</w:t>
      </w:r>
    </w:p>
    <w:p>
      <w:pPr>
        <w:pStyle w:val="0"/>
        <w:spacing w:before="200" w:line-rule="auto"/>
        <w:ind w:firstLine="540"/>
        <w:jc w:val="both"/>
      </w:pPr>
      <w:r>
        <w:rPr>
          <w:sz w:val="20"/>
        </w:rPr>
        <w:t xml:space="preserve">1 этап - 2014 - 2020 годы;</w:t>
      </w:r>
    </w:p>
    <w:p>
      <w:pPr>
        <w:pStyle w:val="0"/>
        <w:spacing w:before="200" w:line-rule="auto"/>
        <w:ind w:firstLine="540"/>
        <w:jc w:val="both"/>
      </w:pPr>
      <w:r>
        <w:rPr>
          <w:sz w:val="20"/>
        </w:rPr>
        <w:t xml:space="preserve">2 этап - 2021 - 2025 годы.</w:t>
      </w:r>
    </w:p>
    <w:p>
      <w:pPr>
        <w:pStyle w:val="0"/>
        <w:ind w:firstLine="540"/>
        <w:jc w:val="both"/>
      </w:pPr>
      <w:r>
        <w:rPr>
          <w:sz w:val="20"/>
        </w:rPr>
      </w:r>
    </w:p>
    <w:p>
      <w:pPr>
        <w:pStyle w:val="2"/>
        <w:outlineLvl w:val="2"/>
        <w:jc w:val="center"/>
      </w:pPr>
      <w:r>
        <w:rPr>
          <w:sz w:val="20"/>
        </w:rPr>
        <w:t xml:space="preserve">3. Обоснование выделения системы мероприятий</w:t>
      </w:r>
    </w:p>
    <w:p>
      <w:pPr>
        <w:pStyle w:val="2"/>
        <w:jc w:val="center"/>
      </w:pPr>
      <w:r>
        <w:rPr>
          <w:sz w:val="20"/>
        </w:rPr>
        <w:t xml:space="preserve">и краткое описание основных мероприятий подпрограммы 1</w:t>
      </w:r>
    </w:p>
    <w:p>
      <w:pPr>
        <w:pStyle w:val="0"/>
        <w:ind w:firstLine="540"/>
        <w:jc w:val="both"/>
      </w:pPr>
      <w:r>
        <w:rPr>
          <w:sz w:val="20"/>
        </w:rPr>
      </w:r>
    </w:p>
    <w:p>
      <w:pPr>
        <w:pStyle w:val="0"/>
        <w:ind w:firstLine="540"/>
        <w:jc w:val="both"/>
      </w:pPr>
      <w:r>
        <w:rPr>
          <w:sz w:val="20"/>
        </w:rPr>
        <w:t xml:space="preserve">Подпрограмма 1 предусматривает осуществление комплекса мероприятий по строительству, реконструкции, ремонту и содержанию автомобильных дорог регионального или межмуниципального значения, искусственных сооружений на них, безопасности дорожного движения, а также предоставление субсидий бюджетам муниципальных образований за счет средств дорожного фонда области.</w:t>
      </w:r>
    </w:p>
    <w:p>
      <w:pPr>
        <w:pStyle w:val="0"/>
        <w:spacing w:before="200" w:line-rule="auto"/>
        <w:ind w:firstLine="540"/>
        <w:jc w:val="both"/>
      </w:pPr>
      <w:r>
        <w:rPr>
          <w:sz w:val="20"/>
        </w:rPr>
        <w:t xml:space="preserve">Задача 1. В рамках решения задачи 1 "Обеспечение сохранности существующей сети автомобильных дорог" планируется реализовать основное мероприятие 1.1 "Содержание и ремонт автомобильных дорог общего пользования регионального значения".</w:t>
      </w:r>
    </w:p>
    <w:p>
      <w:pPr>
        <w:pStyle w:val="0"/>
        <w:spacing w:before="200" w:line-rule="auto"/>
        <w:ind w:firstLine="540"/>
        <w:jc w:val="both"/>
      </w:pPr>
      <w:r>
        <w:rPr>
          <w:sz w:val="20"/>
        </w:rPr>
        <w:t xml:space="preserve">Мероприятия по содержанию автомобильных дорог и искусственных сооружений предусматривают проведение полного комплекса круглогодичных работ на всей сети дорог в соответствии с действующими нормативными документами. В программный период необходимо осуществить комплекс мероприятий по обеспечению функционирования эффективной системы содержания дорог, основанной на оптимальном расходовании выделенных средств и материально-технических ресурсов.</w:t>
      </w:r>
    </w:p>
    <w:p>
      <w:pPr>
        <w:pStyle w:val="0"/>
        <w:spacing w:before="200" w:line-rule="auto"/>
        <w:ind w:firstLine="540"/>
        <w:jc w:val="both"/>
      </w:pPr>
      <w:r>
        <w:rPr>
          <w:sz w:val="20"/>
        </w:rPr>
        <w:t xml:space="preserve">Общая протяженность автомобильных дорог областной собственности регионального и межрегионального значения на 1 июля 2013 года составляла 6692 км, включая расположенные на них 419 (17768 погонных метров) мостов и путепроводов, в том числе:</w:t>
      </w:r>
    </w:p>
    <w:p>
      <w:pPr>
        <w:pStyle w:val="0"/>
        <w:spacing w:before="200" w:line-rule="auto"/>
        <w:ind w:firstLine="540"/>
        <w:jc w:val="both"/>
      </w:pPr>
      <w:r>
        <w:rPr>
          <w:sz w:val="20"/>
        </w:rPr>
        <w:t xml:space="preserve">- опорная сеть - 2308 км (с учетом двухполосного движения и транспортных развязок), 167 (8608,1 погонных метра) мостов и путепроводов;</w:t>
      </w:r>
    </w:p>
    <w:p>
      <w:pPr>
        <w:pStyle w:val="0"/>
        <w:spacing w:before="200" w:line-rule="auto"/>
        <w:ind w:firstLine="540"/>
        <w:jc w:val="both"/>
      </w:pPr>
      <w:r>
        <w:rPr>
          <w:sz w:val="20"/>
        </w:rPr>
        <w:t xml:space="preserve">- местная сеть - 4384 км, 252 (9159,9 погонных метра) моста и путепровода.</w:t>
      </w:r>
    </w:p>
    <w:p>
      <w:pPr>
        <w:pStyle w:val="0"/>
        <w:spacing w:before="200" w:line-rule="auto"/>
        <w:ind w:firstLine="540"/>
        <w:jc w:val="both"/>
      </w:pPr>
      <w:r>
        <w:rPr>
          <w:sz w:val="20"/>
        </w:rPr>
        <w:t xml:space="preserve">Содержанием указанной сети дорог на контрактной основе занимаются 17 дорожно-строительных организаций и 6 - специализированных мостовых.</w:t>
      </w:r>
    </w:p>
    <w:p>
      <w:pPr>
        <w:pStyle w:val="0"/>
        <w:spacing w:before="200" w:line-rule="auto"/>
        <w:ind w:firstLine="540"/>
        <w:jc w:val="both"/>
      </w:pPr>
      <w:r>
        <w:rPr>
          <w:sz w:val="20"/>
        </w:rPr>
        <w:t xml:space="preserve">В целях оптимизации затрат предусматривается применение систем оповещения и прогнозирования метеоусловий, установка новых автоматических дорожных метеорологических станций с видеонаблюдением.</w:t>
      </w:r>
    </w:p>
    <w:p>
      <w:pPr>
        <w:pStyle w:val="0"/>
        <w:spacing w:before="200" w:line-rule="auto"/>
        <w:ind w:firstLine="540"/>
        <w:jc w:val="both"/>
      </w:pPr>
      <w:r>
        <w:rPr>
          <w:sz w:val="20"/>
        </w:rPr>
        <w:t xml:space="preserve">Предусматривается дальнейшее расширение применения системы контроля за работой техники на основе GPS и ГЛОНАСС, в том числе и в подрядных организациях, задействованных на содержании автодорог.</w:t>
      </w:r>
    </w:p>
    <w:p>
      <w:pPr>
        <w:pStyle w:val="0"/>
        <w:spacing w:before="200" w:line-rule="auto"/>
        <w:ind w:firstLine="540"/>
        <w:jc w:val="both"/>
      </w:pPr>
      <w:r>
        <w:rPr>
          <w:sz w:val="20"/>
        </w:rPr>
        <w:t xml:space="preserve">Вопросам повышения безопасных условий дорожного движения ежегодно уделяется приоритетное внимание. Главными задачами при решении вопросов повышения безопасности дорожного движения являются:</w:t>
      </w:r>
    </w:p>
    <w:p>
      <w:pPr>
        <w:pStyle w:val="0"/>
        <w:spacing w:before="200" w:line-rule="auto"/>
        <w:ind w:firstLine="540"/>
        <w:jc w:val="both"/>
      </w:pPr>
      <w:r>
        <w:rPr>
          <w:sz w:val="20"/>
        </w:rPr>
        <w:t xml:space="preserve">- снижение количества дорожно-транспортных происшествий, включая особо тяжкие, связанные со столкновением транспортных средств при выезде на встречную полосу движения, где сопутствующими являются неудовлетворительные дорожные условия;</w:t>
      </w:r>
    </w:p>
    <w:p>
      <w:pPr>
        <w:pStyle w:val="0"/>
        <w:spacing w:before="200" w:line-rule="auto"/>
        <w:ind w:firstLine="540"/>
        <w:jc w:val="both"/>
      </w:pPr>
      <w:r>
        <w:rPr>
          <w:sz w:val="20"/>
        </w:rPr>
        <w:t xml:space="preserve">- уменьшение мест концентрации дорожно-транспортных происшествий;</w:t>
      </w:r>
    </w:p>
    <w:p>
      <w:pPr>
        <w:pStyle w:val="0"/>
        <w:spacing w:before="200" w:line-rule="auto"/>
        <w:ind w:firstLine="540"/>
        <w:jc w:val="both"/>
      </w:pPr>
      <w:r>
        <w:rPr>
          <w:sz w:val="20"/>
        </w:rPr>
        <w:t xml:space="preserve">- обеспечение непрерывного бесперебойного круглосуточного движения транспорта и безопасной и комфортной перевозки пассажиров.</w:t>
      </w:r>
    </w:p>
    <w:p>
      <w:pPr>
        <w:pStyle w:val="0"/>
        <w:spacing w:before="200" w:line-rule="auto"/>
        <w:ind w:firstLine="540"/>
        <w:jc w:val="both"/>
      </w:pPr>
      <w:r>
        <w:rPr>
          <w:sz w:val="20"/>
        </w:rPr>
        <w:t xml:space="preserve">Мероприятия по повышению безопасности дорожного движения включают в себя обустройство автомобильных дорог техническими средствами организации дорожного движения и объектами дорожного сервиса в соответствии с современными требованиями к уровню развития транспортной инфраструктуры и обеспечению безопасности дорожного движения, в целях повышения качества предоставляемых транспортных услуг, а именно:</w:t>
      </w:r>
    </w:p>
    <w:p>
      <w:pPr>
        <w:pStyle w:val="0"/>
        <w:spacing w:before="200" w:line-rule="auto"/>
        <w:ind w:firstLine="540"/>
        <w:jc w:val="both"/>
      </w:pPr>
      <w:r>
        <w:rPr>
          <w:sz w:val="20"/>
        </w:rPr>
        <w:t xml:space="preserve">- обустройство автомобильных дорог недостающими дорожными знаками, сигнальными столбиками, ограждениями;</w:t>
      </w:r>
    </w:p>
    <w:p>
      <w:pPr>
        <w:pStyle w:val="0"/>
        <w:spacing w:before="200" w:line-rule="auto"/>
        <w:ind w:firstLine="540"/>
        <w:jc w:val="both"/>
      </w:pPr>
      <w:r>
        <w:rPr>
          <w:sz w:val="20"/>
        </w:rPr>
        <w:t xml:space="preserve">- устройство недостающих остановочных и посадочных площадок и автопавильонов на автобусных остановках, туалетов, площадок для остановки или стоянки автомобилей с обустройством для отдыха участников движения;</w:t>
      </w:r>
    </w:p>
    <w:p>
      <w:pPr>
        <w:pStyle w:val="0"/>
        <w:spacing w:before="200" w:line-rule="auto"/>
        <w:ind w:firstLine="540"/>
        <w:jc w:val="both"/>
      </w:pPr>
      <w:r>
        <w:rPr>
          <w:sz w:val="20"/>
        </w:rPr>
        <w:t xml:space="preserve">- восстановление существующих переходно-скоростных полос, остановочных, посадочных площадок и автопавильонов на автобусных остановках, туалетов, площадок для остановки или стоянки автомобилей;</w:t>
      </w:r>
    </w:p>
    <w:p>
      <w:pPr>
        <w:pStyle w:val="0"/>
        <w:spacing w:before="200" w:line-rule="auto"/>
        <w:ind w:firstLine="540"/>
        <w:jc w:val="both"/>
      </w:pPr>
      <w:r>
        <w:rPr>
          <w:sz w:val="20"/>
        </w:rPr>
        <w:t xml:space="preserve">- восстановление несущей способности тротуаров, перил и ограждений с восстановлением гидроизоляции и системы водоотвода;</w:t>
      </w:r>
    </w:p>
    <w:p>
      <w:pPr>
        <w:pStyle w:val="0"/>
        <w:spacing w:before="200" w:line-rule="auto"/>
        <w:ind w:firstLine="540"/>
        <w:jc w:val="both"/>
      </w:pPr>
      <w:r>
        <w:rPr>
          <w:sz w:val="20"/>
        </w:rPr>
        <w:t xml:space="preserve">- реализация проектов организации дорожного движения (ПОДД);</w:t>
      </w:r>
    </w:p>
    <w:p>
      <w:pPr>
        <w:pStyle w:val="0"/>
        <w:spacing w:before="200" w:line-rule="auto"/>
        <w:ind w:firstLine="540"/>
        <w:jc w:val="both"/>
      </w:pPr>
      <w:r>
        <w:rPr>
          <w:sz w:val="20"/>
        </w:rPr>
        <w:t xml:space="preserve">- нанесение горизонтальной разметки на проезжую часть автодорог;</w:t>
      </w:r>
    </w:p>
    <w:p>
      <w:pPr>
        <w:pStyle w:val="0"/>
        <w:spacing w:before="200" w:line-rule="auto"/>
        <w:ind w:firstLine="540"/>
        <w:jc w:val="both"/>
      </w:pPr>
      <w:r>
        <w:rPr>
          <w:sz w:val="20"/>
        </w:rPr>
        <w:t xml:space="preserve">- устройство светофорных объектов.</w:t>
      </w:r>
    </w:p>
    <w:p>
      <w:pPr>
        <w:pStyle w:val="0"/>
        <w:spacing w:before="200" w:line-rule="auto"/>
        <w:ind w:firstLine="540"/>
        <w:jc w:val="both"/>
      </w:pPr>
      <w:r>
        <w:rPr>
          <w:sz w:val="20"/>
        </w:rPr>
        <w:t xml:space="preserve">Мероприятия по ремонту автомобильных дорог и мостов включают в себя:</w:t>
      </w:r>
    </w:p>
    <w:p>
      <w:pPr>
        <w:pStyle w:val="0"/>
        <w:spacing w:before="200" w:line-rule="auto"/>
        <w:ind w:firstLine="540"/>
        <w:jc w:val="both"/>
      </w:pPr>
      <w:r>
        <w:rPr>
          <w:sz w:val="20"/>
        </w:rPr>
        <w:t xml:space="preserve">- ремонтно-восстановительные работы на участках опорной дорожной сети, требующих неотложного ремонта по показателям безопасности дорожного движения, с последующим переходом к проведению плановых ремонтов в соответствии с нормативными межремонтными сроками;</w:t>
      </w:r>
    </w:p>
    <w:p>
      <w:pPr>
        <w:pStyle w:val="0"/>
        <w:spacing w:before="200" w:line-rule="auto"/>
        <w:ind w:firstLine="540"/>
        <w:jc w:val="both"/>
      </w:pPr>
      <w:r>
        <w:rPr>
          <w:sz w:val="20"/>
        </w:rPr>
        <w:t xml:space="preserve">- ремонтные работы по восстановлению проектной грузоподъемности, повышению долговечности территориальных мостовых сооружений, а также обеспечение нормативных требований по безопасности дорожного движения.</w:t>
      </w:r>
    </w:p>
    <w:p>
      <w:pPr>
        <w:pStyle w:val="0"/>
        <w:spacing w:before="200" w:line-rule="auto"/>
        <w:ind w:firstLine="540"/>
        <w:jc w:val="both"/>
      </w:pPr>
      <w:r>
        <w:rPr>
          <w:sz w:val="20"/>
        </w:rPr>
        <w:t xml:space="preserve">Задача 2. В рамках решения задачи 2 "Улучшение транспортно-эксплуатационных характеристик и потребительских свойств автодорог с целью снижения транспортных издержек" планируется реализовать:</w:t>
      </w:r>
    </w:p>
    <w:p>
      <w:pPr>
        <w:pStyle w:val="0"/>
        <w:jc w:val="both"/>
      </w:pPr>
      <w:r>
        <w:rPr>
          <w:sz w:val="20"/>
        </w:rPr>
        <w:t xml:space="preserve">(в ред. </w:t>
      </w:r>
      <w:hyperlink w:history="0" r:id="rId112"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04.02.2019 N 49-пп)</w:t>
      </w:r>
    </w:p>
    <w:p>
      <w:pPr>
        <w:pStyle w:val="0"/>
        <w:spacing w:before="200" w:line-rule="auto"/>
        <w:ind w:firstLine="540"/>
        <w:jc w:val="both"/>
      </w:pPr>
      <w:r>
        <w:rPr>
          <w:sz w:val="20"/>
        </w:rPr>
        <w:t xml:space="preserve">Основное мероприятие 1.2 "Капитальный ремонт (реконструкция) автомобильных дорог и мостов общего пользования".</w:t>
      </w:r>
    </w:p>
    <w:p>
      <w:pPr>
        <w:pStyle w:val="0"/>
        <w:jc w:val="both"/>
      </w:pPr>
      <w:r>
        <w:rPr>
          <w:sz w:val="20"/>
        </w:rPr>
        <w:t xml:space="preserve">(в ред. </w:t>
      </w:r>
      <w:hyperlink w:history="0" r:id="rId113"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30.09.2019 N 403-пп)</w:t>
      </w:r>
    </w:p>
    <w:p>
      <w:pPr>
        <w:pStyle w:val="0"/>
        <w:spacing w:before="200" w:line-rule="auto"/>
        <w:ind w:firstLine="540"/>
        <w:jc w:val="both"/>
      </w:pPr>
      <w:r>
        <w:rPr>
          <w:sz w:val="20"/>
        </w:rPr>
        <w:t xml:space="preserve">Капитальный ремонт автомобильных дорог, которые по интенсивности движения не нуждаются в реконструкции с переводом в более высокую категорию, но в связи со значительным увеличением в составе транспортного потока доли большегрузных автомобилей требуют проведения работ по усилению дорожной одежды, совершенствованию системы водоотвода, исправлению продольного профиля на отдельных участках дороги, обустройство дорожными знаками, ограждениями и наружным освещением для обеспечения нормативных требований безопасности дорожного движения.</w:t>
      </w:r>
    </w:p>
    <w:p>
      <w:pPr>
        <w:pStyle w:val="0"/>
        <w:jc w:val="both"/>
      </w:pPr>
      <w:r>
        <w:rPr>
          <w:sz w:val="20"/>
        </w:rPr>
        <w:t xml:space="preserve">(в ред. </w:t>
      </w:r>
      <w:hyperlink w:history="0" r:id="rId114"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24.06.2019 N 277-пп)</w:t>
      </w:r>
    </w:p>
    <w:p>
      <w:pPr>
        <w:pStyle w:val="0"/>
        <w:spacing w:before="200" w:line-rule="auto"/>
        <w:ind w:firstLine="540"/>
        <w:jc w:val="both"/>
      </w:pPr>
      <w:r>
        <w:rPr>
          <w:sz w:val="20"/>
        </w:rPr>
        <w:t xml:space="preserve">Мероприятие по реконструкции, капитальному ремонту и ремонту уникальных искусственных сооружений, находящихся в предаварийном или аварийном состоянии, осуществляется на мостовых сооружениях, имеющих непригодное для нормальной эксплуатации состояние - предаварийное состояние, при котором в случае продолжения неблагоприятных воздействий может произойти авария. К данной категории относят такие сооружения, по которым безопасный пропуск автомобилей не может быть гарантирован введением различных ограничений движения путем установки дорожных знаков, требуется принудительное регулирование режима эксплуатации, например, запрещение движения по полосам, введение реверсивного движения и другое. Искусственные сооружения, отнесенные к данной категории, требуют срочных восстановительных мероприятий.</w:t>
      </w:r>
    </w:p>
    <w:p>
      <w:pPr>
        <w:pStyle w:val="0"/>
        <w:jc w:val="both"/>
      </w:pPr>
      <w:r>
        <w:rPr>
          <w:sz w:val="20"/>
        </w:rPr>
        <w:t xml:space="preserve">(абзац введен </w:t>
      </w:r>
      <w:hyperlink w:history="0" r:id="rId115"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30.09.2019 N 403-пп)</w:t>
      </w:r>
    </w:p>
    <w:p>
      <w:pPr>
        <w:pStyle w:val="0"/>
        <w:spacing w:before="200" w:line-rule="auto"/>
        <w:ind w:firstLine="540"/>
        <w:jc w:val="both"/>
      </w:pPr>
      <w:r>
        <w:rPr>
          <w:sz w:val="20"/>
        </w:rPr>
        <w:t xml:space="preserve">Проект 1.R.1 "Региональная и местная дорожная сеть", включающий в себя мероприятия:</w:t>
      </w:r>
    </w:p>
    <w:p>
      <w:pPr>
        <w:pStyle w:val="0"/>
        <w:jc w:val="both"/>
      </w:pPr>
      <w:r>
        <w:rPr>
          <w:sz w:val="20"/>
        </w:rPr>
        <w:t xml:space="preserve">(в ред. </w:t>
      </w:r>
      <w:hyperlink w:history="0" r:id="rId116"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p>
      <w:pPr>
        <w:pStyle w:val="0"/>
        <w:spacing w:before="200" w:line-rule="auto"/>
        <w:ind w:firstLine="540"/>
        <w:jc w:val="both"/>
      </w:pPr>
      <w:r>
        <w:rPr>
          <w:sz w:val="20"/>
        </w:rPr>
        <w:t xml:space="preserve">- финансовое обеспечение дорожной деятельности в рамках реализации мероприятий национального проекта "Безопасные качественные дороги", направленное на ремонт автодорог общего пользования регионального и межмуниципального значения;</w:t>
      </w:r>
    </w:p>
    <w:p>
      <w:pPr>
        <w:pStyle w:val="0"/>
        <w:jc w:val="both"/>
      </w:pPr>
      <w:r>
        <w:rPr>
          <w:sz w:val="20"/>
        </w:rPr>
        <w:t xml:space="preserve">(в ред. </w:t>
      </w:r>
      <w:hyperlink w:history="0" r:id="rId117"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p>
      <w:pPr>
        <w:pStyle w:val="0"/>
        <w:spacing w:before="200" w:line-rule="auto"/>
        <w:ind w:firstLine="540"/>
        <w:jc w:val="both"/>
      </w:pPr>
      <w:r>
        <w:rPr>
          <w:sz w:val="20"/>
        </w:rPr>
        <w:t xml:space="preserve">- 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 для осуществления ремонта автодорог местного значения;</w:t>
      </w:r>
    </w:p>
    <w:p>
      <w:pPr>
        <w:pStyle w:val="0"/>
        <w:jc w:val="both"/>
      </w:pPr>
      <w:r>
        <w:rPr>
          <w:sz w:val="20"/>
        </w:rPr>
        <w:t xml:space="preserve">(в ред. </w:t>
      </w:r>
      <w:hyperlink w:history="0" r:id="rId118"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p>
      <w:pPr>
        <w:pStyle w:val="0"/>
        <w:spacing w:before="200" w:line-rule="auto"/>
        <w:ind w:firstLine="540"/>
        <w:jc w:val="both"/>
      </w:pPr>
      <w:r>
        <w:rPr>
          <w:sz w:val="20"/>
        </w:rPr>
        <w:t xml:space="preserve">-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предусматривающее предоставление субсидии на капитальный ремонт и ремонт автомобильных дорог и искусственных сооружений на автомобильных дорогах регионального или межмуниципального и местного значения.</w:t>
      </w:r>
    </w:p>
    <w:p>
      <w:pPr>
        <w:pStyle w:val="0"/>
        <w:jc w:val="both"/>
      </w:pPr>
      <w:r>
        <w:rPr>
          <w:sz w:val="20"/>
        </w:rPr>
        <w:t xml:space="preserve">(в ред. </w:t>
      </w:r>
      <w:hyperlink w:history="0" r:id="rId119"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hyperlink w:history="0" w:anchor="P3336" w:tooltip="Правила">
        <w:r>
          <w:rPr>
            <w:sz w:val="20"/>
            <w:color w:val="0000ff"/>
          </w:rPr>
          <w:t xml:space="preserve">Правила</w:t>
        </w:r>
      </w:hyperlink>
      <w:r>
        <w:rPr>
          <w:sz w:val="20"/>
        </w:rPr>
        <w:t xml:space="preserve"> предоставления и распределения иных межбюджетных трансфертов из областного бюджета бюджетам муниципальных районов и городских округов Белгородской области на финансирование дорожной деятельности в отношении автомобильных дорог общего пользования местного значения представлены в приложении N 2-В к государственной программе.</w:t>
      </w:r>
    </w:p>
    <w:p>
      <w:pPr>
        <w:pStyle w:val="0"/>
        <w:jc w:val="both"/>
      </w:pPr>
      <w:r>
        <w:rPr>
          <w:sz w:val="20"/>
        </w:rPr>
        <w:t xml:space="preserve">(абзац введен </w:t>
      </w:r>
      <w:hyperlink w:history="0" r:id="rId120"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20.06.2022 N 377-пп)</w:t>
      </w:r>
    </w:p>
    <w:p>
      <w:pPr>
        <w:pStyle w:val="0"/>
        <w:spacing w:before="200" w:line-rule="auto"/>
        <w:ind w:firstLine="540"/>
        <w:jc w:val="both"/>
      </w:pPr>
      <w:hyperlink w:history="0" w:anchor="P3411" w:tooltip="Порядок">
        <w:r>
          <w:rPr>
            <w:sz w:val="20"/>
            <w:color w:val="0000ff"/>
          </w:rPr>
          <w:t xml:space="preserve">Порядок</w:t>
        </w:r>
      </w:hyperlink>
      <w:r>
        <w:rPr>
          <w:sz w:val="20"/>
        </w:rPr>
        <w:t xml:space="preserve"> предоставления и распределения субсидий, выделяемых из областного бюджета бюджетам муниципальных районов и городских округов Белгородской области на приведение в нормативное состояние автомобильных дорог местного значения и искусственных дорожных сооружений, представлен в приложении N 2-Г к государственной программе.</w:t>
      </w:r>
    </w:p>
    <w:p>
      <w:pPr>
        <w:pStyle w:val="0"/>
        <w:jc w:val="both"/>
      </w:pPr>
      <w:r>
        <w:rPr>
          <w:sz w:val="20"/>
        </w:rPr>
        <w:t xml:space="preserve">(абзац введен </w:t>
      </w:r>
      <w:hyperlink w:history="0" r:id="rId121"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20.06.2022 N 377-пп)</w:t>
      </w:r>
    </w:p>
    <w:p>
      <w:pPr>
        <w:pStyle w:val="0"/>
        <w:spacing w:before="200" w:line-rule="auto"/>
        <w:ind w:firstLine="540"/>
        <w:jc w:val="both"/>
      </w:pPr>
      <w:r>
        <w:rPr>
          <w:sz w:val="20"/>
        </w:rPr>
        <w:t xml:space="preserve">Задача 3. В рамках решения задачи 3 "Увеличение пропускной способности автомобильных дорог общего пользования и искусственных сооружений" планируется реализовать основное мероприятие 1.3 "Строительство (реконструкция) автомобильных дорог общего пользования".</w:t>
      </w:r>
    </w:p>
    <w:p>
      <w:pPr>
        <w:pStyle w:val="0"/>
        <w:spacing w:before="200" w:line-rule="auto"/>
        <w:ind w:firstLine="540"/>
        <w:jc w:val="both"/>
      </w:pPr>
      <w:r>
        <w:rPr>
          <w:sz w:val="20"/>
        </w:rPr>
        <w:t xml:space="preserve">Мероприятия по строительству и реконструкции автомобильных дорог и искусственных сооружений включают в себя строительство автодорог, обеспечивающих региональные и межрегиональные транспортные связи и реконструкцию существующих дорог и искусственных сооружений с целью приведения их технических параметров в соответствие с существующими нагрузками и интенсивностью движения.</w:t>
      </w:r>
    </w:p>
    <w:p>
      <w:pPr>
        <w:pStyle w:val="0"/>
        <w:spacing w:before="200" w:line-rule="auto"/>
        <w:ind w:firstLine="540"/>
        <w:jc w:val="both"/>
      </w:pPr>
      <w:r>
        <w:rPr>
          <w:sz w:val="20"/>
        </w:rPr>
        <w:t xml:space="preserve">Наибольшую актуальность для проведения первоочередных работ по реконструкции представляют автодороги по следующим направлениям:</w:t>
      </w:r>
    </w:p>
    <w:p>
      <w:pPr>
        <w:pStyle w:val="0"/>
        <w:spacing w:before="200" w:line-rule="auto"/>
        <w:ind w:firstLine="540"/>
        <w:jc w:val="both"/>
      </w:pPr>
      <w:r>
        <w:rPr>
          <w:sz w:val="20"/>
        </w:rPr>
        <w:t xml:space="preserve">Белгород - Старый Оскол;</w:t>
      </w:r>
    </w:p>
    <w:p>
      <w:pPr>
        <w:pStyle w:val="0"/>
        <w:spacing w:before="200" w:line-rule="auto"/>
        <w:ind w:firstLine="540"/>
        <w:jc w:val="both"/>
      </w:pPr>
      <w:r>
        <w:rPr>
          <w:sz w:val="20"/>
        </w:rPr>
        <w:t xml:space="preserve">Белгород - Валуйки;</w:t>
      </w:r>
    </w:p>
    <w:p>
      <w:pPr>
        <w:pStyle w:val="0"/>
        <w:spacing w:before="200" w:line-rule="auto"/>
        <w:ind w:firstLine="540"/>
        <w:jc w:val="both"/>
      </w:pPr>
      <w:r>
        <w:rPr>
          <w:sz w:val="20"/>
        </w:rPr>
        <w:t xml:space="preserve">Старый Оскол - Валуйки;</w:t>
      </w:r>
    </w:p>
    <w:p>
      <w:pPr>
        <w:pStyle w:val="0"/>
        <w:spacing w:before="200" w:line-rule="auto"/>
        <w:ind w:firstLine="540"/>
        <w:jc w:val="both"/>
      </w:pPr>
      <w:r>
        <w:rPr>
          <w:sz w:val="20"/>
        </w:rPr>
        <w:t xml:space="preserve">Белгород - Алексеевка;</w:t>
      </w:r>
    </w:p>
    <w:p>
      <w:pPr>
        <w:pStyle w:val="0"/>
        <w:spacing w:before="200" w:line-rule="auto"/>
        <w:ind w:firstLine="540"/>
        <w:jc w:val="both"/>
      </w:pPr>
      <w:r>
        <w:rPr>
          <w:sz w:val="20"/>
        </w:rPr>
        <w:t xml:space="preserve">Белгород - Томаровка - Ракитное.</w:t>
      </w:r>
    </w:p>
    <w:p>
      <w:pPr>
        <w:pStyle w:val="0"/>
        <w:spacing w:before="200" w:line-rule="auto"/>
        <w:ind w:firstLine="540"/>
        <w:jc w:val="both"/>
      </w:pPr>
      <w:r>
        <w:rPr>
          <w:sz w:val="20"/>
        </w:rPr>
        <w:t xml:space="preserve">Также необходимо строительство автодороги Белгород - Борисовка с выходом к границе с Сумской областью.</w:t>
      </w:r>
    </w:p>
    <w:p>
      <w:pPr>
        <w:pStyle w:val="0"/>
        <w:spacing w:before="200" w:line-rule="auto"/>
        <w:ind w:firstLine="540"/>
        <w:jc w:val="both"/>
      </w:pPr>
      <w:r>
        <w:rPr>
          <w:sz w:val="20"/>
        </w:rPr>
        <w:t xml:space="preserve">С целью перспективного развития транспортной инфраструктуры в период 2014 - 2025 годов, основываясь на разработке схемы территориального планирования Белгородской области, планируется реконструировать существующие и построить недостающие участки по основным маршрутам, позволяющим обеспечить круглогодичное бесперебойное движение транспортных средств и перевозки пассажиров по автодорогам, соответствующим техническим параметрам I и II категорий.</w:t>
      </w:r>
    </w:p>
    <w:p>
      <w:pPr>
        <w:pStyle w:val="0"/>
        <w:spacing w:before="200" w:line-rule="auto"/>
        <w:ind w:firstLine="540"/>
        <w:jc w:val="both"/>
      </w:pPr>
      <w:r>
        <w:rPr>
          <w:sz w:val="20"/>
        </w:rPr>
        <w:t xml:space="preserve">Для решения задачи в полном объеме существует потребность в средствах из федерального бюджета (Федерального дорожного фонда) согласно методике расчета размера межбюджетных субсидий из федерального бюджета бюджетам субъектов Российской Федерации на строительство и реконструкцию автомобильных дорог общего пользования, предусмотренных подпрограммой "Автомобильные дороги" федеральной целевой программы "Развитие транспортной системы России (2010 - 2015 годы)".</w:t>
      </w:r>
    </w:p>
    <w:p>
      <w:pPr>
        <w:pStyle w:val="0"/>
        <w:spacing w:before="200" w:line-rule="auto"/>
        <w:ind w:firstLine="540"/>
        <w:jc w:val="both"/>
      </w:pPr>
      <w:r>
        <w:rPr>
          <w:sz w:val="20"/>
        </w:rPr>
        <w:t xml:space="preserve">В связи с постоянным увеличением стоимости электроэнергии актуален вопрос о внедрении энергосберегающих технологий для снижения затрат по эксплуатации систем освещения. Новые проекты строительства и реконструкции автодорог региона включают в себя применение современных энергосберегающих технологий. Количество световых опор, план их расстановки, мощность ламп будут предусмотрены в проектах исходя из интенсивности движения, категорий автодорог, ГОСТов и норм освещенности. Планируется применение светильников с лампами ДНаТ мощностью 250 - 400 Вт и светодиодных светильников мощностью 120 - 180 Вт.</w:t>
      </w:r>
    </w:p>
    <w:p>
      <w:pPr>
        <w:pStyle w:val="0"/>
        <w:spacing w:before="200" w:line-rule="auto"/>
        <w:ind w:firstLine="540"/>
        <w:jc w:val="both"/>
      </w:pPr>
      <w:r>
        <w:rPr>
          <w:sz w:val="20"/>
        </w:rPr>
        <w:t xml:space="preserve">Задача 4. В рамках решения задачи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 планируется реализовать:</w:t>
      </w:r>
    </w:p>
    <w:p>
      <w:pPr>
        <w:pStyle w:val="0"/>
        <w:jc w:val="both"/>
      </w:pPr>
      <w:r>
        <w:rPr>
          <w:sz w:val="20"/>
        </w:rPr>
        <w:t xml:space="preserve">(в ред. </w:t>
      </w:r>
      <w:hyperlink w:history="0" r:id="rId122"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04.02.2019 N 49-пп)</w:t>
      </w:r>
    </w:p>
    <w:p>
      <w:pPr>
        <w:pStyle w:val="0"/>
        <w:spacing w:before="200" w:line-rule="auto"/>
        <w:ind w:firstLine="540"/>
        <w:jc w:val="both"/>
      </w:pPr>
      <w:r>
        <w:rPr>
          <w:sz w:val="20"/>
        </w:rPr>
        <w:t xml:space="preserve">Основное мероприятие 1.4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включающее в себя:</w:t>
      </w:r>
    </w:p>
    <w:p>
      <w:pPr>
        <w:pStyle w:val="0"/>
        <w:spacing w:before="200" w:line-rule="auto"/>
        <w:ind w:firstLine="540"/>
        <w:jc w:val="both"/>
      </w:pPr>
      <w:r>
        <w:rPr>
          <w:sz w:val="20"/>
        </w:rPr>
        <w:t xml:space="preserve">- строительство межмуниципальных автодорог, направленных на обеспечение автотранспортной связью сельских населенных пунктов между собой, а также обходов административных центров муниципальных образований, позволяющих обеспечить повышение безопасности дорожного движения и улучшение экологической ситуации;</w:t>
      </w:r>
    </w:p>
    <w:p>
      <w:pPr>
        <w:pStyle w:val="0"/>
        <w:spacing w:before="200" w:line-rule="auto"/>
        <w:ind w:firstLine="540"/>
        <w:jc w:val="both"/>
      </w:pPr>
      <w:r>
        <w:rPr>
          <w:sz w:val="20"/>
        </w:rPr>
        <w:t xml:space="preserve">- строительство автомобильных дорог по улично-дорожной сети населенных пунктов;</w:t>
      </w:r>
    </w:p>
    <w:p>
      <w:pPr>
        <w:pStyle w:val="0"/>
        <w:spacing w:before="200" w:line-rule="auto"/>
        <w:ind w:firstLine="540"/>
        <w:jc w:val="both"/>
      </w:pPr>
      <w:r>
        <w:rPr>
          <w:sz w:val="20"/>
        </w:rPr>
        <w:t xml:space="preserve">- строительство автомобильных дорог в микрорайонах массовой жилищной застройки и подъездов к объектам агропромышленного комплекса.</w:t>
      </w:r>
    </w:p>
    <w:p>
      <w:pPr>
        <w:pStyle w:val="0"/>
        <w:spacing w:before="200" w:line-rule="auto"/>
        <w:ind w:firstLine="540"/>
        <w:jc w:val="both"/>
      </w:pPr>
      <w:r>
        <w:rPr>
          <w:sz w:val="20"/>
        </w:rPr>
        <w:t xml:space="preserve">Проект 1.F.1 "Жилье", предусматривающий мероприятие по финансовому обеспечению дорожной деятельности в рамках реализации мероприятий по стимулированию программ развития жилищного строительства субъектов Российской Федерации в части строительства автодорог в микрорайонах массовой жилищной застройки.</w:t>
      </w:r>
    </w:p>
    <w:p>
      <w:pPr>
        <w:pStyle w:val="0"/>
        <w:jc w:val="both"/>
      </w:pPr>
      <w:r>
        <w:rPr>
          <w:sz w:val="20"/>
        </w:rPr>
        <w:t xml:space="preserve">(абзац введен </w:t>
      </w:r>
      <w:hyperlink w:history="0" r:id="rId123"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04.02.2019 N 49-пп)</w:t>
      </w:r>
    </w:p>
    <w:p>
      <w:pPr>
        <w:pStyle w:val="0"/>
        <w:spacing w:before="200" w:line-rule="auto"/>
        <w:ind w:firstLine="540"/>
        <w:jc w:val="both"/>
      </w:pPr>
      <w:r>
        <w:rPr>
          <w:sz w:val="20"/>
        </w:rPr>
        <w:t xml:space="preserve">Основное мероприятие 1.5 "Строительство (реконструкция) автомобильных дорог местного значения и искусственных сооружений на них,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 предусматривающее направление субсидий муниципальным образованиям области за счет бюджетных ассигнований дорожного фонда Белгородской области на осуществление дорожной деятельности в отношении дорог местного значения.</w:t>
      </w:r>
    </w:p>
    <w:p>
      <w:pPr>
        <w:pStyle w:val="0"/>
        <w:jc w:val="both"/>
      </w:pPr>
      <w:r>
        <w:rPr>
          <w:sz w:val="20"/>
        </w:rPr>
        <w:t xml:space="preserve">(в ред. </w:t>
      </w:r>
      <w:hyperlink w:history="0" r:id="rId12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hyperlink w:history="0" w:anchor="P2995" w:tooltip="Правила">
        <w:r>
          <w:rPr>
            <w:sz w:val="20"/>
            <w:color w:val="0000ff"/>
          </w:rPr>
          <w:t xml:space="preserve">Правила</w:t>
        </w:r>
      </w:hyperlink>
      <w:r>
        <w:rPr>
          <w:sz w:val="20"/>
        </w:rPr>
        <w:t xml:space="preserve"> предоставления и распределения субсидий из дорожного фонда Белгородской области бюджетам муниципальных районов и городских округов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строительство (реконструкцию) автомобильных дорог общего пользования местного значения и искусственных сооружений на них, на капитальный ремонт и ремонт автомобильных дорог общего пользования населенных пунктов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 Белгородской области (с методикой расчета) представлены в приложении N 2-А к государственной программе.</w:t>
      </w:r>
    </w:p>
    <w:p>
      <w:pPr>
        <w:pStyle w:val="0"/>
        <w:jc w:val="both"/>
      </w:pPr>
      <w:r>
        <w:rPr>
          <w:sz w:val="20"/>
        </w:rPr>
        <w:t xml:space="preserve">(в ред. </w:t>
      </w:r>
      <w:hyperlink w:history="0" r:id="rId12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В целом, все запланированные мероприятия подпрограммы 1 окажут позитивное влияние на решение социальных проблем, достижение стабилизации экономики, реализацию приоритетных национальных проектов, создание безопасных условий движения транспорта и перевозки пассажиров, повышение комфортности проживания.</w:t>
      </w:r>
    </w:p>
    <w:p>
      <w:pPr>
        <w:pStyle w:val="0"/>
        <w:spacing w:before="200" w:line-rule="auto"/>
        <w:ind w:firstLine="540"/>
        <w:jc w:val="both"/>
      </w:pPr>
      <w:r>
        <w:rPr>
          <w:sz w:val="20"/>
        </w:rPr>
        <w:t xml:space="preserve">Перечень мероприятий приведен в </w:t>
      </w:r>
      <w:hyperlink w:history="0" w:anchor="P8864" w:tooltip="Мероприятия по ремонту автомобильных дорог общего">
        <w:r>
          <w:rPr>
            <w:sz w:val="20"/>
            <w:color w:val="0000ff"/>
          </w:rPr>
          <w:t xml:space="preserve">приложениях N 10</w:t>
        </w:r>
      </w:hyperlink>
      <w:r>
        <w:rPr>
          <w:sz w:val="20"/>
        </w:rPr>
        <w:t xml:space="preserve"> - </w:t>
      </w:r>
      <w:hyperlink w:history="0" w:anchor="P19946" w:tooltip="Мероприятия по реализации подпрограммы 1 государственной">
        <w:r>
          <w:rPr>
            <w:sz w:val="20"/>
            <w:color w:val="0000ff"/>
          </w:rPr>
          <w:t xml:space="preserve">N 18</w:t>
        </w:r>
      </w:hyperlink>
      <w:r>
        <w:rPr>
          <w:sz w:val="20"/>
        </w:rPr>
        <w:t xml:space="preserve"> государственной программе.</w:t>
      </w:r>
    </w:p>
    <w:p>
      <w:pPr>
        <w:pStyle w:val="0"/>
        <w:ind w:firstLine="540"/>
        <w:jc w:val="both"/>
      </w:pPr>
      <w:r>
        <w:rPr>
          <w:sz w:val="20"/>
        </w:rPr>
      </w:r>
    </w:p>
    <w:p>
      <w:pPr>
        <w:pStyle w:val="2"/>
        <w:outlineLvl w:val="2"/>
        <w:jc w:val="center"/>
      </w:pPr>
      <w:r>
        <w:rPr>
          <w:sz w:val="20"/>
        </w:rPr>
        <w:t xml:space="preserve">4. Прогноз конечных результатов подпрограммы 1. Перечень</w:t>
      </w:r>
    </w:p>
    <w:p>
      <w:pPr>
        <w:pStyle w:val="2"/>
        <w:jc w:val="center"/>
      </w:pPr>
      <w:r>
        <w:rPr>
          <w:sz w:val="20"/>
        </w:rPr>
        <w:t xml:space="preserve">показателей подпрограммы 1</w:t>
      </w:r>
    </w:p>
    <w:p>
      <w:pPr>
        <w:pStyle w:val="0"/>
        <w:jc w:val="center"/>
      </w:pPr>
      <w:r>
        <w:rPr>
          <w:sz w:val="20"/>
        </w:rPr>
        <w:t xml:space="preserve">(в ред. </w:t>
      </w:r>
      <w:hyperlink w:history="0" r:id="rId12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19.12.2022 N 761-пп)</w:t>
      </w:r>
    </w:p>
    <w:p>
      <w:pPr>
        <w:pStyle w:val="0"/>
        <w:ind w:firstLine="540"/>
        <w:jc w:val="both"/>
      </w:pPr>
      <w:r>
        <w:rPr>
          <w:sz w:val="20"/>
        </w:rPr>
      </w:r>
    </w:p>
    <w:p>
      <w:pPr>
        <w:pStyle w:val="0"/>
        <w:ind w:firstLine="540"/>
        <w:jc w:val="both"/>
      </w:pPr>
      <w:r>
        <w:rPr>
          <w:sz w:val="20"/>
        </w:rPr>
        <w:t xml:space="preserve">В результате реализации мероприятий подпрограммы 1 к 2025 году планируется:</w:t>
      </w:r>
    </w:p>
    <w:p>
      <w:pPr>
        <w:pStyle w:val="0"/>
        <w:spacing w:before="200" w:line-rule="auto"/>
        <w:ind w:firstLine="540"/>
        <w:jc w:val="both"/>
      </w:pPr>
      <w:r>
        <w:rPr>
          <w:sz w:val="20"/>
        </w:rPr>
        <w:t xml:space="preserve">1) протяженность сети автомобильных дорог общего пользования регионального (межмуниципального) и местного значения - 21562,0 км;</w:t>
      </w:r>
    </w:p>
    <w:p>
      <w:pPr>
        <w:pStyle w:val="0"/>
        <w:spacing w:before="200" w:line-rule="auto"/>
        <w:ind w:firstLine="540"/>
        <w:jc w:val="both"/>
      </w:pPr>
      <w:r>
        <w:rPr>
          <w:sz w:val="20"/>
        </w:rPr>
        <w:t xml:space="preserve">2) увеличение объема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на 2894,4 км;</w:t>
      </w:r>
    </w:p>
    <w:p>
      <w:pPr>
        <w:pStyle w:val="0"/>
        <w:spacing w:before="200" w:line-rule="auto"/>
        <w:ind w:firstLine="540"/>
        <w:jc w:val="both"/>
      </w:pPr>
      <w:r>
        <w:rPr>
          <w:sz w:val="20"/>
        </w:rPr>
        <w:t xml:space="preserve">3) 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2673,3 км;</w:t>
      </w:r>
    </w:p>
    <w:p>
      <w:pPr>
        <w:pStyle w:val="0"/>
        <w:spacing w:before="200" w:line-rule="auto"/>
        <w:ind w:firstLine="540"/>
        <w:jc w:val="both"/>
      </w:pPr>
      <w:r>
        <w:rPr>
          <w:sz w:val="20"/>
        </w:rPr>
        <w:t xml:space="preserve">4) 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на 6608,1 км;</w:t>
      </w:r>
    </w:p>
    <w:p>
      <w:pPr>
        <w:pStyle w:val="0"/>
        <w:spacing w:before="200" w:line-rule="auto"/>
        <w:ind w:firstLine="540"/>
        <w:jc w:val="both"/>
      </w:pPr>
      <w:r>
        <w:rPr>
          <w:sz w:val="20"/>
        </w:rPr>
        <w:t xml:space="preserve">5)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составит 16865,2 км.</w:t>
      </w:r>
    </w:p>
    <w:p>
      <w:pPr>
        <w:pStyle w:val="0"/>
        <w:spacing w:before="200" w:line-rule="auto"/>
        <w:ind w:firstLine="540"/>
        <w:jc w:val="both"/>
      </w:pPr>
      <w:r>
        <w:rPr>
          <w:sz w:val="20"/>
        </w:rPr>
        <w:t xml:space="preserve">К 2020 году 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составил 221,1 км.</w:t>
      </w:r>
    </w:p>
    <w:p>
      <w:pPr>
        <w:pStyle w:val="0"/>
        <w:spacing w:before="200" w:line-rule="auto"/>
        <w:ind w:firstLine="540"/>
        <w:jc w:val="both"/>
      </w:pPr>
      <w:r>
        <w:rPr>
          <w:sz w:val="20"/>
        </w:rPr>
        <w:t xml:space="preserve">В 2021 году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(межмуниципального) и местного значения составила 74,2 процента.</w:t>
      </w:r>
    </w:p>
    <w:p>
      <w:pPr>
        <w:pStyle w:val="0"/>
        <w:spacing w:before="200" w:line-rule="auto"/>
        <w:ind w:firstLine="540"/>
        <w:jc w:val="both"/>
      </w:pPr>
      <w:hyperlink w:history="0" w:anchor="P920" w:tooltip="Приложение N 1">
        <w:r>
          <w:rPr>
            <w:sz w:val="20"/>
            <w:color w:val="0000ff"/>
          </w:rPr>
          <w:t xml:space="preserve">Сведения</w:t>
        </w:r>
      </w:hyperlink>
      <w:r>
        <w:rPr>
          <w:sz w:val="20"/>
        </w:rPr>
        <w:t xml:space="preserve"> о динамике значений показателей конечного и непосредственного результатов представлены в приложении N 1 к государственной программе.</w:t>
      </w:r>
    </w:p>
    <w:p>
      <w:pPr>
        <w:pStyle w:val="0"/>
        <w:ind w:firstLine="540"/>
        <w:jc w:val="both"/>
      </w:pPr>
      <w:r>
        <w:rPr>
          <w:sz w:val="20"/>
        </w:rPr>
      </w:r>
    </w:p>
    <w:p>
      <w:pPr>
        <w:pStyle w:val="2"/>
        <w:outlineLvl w:val="2"/>
        <w:jc w:val="center"/>
      </w:pPr>
      <w:r>
        <w:rPr>
          <w:sz w:val="20"/>
        </w:rPr>
        <w:t xml:space="preserve">5. Ресурсное обеспечение подпрограммы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w:t>
      </w:r>
    </w:p>
    <w:p>
      <w:pPr>
        <w:pStyle w:val="0"/>
        <w:ind w:firstLine="540"/>
        <w:jc w:val="both"/>
      </w:pPr>
      <w:r>
        <w:rPr>
          <w:sz w:val="20"/>
        </w:rPr>
      </w:r>
    </w:p>
    <w:p>
      <w:pPr>
        <w:pStyle w:val="0"/>
        <w:ind w:firstLine="540"/>
        <w:jc w:val="both"/>
      </w:pPr>
      <w:r>
        <w:rPr>
          <w:sz w:val="20"/>
        </w:rPr>
        <w:t xml:space="preserve">Общий объем финансовых средств, необходимый для реализации подпрограммы 1, составляет 160312002,8 тыс. рублей, из них: за счет средств федерального бюджета - 25525572,0 тыс. рублей, бюджетов муниципальных образований - 1729791,5 тыс. рублей, внебюджетных источников - 749747,0 тыс. рублей.</w:t>
      </w:r>
    </w:p>
    <w:p>
      <w:pPr>
        <w:pStyle w:val="0"/>
        <w:jc w:val="both"/>
      </w:pPr>
      <w:r>
        <w:rPr>
          <w:sz w:val="20"/>
        </w:rPr>
        <w:t xml:space="preserve">(в ред. </w:t>
      </w:r>
      <w:hyperlink w:history="0" r:id="rId12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Объем финансирования мероприятий подпрограммы 1 за счет средств областного бюджета составляет 132306892,3 тыс. рублей, в том числе по годам реализации:</w:t>
      </w:r>
    </w:p>
    <w:p>
      <w:pPr>
        <w:pStyle w:val="0"/>
        <w:spacing w:before="200" w:line-rule="auto"/>
        <w:ind w:firstLine="540"/>
        <w:jc w:val="both"/>
      </w:pPr>
      <w:r>
        <w:rPr>
          <w:sz w:val="20"/>
        </w:rPr>
        <w:t xml:space="preserve">2014 год - 4539590,0 тыс. рублей;</w:t>
      </w:r>
    </w:p>
    <w:p>
      <w:pPr>
        <w:pStyle w:val="0"/>
        <w:spacing w:before="200" w:line-rule="auto"/>
        <w:ind w:firstLine="540"/>
        <w:jc w:val="both"/>
      </w:pPr>
      <w:r>
        <w:rPr>
          <w:sz w:val="20"/>
        </w:rPr>
        <w:t xml:space="preserve">2015 год - 5162071,0 тыс. рублей;</w:t>
      </w:r>
    </w:p>
    <w:p>
      <w:pPr>
        <w:pStyle w:val="0"/>
        <w:spacing w:before="200" w:line-rule="auto"/>
        <w:ind w:firstLine="540"/>
        <w:jc w:val="both"/>
      </w:pPr>
      <w:r>
        <w:rPr>
          <w:sz w:val="20"/>
        </w:rPr>
        <w:t xml:space="preserve">2016 год - 6839706,0 тыс. рублей;</w:t>
      </w:r>
    </w:p>
    <w:p>
      <w:pPr>
        <w:pStyle w:val="0"/>
        <w:spacing w:before="200" w:line-rule="auto"/>
        <w:ind w:firstLine="540"/>
        <w:jc w:val="both"/>
      </w:pPr>
      <w:r>
        <w:rPr>
          <w:sz w:val="20"/>
        </w:rPr>
        <w:t xml:space="preserve">2017 год - 15868325,0 тыс. рублей;</w:t>
      </w:r>
    </w:p>
    <w:p>
      <w:pPr>
        <w:pStyle w:val="0"/>
        <w:spacing w:before="200" w:line-rule="auto"/>
        <w:ind w:firstLine="540"/>
        <w:jc w:val="both"/>
      </w:pPr>
      <w:r>
        <w:rPr>
          <w:sz w:val="20"/>
        </w:rPr>
        <w:t xml:space="preserve">2018 год - 17815117,0 тыс. рублей;</w:t>
      </w:r>
    </w:p>
    <w:p>
      <w:pPr>
        <w:pStyle w:val="0"/>
        <w:spacing w:before="200" w:line-rule="auto"/>
        <w:ind w:firstLine="540"/>
        <w:jc w:val="both"/>
      </w:pPr>
      <w:r>
        <w:rPr>
          <w:sz w:val="20"/>
        </w:rPr>
        <w:t xml:space="preserve">2019 год - 17552882,0 тыс. рублей;</w:t>
      </w:r>
    </w:p>
    <w:p>
      <w:pPr>
        <w:pStyle w:val="0"/>
        <w:spacing w:before="200" w:line-rule="auto"/>
        <w:ind w:firstLine="540"/>
        <w:jc w:val="both"/>
      </w:pPr>
      <w:r>
        <w:rPr>
          <w:sz w:val="20"/>
        </w:rPr>
        <w:t xml:space="preserve">2020 год - 10746045,3 тыс. рублей;</w:t>
      </w:r>
    </w:p>
    <w:p>
      <w:pPr>
        <w:pStyle w:val="0"/>
        <w:spacing w:before="200" w:line-rule="auto"/>
        <w:ind w:firstLine="540"/>
        <w:jc w:val="both"/>
      </w:pPr>
      <w:r>
        <w:rPr>
          <w:sz w:val="20"/>
        </w:rPr>
        <w:t xml:space="preserve">2021 год - 11720480,0 тыс. рублей;</w:t>
      </w:r>
    </w:p>
    <w:p>
      <w:pPr>
        <w:pStyle w:val="0"/>
        <w:spacing w:before="200" w:line-rule="auto"/>
        <w:ind w:firstLine="540"/>
        <w:jc w:val="both"/>
      </w:pPr>
      <w:r>
        <w:rPr>
          <w:sz w:val="20"/>
        </w:rPr>
        <w:t xml:space="preserve">2022 год - 11861379,6 тыс. рублей;</w:t>
      </w:r>
    </w:p>
    <w:p>
      <w:pPr>
        <w:pStyle w:val="0"/>
        <w:spacing w:before="200" w:line-rule="auto"/>
        <w:ind w:firstLine="540"/>
        <w:jc w:val="both"/>
      </w:pPr>
      <w:r>
        <w:rPr>
          <w:sz w:val="20"/>
        </w:rPr>
        <w:t xml:space="preserve">2023 год - 9516993,0 тыс. рублей;</w:t>
      </w:r>
    </w:p>
    <w:p>
      <w:pPr>
        <w:pStyle w:val="0"/>
        <w:spacing w:before="200" w:line-rule="auto"/>
        <w:ind w:firstLine="540"/>
        <w:jc w:val="both"/>
      </w:pPr>
      <w:r>
        <w:rPr>
          <w:sz w:val="20"/>
        </w:rPr>
        <w:t xml:space="preserve">2024 год - 9960934,8 тыс. рублей;</w:t>
      </w:r>
    </w:p>
    <w:p>
      <w:pPr>
        <w:pStyle w:val="0"/>
        <w:spacing w:before="200" w:line-rule="auto"/>
        <w:ind w:firstLine="540"/>
        <w:jc w:val="both"/>
      </w:pPr>
      <w:r>
        <w:rPr>
          <w:sz w:val="20"/>
        </w:rPr>
        <w:t xml:space="preserve">2025 год - 10723368,6 тыс. рублей.</w:t>
      </w:r>
    </w:p>
    <w:p>
      <w:pPr>
        <w:pStyle w:val="0"/>
        <w:jc w:val="both"/>
      </w:pPr>
      <w:r>
        <w:rPr>
          <w:sz w:val="20"/>
        </w:rPr>
        <w:t xml:space="preserve">(в ред. </w:t>
      </w:r>
      <w:hyperlink w:history="0" r:id="rId128"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1 из различных источников финансирования и ресурсное обеспечение реализации подпрограммы 1 за счет средств бюджета Белгородской области по годам представлены соответственно в </w:t>
      </w:r>
      <w:hyperlink w:history="0" w:anchor="P3483" w:tooltip="Приложение N 3">
        <w:r>
          <w:rPr>
            <w:sz w:val="20"/>
            <w:color w:val="0000ff"/>
          </w:rPr>
          <w:t xml:space="preserve">приложениях N 3</w:t>
        </w:r>
      </w:hyperlink>
      <w:r>
        <w:rPr>
          <w:sz w:val="20"/>
        </w:rPr>
        <w:t xml:space="preserve"> и </w:t>
      </w:r>
      <w:hyperlink w:history="0" w:anchor="P4859"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1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ind w:firstLine="540"/>
        <w:jc w:val="both"/>
      </w:pPr>
      <w:r>
        <w:rPr>
          <w:sz w:val="20"/>
        </w:rPr>
      </w:r>
    </w:p>
    <w:p>
      <w:pPr>
        <w:pStyle w:val="2"/>
        <w:outlineLvl w:val="2"/>
        <w:jc w:val="center"/>
      </w:pPr>
      <w:r>
        <w:rPr>
          <w:sz w:val="20"/>
        </w:rPr>
        <w:t xml:space="preserve">6. Участие органов местного самоуправления</w:t>
      </w:r>
    </w:p>
    <w:p>
      <w:pPr>
        <w:pStyle w:val="2"/>
        <w:jc w:val="center"/>
      </w:pPr>
      <w:r>
        <w:rPr>
          <w:sz w:val="20"/>
        </w:rPr>
        <w:t xml:space="preserve">в реализации подпрограммы 1</w:t>
      </w:r>
    </w:p>
    <w:p>
      <w:pPr>
        <w:pStyle w:val="0"/>
        <w:ind w:firstLine="540"/>
        <w:jc w:val="both"/>
      </w:pPr>
      <w:r>
        <w:rPr>
          <w:sz w:val="20"/>
        </w:rPr>
      </w:r>
    </w:p>
    <w:p>
      <w:pPr>
        <w:pStyle w:val="0"/>
        <w:ind w:firstLine="540"/>
        <w:jc w:val="both"/>
      </w:pPr>
      <w:r>
        <w:rPr>
          <w:sz w:val="20"/>
        </w:rPr>
        <w:t xml:space="preserve">В рамках установленных действующим законодательством полномочий органы местного самоуправления осуществляют деятельность по развитию сети автомобильных дорог местного значения за счет средств местных бюджетов и местных дорожных фондов.</w:t>
      </w:r>
    </w:p>
    <w:p>
      <w:pPr>
        <w:pStyle w:val="0"/>
        <w:spacing w:before="200" w:line-rule="auto"/>
        <w:ind w:firstLine="540"/>
        <w:jc w:val="both"/>
      </w:pPr>
      <w:r>
        <w:rPr>
          <w:sz w:val="20"/>
        </w:rPr>
        <w:t xml:space="preserve">В целях реализации данных полномочий органы местного самоуправления разрабатывают местные программы по развитию сети автомобильных дорог местного значения.</w:t>
      </w:r>
    </w:p>
    <w:p>
      <w:pPr>
        <w:pStyle w:val="0"/>
        <w:spacing w:before="200" w:line-rule="auto"/>
        <w:ind w:firstLine="540"/>
        <w:jc w:val="both"/>
      </w:pPr>
      <w:r>
        <w:rPr>
          <w:sz w:val="20"/>
        </w:rPr>
        <w:t xml:space="preserve">Подпрограмма 1 настоящей государственной программы предусматривает оказание финансовой поддержки при исполнении расходных обязательств, возникающих при выполнении органами местного самоуправления своих полномочий. Бюджетам муниципальных образований выделяются субсидии за счет бюджетных ассигнований дорожного фонда Белгородской области.</w:t>
      </w:r>
    </w:p>
    <w:p>
      <w:pPr>
        <w:pStyle w:val="0"/>
        <w:spacing w:before="200" w:line-rule="auto"/>
        <w:ind w:firstLine="540"/>
        <w:jc w:val="both"/>
      </w:pPr>
      <w:r>
        <w:rPr>
          <w:sz w:val="20"/>
        </w:rPr>
        <w:t xml:space="preserve">Субсидии предоставляются в соответствии с Правилами предоставления и распределения субсидий из дорожного фонда Белгородской области бюджетам муниципальных районов и городских округов на осуществление дорожной деятельности и двусторонними соглашениями между министерством автомобильных дорог общего пользования и транспорта области и администрациями муниципальных районов и городских округов области.</w:t>
      </w:r>
    </w:p>
    <w:p>
      <w:pPr>
        <w:pStyle w:val="0"/>
        <w:jc w:val="both"/>
      </w:pPr>
      <w:r>
        <w:rPr>
          <w:sz w:val="20"/>
        </w:rPr>
        <w:t xml:space="preserve">(в ред. постановлений Правительства Белгородской области от 15.06.2020 </w:t>
      </w:r>
      <w:hyperlink w:history="0" r:id="rId129"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264-пп</w:t>
        </w:r>
      </w:hyperlink>
      <w:r>
        <w:rPr>
          <w:sz w:val="20"/>
        </w:rPr>
        <w:t xml:space="preserve">, от 19.12.2022 </w:t>
      </w:r>
      <w:hyperlink w:history="0" r:id="rId130"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rPr>
        <w:t xml:space="preserve">)</w:t>
      </w:r>
    </w:p>
    <w:p>
      <w:pPr>
        <w:pStyle w:val="0"/>
        <w:spacing w:before="200" w:line-rule="auto"/>
        <w:ind w:firstLine="540"/>
        <w:jc w:val="both"/>
      </w:pPr>
      <w:r>
        <w:rPr>
          <w:sz w:val="20"/>
        </w:rPr>
        <w:t xml:space="preserve">Подпрограмма 1 предусматривает выделение субсидий бюджетам муниципальных образований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строительство (реконструкцию) автомобильных дорог общего пользования местного значения, на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 Белгородской области.</w:t>
      </w:r>
    </w:p>
    <w:p>
      <w:pPr>
        <w:pStyle w:val="0"/>
        <w:jc w:val="both"/>
      </w:pPr>
      <w:r>
        <w:rPr>
          <w:sz w:val="20"/>
        </w:rPr>
        <w:t xml:space="preserve">(в ред. </w:t>
      </w:r>
      <w:hyperlink w:history="0" r:id="rId131"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15.06.2020 N 264-пп)</w:t>
      </w:r>
    </w:p>
    <w:p>
      <w:pPr>
        <w:pStyle w:val="0"/>
        <w:spacing w:before="200" w:line-rule="auto"/>
        <w:ind w:firstLine="540"/>
        <w:jc w:val="both"/>
      </w:pPr>
      <w:r>
        <w:rPr>
          <w:sz w:val="20"/>
        </w:rPr>
        <w:t xml:space="preserve">Органы местного самоуправления представляют ответственному исполнителю подпрограммы 1 отчеты о расходовании средств областного и местного бюджетов на реализацию мероприятий подпрограммы 1 в соответствии с Правилами предоставления и расходования субсидий муниципальными образованиями области на осуществление дорожной деятельности.</w:t>
      </w:r>
    </w:p>
    <w:p>
      <w:pPr>
        <w:pStyle w:val="0"/>
        <w:ind w:firstLine="540"/>
        <w:jc w:val="both"/>
      </w:pPr>
      <w:r>
        <w:rPr>
          <w:sz w:val="20"/>
        </w:rPr>
      </w:r>
    </w:p>
    <w:bookmarkStart w:id="524" w:name="P524"/>
    <w:bookmarkEnd w:id="524"/>
    <w:p>
      <w:pPr>
        <w:pStyle w:val="2"/>
        <w:outlineLvl w:val="1"/>
        <w:jc w:val="center"/>
      </w:pPr>
      <w:r>
        <w:rPr>
          <w:sz w:val="20"/>
        </w:rPr>
        <w:t xml:space="preserve">Подпрограмма 2</w:t>
      </w:r>
    </w:p>
    <w:p>
      <w:pPr>
        <w:pStyle w:val="2"/>
        <w:jc w:val="center"/>
      </w:pPr>
      <w:r>
        <w:rPr>
          <w:sz w:val="20"/>
        </w:rPr>
        <w:t xml:space="preserve">"Совершенствование и развитие транспортной системы"</w:t>
      </w:r>
    </w:p>
    <w:p>
      <w:pPr>
        <w:pStyle w:val="0"/>
        <w:jc w:val="center"/>
      </w:pPr>
      <w:r>
        <w:rPr>
          <w:sz w:val="20"/>
        </w:rPr>
      </w:r>
    </w:p>
    <w:p>
      <w:pPr>
        <w:pStyle w:val="2"/>
        <w:outlineLvl w:val="2"/>
        <w:jc w:val="center"/>
      </w:pPr>
      <w:r>
        <w:rPr>
          <w:sz w:val="20"/>
        </w:rPr>
        <w:t xml:space="preserve">Паспорт</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665"/>
        <w:gridCol w:w="5896"/>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2: "Совершенствование и развитие транспортной системы" (далее - подпрограмма 2)</w:t>
            </w:r>
          </w:p>
        </w:tc>
      </w:tr>
      <w:tr>
        <w:tblPrEx>
          <w:tblBorders>
            <w:insideH w:val="nil"/>
          </w:tblBorders>
        </w:tblPrEx>
        <w:tc>
          <w:tcPr>
            <w:tcW w:w="454" w:type="dxa"/>
            <w:tcBorders>
              <w:bottom w:val="nil"/>
            </w:tcBorders>
          </w:tcPr>
          <w:p>
            <w:pPr>
              <w:pStyle w:val="0"/>
              <w:jc w:val="center"/>
            </w:pPr>
            <w:r>
              <w:rPr>
                <w:sz w:val="20"/>
              </w:rPr>
              <w:t xml:space="preserve">1.</w:t>
            </w:r>
          </w:p>
        </w:tc>
        <w:tc>
          <w:tcPr>
            <w:tcW w:w="2665" w:type="dxa"/>
            <w:tcBorders>
              <w:bottom w:val="nil"/>
            </w:tcBorders>
          </w:tcPr>
          <w:p>
            <w:pPr>
              <w:pStyle w:val="0"/>
            </w:pPr>
            <w:r>
              <w:rPr>
                <w:sz w:val="20"/>
              </w:rPr>
              <w:t xml:space="preserve">Соисполнитель подпрограммы 2</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13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2.</w:t>
            </w:r>
          </w:p>
        </w:tc>
        <w:tc>
          <w:tcPr>
            <w:tcW w:w="2665" w:type="dxa"/>
            <w:tcBorders>
              <w:bottom w:val="nil"/>
            </w:tcBorders>
          </w:tcPr>
          <w:p>
            <w:pPr>
              <w:pStyle w:val="0"/>
            </w:pPr>
            <w:r>
              <w:rPr>
                <w:sz w:val="20"/>
              </w:rPr>
              <w:t xml:space="preserve">Участники подпрограммы 2</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 министерство образования Белгородской области; министерство социальной защиты населения и труда Белгородской области; министерство имущественных и земельных отношений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133"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c>
          <w:tcPr>
            <w:tcW w:w="454" w:type="dxa"/>
          </w:tcPr>
          <w:p>
            <w:pPr>
              <w:pStyle w:val="0"/>
              <w:jc w:val="center"/>
            </w:pPr>
            <w:r>
              <w:rPr>
                <w:sz w:val="20"/>
              </w:rPr>
              <w:t xml:space="preserve">3.</w:t>
            </w:r>
          </w:p>
        </w:tc>
        <w:tc>
          <w:tcPr>
            <w:tcW w:w="2665" w:type="dxa"/>
          </w:tcPr>
          <w:p>
            <w:pPr>
              <w:pStyle w:val="0"/>
            </w:pPr>
            <w:r>
              <w:rPr>
                <w:sz w:val="20"/>
              </w:rPr>
              <w:t xml:space="preserve">Цель подпрограммы 2</w:t>
            </w:r>
          </w:p>
        </w:tc>
        <w:tc>
          <w:tcPr>
            <w:tcW w:w="5896" w:type="dxa"/>
          </w:tcPr>
          <w:p>
            <w:pPr>
              <w:pStyle w:val="0"/>
              <w:jc w:val="both"/>
            </w:pPr>
            <w:r>
              <w:rPr>
                <w:sz w:val="20"/>
              </w:rPr>
              <w:t xml:space="preserve">Создание условий для устойчивого функционирования системы пассажирских перевозок в Белгородской области</w:t>
            </w:r>
          </w:p>
        </w:tc>
      </w:tr>
      <w:tr>
        <w:tc>
          <w:tcPr>
            <w:tcW w:w="454" w:type="dxa"/>
          </w:tcPr>
          <w:p>
            <w:pPr>
              <w:pStyle w:val="0"/>
              <w:jc w:val="center"/>
            </w:pPr>
            <w:r>
              <w:rPr>
                <w:sz w:val="20"/>
              </w:rPr>
              <w:t xml:space="preserve">4.</w:t>
            </w:r>
          </w:p>
        </w:tc>
        <w:tc>
          <w:tcPr>
            <w:tcW w:w="2665" w:type="dxa"/>
          </w:tcPr>
          <w:p>
            <w:pPr>
              <w:pStyle w:val="0"/>
            </w:pPr>
            <w:r>
              <w:rPr>
                <w:sz w:val="20"/>
              </w:rPr>
              <w:t xml:space="preserve">Задачи подпрограммы 2</w:t>
            </w:r>
          </w:p>
        </w:tc>
        <w:tc>
          <w:tcPr>
            <w:tcW w:w="5896" w:type="dxa"/>
          </w:tcPr>
          <w:p>
            <w:pPr>
              <w:pStyle w:val="0"/>
              <w:jc w:val="both"/>
            </w:pPr>
            <w:r>
              <w:rPr>
                <w:sz w:val="20"/>
              </w:rPr>
              <w:t xml:space="preserve">Создание условий для организации транспортного обслуживания населения</w:t>
            </w:r>
          </w:p>
        </w:tc>
      </w:tr>
      <w:tr>
        <w:tc>
          <w:tcPr>
            <w:tcW w:w="454" w:type="dxa"/>
          </w:tcPr>
          <w:p>
            <w:pPr>
              <w:pStyle w:val="0"/>
              <w:jc w:val="center"/>
            </w:pPr>
            <w:r>
              <w:rPr>
                <w:sz w:val="20"/>
              </w:rPr>
              <w:t xml:space="preserve">5.</w:t>
            </w:r>
          </w:p>
        </w:tc>
        <w:tc>
          <w:tcPr>
            <w:tcW w:w="2665" w:type="dxa"/>
          </w:tcPr>
          <w:p>
            <w:pPr>
              <w:pStyle w:val="0"/>
            </w:pPr>
            <w:r>
              <w:rPr>
                <w:sz w:val="20"/>
              </w:rPr>
              <w:t xml:space="preserve">Сроки и этапы реализации подпрограммы 2</w:t>
            </w:r>
          </w:p>
        </w:tc>
        <w:tc>
          <w:tcPr>
            <w:tcW w:w="5896" w:type="dxa"/>
          </w:tcPr>
          <w:p>
            <w:pPr>
              <w:pStyle w:val="0"/>
              <w:jc w:val="both"/>
            </w:pPr>
            <w:r>
              <w:rPr>
                <w:sz w:val="20"/>
              </w:rPr>
              <w:t xml:space="preserve">Реализация подпрограммы 2 в два этапа:</w:t>
            </w:r>
          </w:p>
          <w:p>
            <w:pPr>
              <w:pStyle w:val="0"/>
              <w:jc w:val="both"/>
            </w:pPr>
            <w:r>
              <w:rPr>
                <w:sz w:val="20"/>
              </w:rPr>
              <w:t xml:space="preserve">1 этап - 2014 - 2020 годы;</w:t>
            </w:r>
          </w:p>
          <w:p>
            <w:pPr>
              <w:pStyle w:val="0"/>
              <w:jc w:val="both"/>
            </w:pPr>
            <w:r>
              <w:rPr>
                <w:sz w:val="20"/>
              </w:rPr>
              <w:t xml:space="preserve">2 этап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665" w:type="dxa"/>
            <w:tcBorders>
              <w:bottom w:val="nil"/>
            </w:tcBorders>
          </w:tcPr>
          <w:p>
            <w:pPr>
              <w:pStyle w:val="0"/>
            </w:pPr>
            <w:r>
              <w:rPr>
                <w:sz w:val="20"/>
              </w:rPr>
              <w:t xml:space="preserve">Объемы бюджетных ассигнований подпрограммы 2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pPr>
              <w:pStyle w:val="0"/>
              <w:jc w:val="both"/>
            </w:pPr>
            <w:r>
              <w:rPr>
                <w:sz w:val="20"/>
              </w:rPr>
              <w:t xml:space="preserve">Планируемый общий объем финансирования подпрограммы 2 за счет всех источников финансирования составит 9224284,0 тыс. рублей. Объем финансирования подпрограммы 2 в 2014 - 2025 годах за счет средств областного бюджета составит 9111287,9 тыс. рублей, в том числе по годам реализации:</w:t>
            </w:r>
          </w:p>
          <w:p>
            <w:pPr>
              <w:pStyle w:val="0"/>
              <w:jc w:val="both"/>
            </w:pPr>
            <w:r>
              <w:rPr>
                <w:sz w:val="20"/>
              </w:rPr>
              <w:t xml:space="preserve">2014 год - 47227,0 тыс. рублей;</w:t>
            </w:r>
          </w:p>
          <w:p>
            <w:pPr>
              <w:pStyle w:val="0"/>
              <w:jc w:val="both"/>
            </w:pPr>
            <w:r>
              <w:rPr>
                <w:sz w:val="20"/>
              </w:rPr>
              <w:t xml:space="preserve">2015 год - 90527,0 тыс. рублей;</w:t>
            </w:r>
          </w:p>
          <w:p>
            <w:pPr>
              <w:pStyle w:val="0"/>
              <w:jc w:val="both"/>
            </w:pPr>
            <w:r>
              <w:rPr>
                <w:sz w:val="20"/>
              </w:rPr>
              <w:t xml:space="preserve">2016 год - 165835,0 тыс. рублей;</w:t>
            </w:r>
          </w:p>
          <w:p>
            <w:pPr>
              <w:pStyle w:val="0"/>
              <w:jc w:val="both"/>
            </w:pPr>
            <w:r>
              <w:rPr>
                <w:sz w:val="20"/>
              </w:rPr>
              <w:t xml:space="preserve">2017 год - 150185,0 тыс. рублей;</w:t>
            </w:r>
          </w:p>
          <w:p>
            <w:pPr>
              <w:pStyle w:val="0"/>
              <w:jc w:val="both"/>
            </w:pPr>
            <w:r>
              <w:rPr>
                <w:sz w:val="20"/>
              </w:rPr>
              <w:t xml:space="preserve">2018 год - 150696,0 тыс. рублей;</w:t>
            </w:r>
          </w:p>
          <w:p>
            <w:pPr>
              <w:pStyle w:val="0"/>
              <w:jc w:val="both"/>
            </w:pPr>
            <w:r>
              <w:rPr>
                <w:sz w:val="20"/>
              </w:rPr>
              <w:t xml:space="preserve">2019 год - 916596,0 тыс. рублей;</w:t>
            </w:r>
          </w:p>
          <w:p>
            <w:pPr>
              <w:pStyle w:val="0"/>
              <w:jc w:val="both"/>
            </w:pPr>
            <w:r>
              <w:rPr>
                <w:sz w:val="20"/>
              </w:rPr>
              <w:t xml:space="preserve">2020 год - 176777,5 тыс. рублей;</w:t>
            </w:r>
          </w:p>
          <w:p>
            <w:pPr>
              <w:pStyle w:val="0"/>
              <w:jc w:val="both"/>
            </w:pPr>
            <w:r>
              <w:rPr>
                <w:sz w:val="20"/>
              </w:rPr>
              <w:t xml:space="preserve">2021 год - 1676509,2 тыс. рублей;</w:t>
            </w:r>
          </w:p>
          <w:p>
            <w:pPr>
              <w:pStyle w:val="0"/>
              <w:jc w:val="both"/>
            </w:pPr>
            <w:r>
              <w:rPr>
                <w:sz w:val="20"/>
              </w:rPr>
              <w:t xml:space="preserve">2022 год - 1778896,0 тыс. рублей;</w:t>
            </w:r>
          </w:p>
          <w:p>
            <w:pPr>
              <w:pStyle w:val="0"/>
              <w:jc w:val="both"/>
            </w:pPr>
            <w:r>
              <w:rPr>
                <w:sz w:val="20"/>
              </w:rPr>
              <w:t xml:space="preserve">2023 год - 1386192,5 тыс. рублей;</w:t>
            </w:r>
          </w:p>
          <w:p>
            <w:pPr>
              <w:pStyle w:val="0"/>
              <w:jc w:val="both"/>
            </w:pPr>
            <w:r>
              <w:rPr>
                <w:sz w:val="20"/>
              </w:rPr>
              <w:t xml:space="preserve">2024 год - 1285856,0 тыс. рублей;</w:t>
            </w:r>
          </w:p>
          <w:p>
            <w:pPr>
              <w:pStyle w:val="0"/>
              <w:jc w:val="both"/>
            </w:pPr>
            <w:r>
              <w:rPr>
                <w:sz w:val="20"/>
              </w:rPr>
              <w:t xml:space="preserve">2025 год - 1285990,7 тыс. рублей.</w:t>
            </w:r>
          </w:p>
          <w:p>
            <w:pPr>
              <w:pStyle w:val="0"/>
              <w:jc w:val="both"/>
            </w:pPr>
            <w:r>
              <w:rPr>
                <w:sz w:val="20"/>
              </w:rPr>
              <w:t xml:space="preserve">Планируемый объем финансирования подпрограммы 2 в 2014 - 2025 годах за счет средств бюджетов муниципальных образований составит 112996,1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13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blPrEx>
          <w:tblBorders>
            <w:insideH w:val="nil"/>
          </w:tblBorders>
        </w:tblPrEx>
        <w:tc>
          <w:tcPr>
            <w:tcW w:w="454" w:type="dxa"/>
            <w:tcBorders>
              <w:bottom w:val="nil"/>
            </w:tcBorders>
          </w:tcPr>
          <w:p>
            <w:pPr>
              <w:pStyle w:val="0"/>
              <w:jc w:val="center"/>
            </w:pPr>
            <w:r>
              <w:rPr>
                <w:sz w:val="20"/>
              </w:rPr>
              <w:t xml:space="preserve">7.</w:t>
            </w:r>
          </w:p>
        </w:tc>
        <w:tc>
          <w:tcPr>
            <w:tcW w:w="2665" w:type="dxa"/>
            <w:tcBorders>
              <w:bottom w:val="nil"/>
            </w:tcBorders>
          </w:tcPr>
          <w:p>
            <w:pPr>
              <w:pStyle w:val="0"/>
            </w:pPr>
            <w:r>
              <w:rPr>
                <w:sz w:val="20"/>
              </w:rPr>
              <w:t xml:space="preserve">Конечные результаты подпрограммы 2</w:t>
            </w:r>
          </w:p>
        </w:tc>
        <w:tc>
          <w:tcPr>
            <w:tcW w:w="5896" w:type="dxa"/>
            <w:tcBorders>
              <w:bottom w:val="nil"/>
            </w:tcBorders>
          </w:tcPr>
          <w:p>
            <w:pPr>
              <w:pStyle w:val="0"/>
              <w:jc w:val="both"/>
            </w:pPr>
            <w:r>
              <w:rPr>
                <w:sz w:val="20"/>
              </w:rPr>
              <w:t xml:space="preserve">К 2025 году планируется пассажирооборот автомобильным транспортом и железнодорожным транспортом общего пользования в пригородном сообщении 800 млн пассажиро-километров</w:t>
            </w:r>
          </w:p>
        </w:tc>
      </w:tr>
      <w:tr>
        <w:tblPrEx>
          <w:tblBorders>
            <w:insideH w:val="nil"/>
          </w:tblBorders>
        </w:tblPrEx>
        <w:tc>
          <w:tcPr>
            <w:gridSpan w:val="3"/>
            <w:tcW w:w="9015" w:type="dxa"/>
            <w:tcBorders>
              <w:top w:val="nil"/>
            </w:tcBorders>
          </w:tcPr>
          <w:p>
            <w:pPr>
              <w:pStyle w:val="0"/>
              <w:jc w:val="both"/>
            </w:pPr>
            <w:r>
              <w:rPr>
                <w:sz w:val="20"/>
              </w:rPr>
              <w:t xml:space="preserve">(раздел 7 в ред. </w:t>
            </w:r>
            <w:hyperlink w:history="0" r:id="rId135"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21.12.2020 N 546-пп)</w:t>
            </w:r>
          </w:p>
        </w:tc>
      </w:tr>
    </w:tbl>
    <w:p>
      <w:pPr>
        <w:pStyle w:val="0"/>
        <w:ind w:firstLine="540"/>
        <w:jc w:val="both"/>
      </w:pPr>
      <w:r>
        <w:rPr>
          <w:sz w:val="20"/>
        </w:rPr>
      </w:r>
    </w:p>
    <w:p>
      <w:pPr>
        <w:pStyle w:val="2"/>
        <w:outlineLvl w:val="2"/>
        <w:jc w:val="center"/>
      </w:pPr>
      <w:r>
        <w:rPr>
          <w:sz w:val="20"/>
        </w:rPr>
        <w:t xml:space="preserve">1. Характеристика сферы реализации подпрограммы 2, описание</w:t>
      </w:r>
    </w:p>
    <w:p>
      <w:pPr>
        <w:pStyle w:val="2"/>
        <w:jc w:val="center"/>
      </w:pPr>
      <w:r>
        <w:rPr>
          <w:sz w:val="20"/>
        </w:rPr>
        <w:t xml:space="preserve">основных проблем в указанной сфере и прогноз ее развития</w:t>
      </w:r>
    </w:p>
    <w:p>
      <w:pPr>
        <w:pStyle w:val="0"/>
        <w:ind w:firstLine="540"/>
        <w:jc w:val="both"/>
      </w:pPr>
      <w:r>
        <w:rPr>
          <w:sz w:val="20"/>
        </w:rPr>
      </w:r>
    </w:p>
    <w:p>
      <w:pPr>
        <w:pStyle w:val="0"/>
        <w:ind w:firstLine="540"/>
        <w:jc w:val="both"/>
      </w:pPr>
      <w:r>
        <w:rPr>
          <w:sz w:val="20"/>
        </w:rPr>
        <w:t xml:space="preserve">Пассажирский автомобильный транспорт, являясь наиболее массовым и самым доступным видом транспорта, связывает населенные пункты муниципальных образований между собой, являясь для большинства из них единственным видом транспорта.</w:t>
      </w:r>
    </w:p>
    <w:p>
      <w:pPr>
        <w:pStyle w:val="0"/>
        <w:spacing w:before="200" w:line-rule="auto"/>
        <w:ind w:firstLine="540"/>
        <w:jc w:val="both"/>
      </w:pPr>
      <w:r>
        <w:rPr>
          <w:sz w:val="20"/>
        </w:rPr>
        <w:t xml:space="preserve">В последние годы наблюдается снижение пассажиропотока на перевозках, выполняемых всеми видами наземного транспорта.</w:t>
      </w:r>
    </w:p>
    <w:p>
      <w:pPr>
        <w:pStyle w:val="0"/>
        <w:spacing w:before="200" w:line-rule="auto"/>
        <w:ind w:firstLine="540"/>
        <w:jc w:val="both"/>
      </w:pPr>
      <w:r>
        <w:rPr>
          <w:sz w:val="20"/>
        </w:rPr>
        <w:t xml:space="preserve">В 2010 году автобусами было перевезено 155,6 млн человек, в 2011 году - 151,1 млн человек, в 2012 годов - 146,1 млн человек. Пассажирооборот автобусных перевозок за период 2010 - 2012 годы находился на одном уровне и составил 1,5 млрд пассажиро-километров.</w:t>
      </w:r>
    </w:p>
    <w:p>
      <w:pPr>
        <w:pStyle w:val="0"/>
        <w:spacing w:before="200" w:line-rule="auto"/>
        <w:ind w:firstLine="540"/>
        <w:jc w:val="both"/>
      </w:pPr>
      <w:r>
        <w:rPr>
          <w:sz w:val="20"/>
        </w:rPr>
        <w:t xml:space="preserve">Данная ситуация объясняется возросшим уровнем автомобилизации населения. Количество личного транспорта за 2010 - 2012 годы возросло на 14 процентов, а количество транспортных средств общественного транспорта осталось на прежнем уровне, при этом уменьшилось количество автобусных маршрутов.</w:t>
      </w:r>
    </w:p>
    <w:p>
      <w:pPr>
        <w:pStyle w:val="0"/>
        <w:spacing w:before="200" w:line-rule="auto"/>
        <w:ind w:firstLine="540"/>
        <w:jc w:val="both"/>
      </w:pPr>
      <w:r>
        <w:rPr>
          <w:sz w:val="20"/>
        </w:rPr>
        <w:t xml:space="preserve">В соответствии с </w:t>
      </w:r>
      <w:hyperlink w:history="0" r:id="rId136" w:tooltip="Закон Белгородской области от 14.01.2008 N 183 (ред. от 02.11.2022) &quot;О наделении органов местного самоуправления полномочиями по организации транспортного обслуживания населения автомобильным транспортом по межмуниципальным маршрутам регулярных перевозок в пригородном сообщении&quot; (принят Белгородской областной Думой 27.12.2007) {КонсультантПлюс}">
        <w:r>
          <w:rPr>
            <w:sz w:val="20"/>
            <w:color w:val="0000ff"/>
          </w:rPr>
          <w:t xml:space="preserve">законом</w:t>
        </w:r>
      </w:hyperlink>
      <w:r>
        <w:rPr>
          <w:sz w:val="20"/>
        </w:rPr>
        <w:t xml:space="preserve"> Белгородской области от 14 января 2008 года N 183 "О наделении органов местного самоуправления полномочиями по организации транспортного обслуживания населения автомобильным транспортом в пригородном межмуниципальном сообщении" организация транспортного обслуживания населения по маршрутам регулярных перевозок в пригородном межмуниципальном сообщении осуществляется органами местного самоуправления муниципальных образований области, что позволяет им рациональнее организовывать маршрутную сеть с учетом муниципальных маршрутов, а также более оперативно и эффективно решать вопросы контроля за осуществлением перевозок по межмуниципальным маршрутам, быстрее реагировать на потребности населения в транспортном обслуживании.</w:t>
      </w:r>
    </w:p>
    <w:p>
      <w:pPr>
        <w:pStyle w:val="0"/>
        <w:spacing w:before="200" w:line-rule="auto"/>
        <w:ind w:firstLine="540"/>
        <w:jc w:val="both"/>
      </w:pPr>
      <w:r>
        <w:rPr>
          <w:sz w:val="20"/>
        </w:rPr>
        <w:t xml:space="preserve">В пригородном межмуниципальном сообщении автобусные перевозки организованы в 11 муниципальных образованиях области.</w:t>
      </w:r>
    </w:p>
    <w:p>
      <w:pPr>
        <w:pStyle w:val="0"/>
        <w:spacing w:before="200" w:line-rule="auto"/>
        <w:ind w:firstLine="540"/>
        <w:jc w:val="both"/>
      </w:pPr>
      <w:r>
        <w:rPr>
          <w:sz w:val="20"/>
        </w:rPr>
        <w:t xml:space="preserve">В целях создания условий для обеспечения организации транспортного обслуживания населения автобусными пассажирскими перевозками в межмуниципальном пригородном сообщении в рамках реализации муниципальными районами и городскими округами переданных полномочий муниципальным образованиям области выделяются субвенции из областного бюджета.</w:t>
      </w:r>
    </w:p>
    <w:p>
      <w:pPr>
        <w:pStyle w:val="0"/>
        <w:spacing w:before="200" w:line-rule="auto"/>
        <w:ind w:firstLine="540"/>
        <w:jc w:val="both"/>
      </w:pPr>
      <w:r>
        <w:rPr>
          <w:sz w:val="20"/>
        </w:rPr>
        <w:t xml:space="preserve">В 2010 году железнодорожным транспортом было перевезено 5,4 млн человек, в 2011 году - 4,6 млн человек, в 2012 году - 3,9 млн человек. Пассажирооборот данного вида перевозок за период 2010 - 2012 годов снизился с 1,6 до 1,4 млрд пассажиро-километров.</w:t>
      </w:r>
    </w:p>
    <w:p>
      <w:pPr>
        <w:pStyle w:val="0"/>
        <w:spacing w:before="200" w:line-rule="auto"/>
        <w:ind w:firstLine="540"/>
        <w:jc w:val="both"/>
      </w:pPr>
      <w:r>
        <w:rPr>
          <w:sz w:val="20"/>
        </w:rPr>
        <w:t xml:space="preserve">В соответствии с </w:t>
      </w:r>
      <w:hyperlink w:history="0" r:id="rId137" w:tooltip="Закон Белгородской области от 08.11.2011 N 80 (ред. от 28.09.2022) &quot;Об организации транспортного обслуживания населения на территории Белгородской области&quot; (принят Белгородской областной Думой 27.10.2011) {КонсультантПлюс}">
        <w:r>
          <w:rPr>
            <w:sz w:val="20"/>
            <w:color w:val="0000ff"/>
          </w:rPr>
          <w:t xml:space="preserve">законом</w:t>
        </w:r>
      </w:hyperlink>
      <w:r>
        <w:rPr>
          <w:sz w:val="20"/>
        </w:rPr>
        <w:t xml:space="preserve"> Белгородской области от 8 ноября 2011 года N 80 "Об организации транспортного обслуживания населения на территории Белгородской области" транспортное обслуживание населения железнодорожным транспортом пригородного сообщения осуществляется на основании договора, заключенного между Правительством области и ОАО "Пригородная пассажирская компания "Черноземье", по регулируемому тарифу с возмещением выпадающих доходов перевозчика из средств областного бюджета.</w:t>
      </w:r>
    </w:p>
    <w:p>
      <w:pPr>
        <w:pStyle w:val="0"/>
        <w:spacing w:before="200" w:line-rule="auto"/>
        <w:ind w:firstLine="540"/>
        <w:jc w:val="both"/>
      </w:pPr>
      <w:r>
        <w:rPr>
          <w:sz w:val="20"/>
        </w:rPr>
        <w:t xml:space="preserve">Пригородным железнодорожным сообщением охвачены 17 муниципальных образований области. На сегодняшний день пригородным пассажирским железнодорожным сообщением ежесуточно пользуется порядка 7 тыс. жителей и гостей Белгородской области.</w:t>
      </w:r>
    </w:p>
    <w:p>
      <w:pPr>
        <w:pStyle w:val="0"/>
        <w:spacing w:before="200" w:line-rule="auto"/>
        <w:ind w:firstLine="540"/>
        <w:jc w:val="both"/>
      </w:pPr>
      <w:r>
        <w:rPr>
          <w:sz w:val="20"/>
        </w:rPr>
        <w:t xml:space="preserve">Проведением согласованных с перевозчиком мероприятий по организации, тарифному регулированию и оптимизации объемов пригородных железнодорожных перевозок в период с 2014 по 2020 годы необходимо увеличить процент средней населенности пассажирского вагона для увеличения прибыльности данного вида перевозок и снижения уровня его субсидирования.</w:t>
      </w:r>
    </w:p>
    <w:p>
      <w:pPr>
        <w:pStyle w:val="0"/>
        <w:spacing w:before="200" w:line-rule="auto"/>
        <w:ind w:firstLine="540"/>
        <w:jc w:val="both"/>
      </w:pPr>
      <w:r>
        <w:rPr>
          <w:sz w:val="20"/>
        </w:rPr>
        <w:t xml:space="preserve">Комплексная модернизация инфраструктуры аэропорта позволила расширить маршрутную сеть в части открытия новых рейсов как по внутренним, так и зарубежным направлениям, что в свою очередь за последние 3 года привело к значительному росту показателей динамики пассажиропотока, обслуженных рейсов и, как следствие, доходов от авиационных видов деятельности.</w:t>
      </w:r>
    </w:p>
    <w:p>
      <w:pPr>
        <w:pStyle w:val="0"/>
        <w:spacing w:before="200" w:line-rule="auto"/>
        <w:ind w:firstLine="540"/>
        <w:jc w:val="both"/>
      </w:pPr>
      <w:r>
        <w:rPr>
          <w:sz w:val="20"/>
        </w:rPr>
        <w:t xml:space="preserve">Если в 2010 году пассажиропоток составлял около 90 тыс. человек, в 2011 - 133 тыс. человек, то в 2012 году - 200 тыс. человек.</w:t>
      </w:r>
    </w:p>
    <w:p>
      <w:pPr>
        <w:pStyle w:val="0"/>
        <w:spacing w:before="200" w:line-rule="auto"/>
        <w:ind w:firstLine="540"/>
        <w:jc w:val="both"/>
      </w:pPr>
      <w:r>
        <w:rPr>
          <w:sz w:val="20"/>
        </w:rPr>
        <w:t xml:space="preserve">Средний ежегодный прирост пассажиропотока по итогам 2010 - 2012 годов удерживается на уровне 50 процентов, в текущем году эти темпы сохранились.</w:t>
      </w:r>
    </w:p>
    <w:p>
      <w:pPr>
        <w:pStyle w:val="0"/>
        <w:spacing w:before="200" w:line-rule="auto"/>
        <w:ind w:firstLine="540"/>
        <w:jc w:val="both"/>
      </w:pPr>
      <w:r>
        <w:rPr>
          <w:sz w:val="20"/>
        </w:rPr>
        <w:t xml:space="preserve">Ввод в эксплуатацию нового здания аэровокзального комплекса площадью 13,2 тыс. кв. м значительно увеличил пропускную способность аэропорта и сделал более комфортабельными условия пребывания пассажиров на территории аэроузла.</w:t>
      </w:r>
    </w:p>
    <w:p>
      <w:pPr>
        <w:pStyle w:val="0"/>
        <w:spacing w:before="200" w:line-rule="auto"/>
        <w:ind w:firstLine="540"/>
        <w:jc w:val="both"/>
      </w:pPr>
      <w:r>
        <w:rPr>
          <w:sz w:val="20"/>
        </w:rPr>
        <w:t xml:space="preserve">В 2013 году планируется увеличить пассажиропоток до 280 тыс. человек в год, а к 2016 году - до 500 тыс. человек.</w:t>
      </w:r>
    </w:p>
    <w:p>
      <w:pPr>
        <w:pStyle w:val="0"/>
        <w:spacing w:before="200" w:line-rule="auto"/>
        <w:ind w:firstLine="540"/>
        <w:jc w:val="both"/>
      </w:pPr>
      <w:r>
        <w:rPr>
          <w:sz w:val="20"/>
        </w:rPr>
        <w:t xml:space="preserve">Важно отметить, что если в 2010 году выполнялось в среднем 3 самолето-вылета в день, в 2011 году - 5, то в 2012 году уже выполнялось ежедневно более 7 самолето-вылетов. На данный момент аэропортом "Белгород" в среднем обслуживается 10 рейсов ежедневно.</w:t>
      </w:r>
    </w:p>
    <w:p>
      <w:pPr>
        <w:pStyle w:val="0"/>
        <w:spacing w:before="200" w:line-rule="auto"/>
        <w:ind w:firstLine="540"/>
        <w:jc w:val="both"/>
      </w:pPr>
      <w:r>
        <w:rPr>
          <w:sz w:val="20"/>
        </w:rPr>
        <w:t xml:space="preserve">Если в 2010 году выполнялись рейсы только в Москву, Норильск, Анталью (Турция) и вахтовые перевозки, то в настоящее время международным аэропортом "Белгород" обслуживаются такие внутренние направления, как Москва, Санкт-Петербург, Анапа, Сочи, Сургут, Надым, Норильск, Новый Уренгой, Нягань и Ямбург, а также рейсы в международных направлениях: Прага (Чехия), Мюнхен (Германия), Ереван (Армения), Анталья (Турция), Бангкок (Таиланд), Барселона (Испания), Ираклион (Греция), Римини (Италия), Хургада и Шарм-эль-Шейх (Египет).</w:t>
      </w:r>
    </w:p>
    <w:p>
      <w:pPr>
        <w:pStyle w:val="0"/>
        <w:spacing w:before="200" w:line-rule="auto"/>
        <w:ind w:firstLine="540"/>
        <w:jc w:val="both"/>
      </w:pPr>
      <w:r>
        <w:rPr>
          <w:sz w:val="20"/>
        </w:rPr>
        <w:t xml:space="preserve">Используя увеличенную в результате проведенной реконструкции пропускную способность и модернизированную инфраструктуру аэропорта, необходимо расширить географию полетов, привлечь заинтересованные авиакомпании или создать собственную, для чего необходимо поддерживать стабильный уровень субсидирования региональных авиаперевозок.</w:t>
      </w:r>
    </w:p>
    <w:p>
      <w:pPr>
        <w:pStyle w:val="0"/>
        <w:spacing w:before="200" w:line-rule="auto"/>
        <w:ind w:firstLine="540"/>
        <w:jc w:val="both"/>
      </w:pPr>
      <w:r>
        <w:rPr>
          <w:sz w:val="20"/>
        </w:rPr>
        <w:t xml:space="preserve">Настоящая подпрограмма призвана создать необходимые условия для организации транспортного обслуживания населения, осуществляемого муниципальными образованиями области.</w:t>
      </w:r>
    </w:p>
    <w:p>
      <w:pPr>
        <w:pStyle w:val="0"/>
        <w:ind w:firstLine="540"/>
        <w:jc w:val="both"/>
      </w:pPr>
      <w:r>
        <w:rPr>
          <w:sz w:val="20"/>
        </w:rPr>
      </w:r>
    </w:p>
    <w:p>
      <w:pPr>
        <w:pStyle w:val="2"/>
        <w:outlineLvl w:val="2"/>
        <w:jc w:val="center"/>
      </w:pPr>
      <w:r>
        <w:rPr>
          <w:sz w:val="20"/>
        </w:rPr>
        <w:t xml:space="preserve">2. Цель, задачи, сроки и этапы реализации подпрограммы 2</w:t>
      </w:r>
    </w:p>
    <w:p>
      <w:pPr>
        <w:pStyle w:val="0"/>
        <w:ind w:firstLine="540"/>
        <w:jc w:val="both"/>
      </w:pPr>
      <w:r>
        <w:rPr>
          <w:sz w:val="20"/>
        </w:rPr>
      </w:r>
    </w:p>
    <w:p>
      <w:pPr>
        <w:pStyle w:val="0"/>
        <w:ind w:firstLine="540"/>
        <w:jc w:val="both"/>
      </w:pPr>
      <w:r>
        <w:rPr>
          <w:sz w:val="20"/>
        </w:rPr>
        <w:t xml:space="preserve">Приоритеты государственной политики в сфере реализации государственной программы и подпрограммы 2 определены в Стратегии социально-экономического развития Белгородской области на период до 2025 года.</w:t>
      </w:r>
    </w:p>
    <w:p>
      <w:pPr>
        <w:pStyle w:val="0"/>
        <w:spacing w:before="200" w:line-rule="auto"/>
        <w:ind w:firstLine="540"/>
        <w:jc w:val="both"/>
      </w:pPr>
      <w:r>
        <w:rPr>
          <w:sz w:val="20"/>
        </w:rPr>
        <w:t xml:space="preserve">Исходя из стратегических приоритетов, целью подпрограммы 2 является создание условий для устойчивого функционирования системы пассажирских перевозок в Белгородской области.</w:t>
      </w:r>
    </w:p>
    <w:p>
      <w:pPr>
        <w:pStyle w:val="0"/>
        <w:spacing w:before="200" w:line-rule="auto"/>
        <w:ind w:firstLine="540"/>
        <w:jc w:val="both"/>
      </w:pPr>
      <w:r>
        <w:rPr>
          <w:sz w:val="20"/>
        </w:rPr>
        <w:t xml:space="preserve">Для достижения указанной цели необходимо решить задачу создания условий для организации транспортного обслуживания населения.</w:t>
      </w:r>
    </w:p>
    <w:p>
      <w:pPr>
        <w:pStyle w:val="0"/>
        <w:spacing w:before="200" w:line-rule="auto"/>
        <w:ind w:firstLine="540"/>
        <w:jc w:val="both"/>
      </w:pPr>
      <w:r>
        <w:rPr>
          <w:sz w:val="20"/>
        </w:rPr>
        <w:t xml:space="preserve">Реализации подпрограммы 2 осуществляется в два этапа:</w:t>
      </w:r>
    </w:p>
    <w:p>
      <w:pPr>
        <w:pStyle w:val="0"/>
        <w:spacing w:before="200" w:line-rule="auto"/>
        <w:ind w:firstLine="540"/>
        <w:jc w:val="both"/>
      </w:pPr>
      <w:r>
        <w:rPr>
          <w:sz w:val="20"/>
        </w:rPr>
        <w:t xml:space="preserve">1 этап - 2014 - 2020 годы;</w:t>
      </w:r>
    </w:p>
    <w:p>
      <w:pPr>
        <w:pStyle w:val="0"/>
        <w:spacing w:before="200" w:line-rule="auto"/>
        <w:ind w:firstLine="540"/>
        <w:jc w:val="both"/>
      </w:pPr>
      <w:r>
        <w:rPr>
          <w:sz w:val="20"/>
        </w:rPr>
        <w:t xml:space="preserve">2 этап - 2021 - 2025 годы.</w:t>
      </w:r>
    </w:p>
    <w:p>
      <w:pPr>
        <w:pStyle w:val="0"/>
        <w:ind w:firstLine="54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2</w:t>
      </w:r>
    </w:p>
    <w:p>
      <w:pPr>
        <w:pStyle w:val="0"/>
        <w:ind w:firstLine="540"/>
        <w:jc w:val="both"/>
      </w:pPr>
      <w:r>
        <w:rPr>
          <w:sz w:val="20"/>
        </w:rPr>
      </w:r>
    </w:p>
    <w:p>
      <w:pPr>
        <w:pStyle w:val="0"/>
        <w:ind w:firstLine="540"/>
        <w:jc w:val="both"/>
      </w:pPr>
      <w:r>
        <w:rPr>
          <w:sz w:val="20"/>
        </w:rPr>
        <w:t xml:space="preserve">Система основных мероприятий подпрограммы 2 представляет собой комплекс мероприятий, направленных на создание условий по организации транспортного обслуживания населения автомобильным, железнодорожным и воздушным транспортом.</w:t>
      </w:r>
    </w:p>
    <w:p>
      <w:pPr>
        <w:pStyle w:val="0"/>
        <w:spacing w:before="200" w:line-rule="auto"/>
        <w:ind w:firstLine="540"/>
        <w:jc w:val="both"/>
      </w:pPr>
      <w:r>
        <w:rPr>
          <w:sz w:val="20"/>
        </w:rPr>
        <w:t xml:space="preserve">Основное мероприятие 2.1 "Организация транспортного обслуживания населения автомобильным транспортом" предусматривает мероприятие 2.1.1 - 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по 27 маршрутам. В целях выполнения данного мероприятия из областного бюджета бюджетам 11 муниципальных образований области предоставляются субвенции для финансирования перевозчиков, обслуживающих данный вид перевозок пассажиров.</w:t>
      </w:r>
    </w:p>
    <w:p>
      <w:pPr>
        <w:pStyle w:val="0"/>
        <w:jc w:val="both"/>
      </w:pPr>
      <w:r>
        <w:rPr>
          <w:sz w:val="20"/>
        </w:rPr>
        <w:t xml:space="preserve">(в ред. постановлений Правительства Белгородской области от 15.06.2020 </w:t>
      </w:r>
      <w:hyperlink w:history="0" r:id="rId138"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264-пп</w:t>
        </w:r>
      </w:hyperlink>
      <w:r>
        <w:rPr>
          <w:sz w:val="20"/>
        </w:rPr>
        <w:t xml:space="preserve">, от 21.12.2020 </w:t>
      </w:r>
      <w:hyperlink w:history="0" r:id="rId139"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rPr>
        <w:t xml:space="preserve">)</w:t>
      </w:r>
    </w:p>
    <w:p>
      <w:pPr>
        <w:pStyle w:val="0"/>
        <w:spacing w:before="200" w:line-rule="auto"/>
        <w:ind w:firstLine="540"/>
        <w:jc w:val="both"/>
      </w:pPr>
      <w:r>
        <w:rPr>
          <w:sz w:val="20"/>
        </w:rPr>
        <w:t xml:space="preserve">Также в соответствии с </w:t>
      </w:r>
      <w:hyperlink w:history="0" r:id="rId140" w:tooltip="Постановление Губернатора Белгородской обл. от 01.10.2015 N 98 &quot;О предоставлении права льготного проезда обучающимся, студентам и аспирантам образовательных организаций, расположенных на территории Белгородской области, в 2016 году&quot; {КонсультантПлюс}">
        <w:r>
          <w:rPr>
            <w:sz w:val="20"/>
            <w:color w:val="0000ff"/>
          </w:rPr>
          <w:t xml:space="preserve">постановлением</w:t>
        </w:r>
      </w:hyperlink>
      <w:r>
        <w:rPr>
          <w:sz w:val="20"/>
        </w:rPr>
        <w:t xml:space="preserve"> Губернатора Белгородской области от 1 октября 2015 года N 98 "О предоставлении права льготного проезда обучающимся, студентам и аспирантам образовательных организаций, расположенных на территории Белгородской области, в 2016 году" с 2016 года вышеназванное основное мероприятие предусматривает мероприятие 2.1.2 - компенсацию расходов, возникающих в результате приобретения месячных проездных билетов для льготного проезда обучающимся, студентам и аспирантам образовательных организаций.</w:t>
      </w:r>
    </w:p>
    <w:p>
      <w:pPr>
        <w:pStyle w:val="0"/>
        <w:spacing w:before="200" w:line-rule="auto"/>
        <w:ind w:firstLine="540"/>
        <w:jc w:val="both"/>
      </w:pPr>
      <w:r>
        <w:rPr>
          <w:sz w:val="20"/>
        </w:rPr>
        <w:t xml:space="preserve">Мероприятие 2.1.3. 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w:t>
      </w:r>
      <w:hyperlink w:history="0" w:anchor="P3173" w:tooltip="Порядок">
        <w:r>
          <w:rPr>
            <w:sz w:val="20"/>
            <w:color w:val="0000ff"/>
          </w:rPr>
          <w:t xml:space="preserve">Порядок</w:t>
        </w:r>
      </w:hyperlink>
      <w:r>
        <w:rPr>
          <w:sz w:val="20"/>
        </w:rPr>
        <w:t xml:space="preserve"> предоставления и распределения 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представлен в приложении N 2-Б к государственной программе.</w:t>
      </w:r>
    </w:p>
    <w:p>
      <w:pPr>
        <w:pStyle w:val="0"/>
        <w:jc w:val="both"/>
      </w:pPr>
      <w:r>
        <w:rPr>
          <w:sz w:val="20"/>
        </w:rPr>
        <w:t xml:space="preserve">(абзац введен </w:t>
      </w:r>
      <w:hyperlink w:history="0" r:id="rId141"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15.06.2020 N 264-пп)</w:t>
      </w:r>
    </w:p>
    <w:p>
      <w:pPr>
        <w:pStyle w:val="0"/>
        <w:spacing w:before="200" w:line-rule="auto"/>
        <w:ind w:firstLine="540"/>
        <w:jc w:val="both"/>
      </w:pPr>
      <w:r>
        <w:rPr>
          <w:sz w:val="20"/>
        </w:rPr>
        <w:t xml:space="preserve">Мероприятие 2.1.4. 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w:t>
      </w:r>
    </w:p>
    <w:p>
      <w:pPr>
        <w:pStyle w:val="0"/>
        <w:jc w:val="both"/>
      </w:pPr>
      <w:r>
        <w:rPr>
          <w:sz w:val="20"/>
        </w:rPr>
        <w:t xml:space="preserve">(абзац введен </w:t>
      </w:r>
      <w:hyperlink w:history="0" r:id="rId142"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09.03.2021 N 74-пп)</w:t>
      </w:r>
    </w:p>
    <w:p>
      <w:pPr>
        <w:pStyle w:val="0"/>
        <w:spacing w:before="200" w:line-rule="auto"/>
        <w:ind w:firstLine="540"/>
        <w:jc w:val="both"/>
      </w:pPr>
      <w:r>
        <w:rPr>
          <w:sz w:val="20"/>
        </w:rPr>
        <w:t xml:space="preserve">Мероприятие 2.1.5. Мероприятия (закупка товаров, работ и услуг для государственных (муниципальных) нужд). В целях выполнения данного мероприятия в 2021 году осуществляется приобретение автобусов, использующих газомоторное топливо.</w:t>
      </w:r>
    </w:p>
    <w:p>
      <w:pPr>
        <w:pStyle w:val="0"/>
        <w:jc w:val="both"/>
      </w:pPr>
      <w:r>
        <w:rPr>
          <w:sz w:val="20"/>
        </w:rPr>
        <w:t xml:space="preserve">(абзац введен </w:t>
      </w:r>
      <w:hyperlink w:history="0" r:id="rId143"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18.10.2021 N 466-пп)</w:t>
      </w:r>
    </w:p>
    <w:p>
      <w:pPr>
        <w:pStyle w:val="0"/>
        <w:spacing w:before="200" w:line-rule="auto"/>
        <w:ind w:firstLine="540"/>
        <w:jc w:val="both"/>
      </w:pPr>
      <w:r>
        <w:rPr>
          <w:sz w:val="20"/>
        </w:rPr>
        <w:t xml:space="preserve">Мероприятие 2.1.6. 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w:t>
      </w:r>
    </w:p>
    <w:p>
      <w:pPr>
        <w:pStyle w:val="0"/>
        <w:jc w:val="both"/>
      </w:pPr>
      <w:r>
        <w:rPr>
          <w:sz w:val="20"/>
        </w:rPr>
        <w:t xml:space="preserve">(абзац введен </w:t>
      </w:r>
      <w:hyperlink w:history="0" r:id="rId144"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20.12.2021 N 637-пп)</w:t>
      </w:r>
    </w:p>
    <w:p>
      <w:pPr>
        <w:pStyle w:val="0"/>
        <w:spacing w:before="200" w:line-rule="auto"/>
        <w:ind w:firstLine="540"/>
        <w:jc w:val="both"/>
      </w:pPr>
      <w:r>
        <w:rPr>
          <w:sz w:val="20"/>
        </w:rPr>
        <w:t xml:space="preserve">Основное мероприятие 2.2 "Субсидии организациям железнодорожного транспорта" предусматривает следующие мероприятия: компенсацию перевозчику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в соответствии с договором о предоставлении субсидии в пределах бюджетного лимита на очередной финансовый год; компенсацию потерь в доходах перевозчику, осуществляющему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компенсацию потерь в доходах организациям железнодорожного транспорта, осуществляющим перевозки по льготным тарифам на проезд детей в возрасте 5 - 7 лет железнодорожным транспортом общего пользования в пригородном сообщении Белгородской области; 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w:t>
      </w:r>
    </w:p>
    <w:p>
      <w:pPr>
        <w:pStyle w:val="0"/>
        <w:jc w:val="both"/>
      </w:pPr>
      <w:r>
        <w:rPr>
          <w:sz w:val="20"/>
        </w:rPr>
        <w:t xml:space="preserve">(в ред. </w:t>
      </w:r>
      <w:hyperlink w:history="0" r:id="rId145"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p>
      <w:pPr>
        <w:pStyle w:val="0"/>
        <w:spacing w:before="200" w:line-rule="auto"/>
        <w:ind w:firstLine="540"/>
        <w:jc w:val="both"/>
      </w:pPr>
      <w:r>
        <w:rPr>
          <w:sz w:val="20"/>
        </w:rPr>
        <w:t xml:space="preserve">Основное мероприятие 2.3 "Государственная поддержка региональных авиаперевозок воздушным транспортом" предполагает софинансирование мероприятий, проводимых на федеральном уровне, в целях развития региональных перевозок для населения Белгородской области воздушным транспортом.</w:t>
      </w:r>
    </w:p>
    <w:p>
      <w:pPr>
        <w:pStyle w:val="0"/>
        <w:spacing w:before="200" w:line-rule="auto"/>
        <w:ind w:firstLine="540"/>
        <w:jc w:val="both"/>
      </w:pPr>
      <w:r>
        <w:rPr>
          <w:sz w:val="20"/>
        </w:rPr>
        <w:t xml:space="preserve">Основное мероприятие 2.4 "Государственная поддержка межмуниципальных пригородных перевозок автомобильным транспортом" предусматривает следующие мероприятия: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субсидии на организацию транспортного обслуживания населения в пригородном межмуниципальном сообщении и капитальный ремонт объектов государственной собственности Белгородской области.</w:t>
      </w:r>
    </w:p>
    <w:p>
      <w:pPr>
        <w:pStyle w:val="0"/>
        <w:jc w:val="both"/>
      </w:pPr>
      <w:r>
        <w:rPr>
          <w:sz w:val="20"/>
        </w:rPr>
        <w:t xml:space="preserve">(в ред. </w:t>
      </w:r>
      <w:hyperlink w:history="0" r:id="rId146" w:tooltip="Постановление Правительства Белгородской обл. от 30.03.2020 N 122-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30.03.2020 N 122-пп)</w:t>
      </w:r>
    </w:p>
    <w:p>
      <w:pPr>
        <w:pStyle w:val="0"/>
        <w:spacing w:before="200" w:line-rule="auto"/>
        <w:ind w:firstLine="540"/>
        <w:jc w:val="both"/>
      </w:pPr>
      <w:r>
        <w:rPr>
          <w:sz w:val="20"/>
        </w:rPr>
        <w:t xml:space="preserve">Основное мероприятие 2.5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p>
      <w:pPr>
        <w:pStyle w:val="0"/>
        <w:jc w:val="both"/>
      </w:pPr>
      <w:r>
        <w:rPr>
          <w:sz w:val="20"/>
        </w:rPr>
        <w:t xml:space="preserve">(абзац введен </w:t>
      </w:r>
      <w:hyperlink w:history="0" r:id="rId147"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07.11.2022 N 659-пп)</w:t>
      </w:r>
    </w:p>
    <w:p>
      <w:pPr>
        <w:pStyle w:val="0"/>
        <w:ind w:firstLine="540"/>
        <w:jc w:val="both"/>
      </w:pPr>
      <w:r>
        <w:rPr>
          <w:sz w:val="20"/>
        </w:rPr>
      </w:r>
    </w:p>
    <w:p>
      <w:pPr>
        <w:pStyle w:val="2"/>
        <w:outlineLvl w:val="2"/>
        <w:jc w:val="center"/>
      </w:pPr>
      <w:r>
        <w:rPr>
          <w:sz w:val="20"/>
        </w:rPr>
        <w:t xml:space="preserve">4. Прогноз конечных результатов подпрограммы 2.</w:t>
      </w:r>
    </w:p>
    <w:p>
      <w:pPr>
        <w:pStyle w:val="2"/>
        <w:jc w:val="center"/>
      </w:pPr>
      <w:r>
        <w:rPr>
          <w:sz w:val="20"/>
        </w:rPr>
        <w:t xml:space="preserve">Перечень показателей подпрограммы 2</w:t>
      </w:r>
    </w:p>
    <w:p>
      <w:pPr>
        <w:pStyle w:val="0"/>
        <w:ind w:firstLine="540"/>
        <w:jc w:val="both"/>
      </w:pPr>
      <w:r>
        <w:rPr>
          <w:sz w:val="20"/>
        </w:rPr>
      </w:r>
    </w:p>
    <w:p>
      <w:pPr>
        <w:pStyle w:val="0"/>
        <w:ind w:firstLine="540"/>
        <w:jc w:val="both"/>
      </w:pPr>
      <w:r>
        <w:rPr>
          <w:sz w:val="20"/>
        </w:rPr>
        <w:t xml:space="preserve">В результате реализации основных мероприятий подпрограммы 2 к 2025 году предполагается пассажирооборот автомобильным транспортом и железнодорожным транспортом общего пользования в пригородном сообщении 800 млн пассажиро-километров.</w:t>
      </w:r>
    </w:p>
    <w:p>
      <w:pPr>
        <w:pStyle w:val="0"/>
        <w:jc w:val="both"/>
      </w:pPr>
      <w:r>
        <w:rPr>
          <w:sz w:val="20"/>
        </w:rPr>
        <w:t xml:space="preserve">(в ред. </w:t>
      </w:r>
      <w:hyperlink w:history="0" r:id="rId148"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21.12.2020 N 546-пп)</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920"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Сведения о методике расчета показателей конечного результата подпрограммы 2 представлены в </w:t>
      </w:r>
      <w:hyperlink w:history="0" w:anchor="P7511" w:tooltip="Сведения">
        <w:r>
          <w:rPr>
            <w:sz w:val="20"/>
            <w:color w:val="0000ff"/>
          </w:rPr>
          <w:t xml:space="preserve">приложении N 6</w:t>
        </w:r>
      </w:hyperlink>
      <w:r>
        <w:rPr>
          <w:sz w:val="20"/>
        </w:rPr>
        <w:t xml:space="preserve"> к государственной программе.</w:t>
      </w:r>
    </w:p>
    <w:p>
      <w:pPr>
        <w:pStyle w:val="0"/>
        <w:jc w:val="both"/>
      </w:pPr>
      <w:r>
        <w:rPr>
          <w:sz w:val="20"/>
        </w:rPr>
        <w:t xml:space="preserve">(абзац введен </w:t>
      </w:r>
      <w:hyperlink w:history="0" r:id="rId149"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04.02.2019 N 49-пп)</w:t>
      </w:r>
    </w:p>
    <w:p>
      <w:pPr>
        <w:pStyle w:val="0"/>
        <w:ind w:firstLine="540"/>
        <w:jc w:val="both"/>
      </w:pPr>
      <w:r>
        <w:rPr>
          <w:sz w:val="20"/>
        </w:rPr>
      </w:r>
    </w:p>
    <w:p>
      <w:pPr>
        <w:pStyle w:val="2"/>
        <w:outlineLvl w:val="2"/>
        <w:jc w:val="center"/>
      </w:pPr>
      <w:r>
        <w:rPr>
          <w:sz w:val="20"/>
        </w:rPr>
        <w:t xml:space="preserve">5. Ресурсное обеспечение подпрограммы 2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w:t>
      </w:r>
    </w:p>
    <w:p>
      <w:pPr>
        <w:pStyle w:val="0"/>
        <w:ind w:firstLine="540"/>
        <w:jc w:val="both"/>
      </w:pPr>
      <w:r>
        <w:rPr>
          <w:sz w:val="20"/>
        </w:rPr>
      </w:r>
    </w:p>
    <w:p>
      <w:pPr>
        <w:pStyle w:val="0"/>
        <w:ind w:firstLine="540"/>
        <w:jc w:val="both"/>
      </w:pPr>
      <w:r>
        <w:rPr>
          <w:sz w:val="20"/>
        </w:rPr>
        <w:t xml:space="preserve">Абзац исключен. - </w:t>
      </w:r>
      <w:hyperlink w:history="0" r:id="rId150" w:tooltip="Постановление Правительства Белгородской обл. от 02.12.2019 N 52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 области от 02.12.2019 N 525-пп.</w:t>
      </w:r>
    </w:p>
    <w:p>
      <w:pPr>
        <w:pStyle w:val="0"/>
        <w:spacing w:before="200" w:line-rule="auto"/>
        <w:ind w:firstLine="540"/>
        <w:jc w:val="both"/>
      </w:pPr>
      <w:r>
        <w:rPr>
          <w:sz w:val="20"/>
        </w:rPr>
        <w:t xml:space="preserve">Объем финансовых ресурсов из областного бюджета на реализацию подпрограммы 2 составит 9111287,9 тыс. рублей, в том числе по годам реализации:</w:t>
      </w:r>
    </w:p>
    <w:p>
      <w:pPr>
        <w:pStyle w:val="0"/>
        <w:spacing w:before="200" w:line-rule="auto"/>
        <w:ind w:firstLine="540"/>
        <w:jc w:val="both"/>
      </w:pPr>
      <w:r>
        <w:rPr>
          <w:sz w:val="20"/>
        </w:rPr>
        <w:t xml:space="preserve">2014 год - 47227,0 тыс. рублей;</w:t>
      </w:r>
    </w:p>
    <w:p>
      <w:pPr>
        <w:pStyle w:val="0"/>
        <w:spacing w:before="200" w:line-rule="auto"/>
        <w:ind w:firstLine="540"/>
        <w:jc w:val="both"/>
      </w:pPr>
      <w:r>
        <w:rPr>
          <w:sz w:val="20"/>
        </w:rPr>
        <w:t xml:space="preserve">2015 год - 90527,0 тыс. рублей;</w:t>
      </w:r>
    </w:p>
    <w:p>
      <w:pPr>
        <w:pStyle w:val="0"/>
        <w:spacing w:before="200" w:line-rule="auto"/>
        <w:ind w:firstLine="540"/>
        <w:jc w:val="both"/>
      </w:pPr>
      <w:r>
        <w:rPr>
          <w:sz w:val="20"/>
        </w:rPr>
        <w:t xml:space="preserve">2016 год - 165835,0 тыс. рублей;</w:t>
      </w:r>
    </w:p>
    <w:p>
      <w:pPr>
        <w:pStyle w:val="0"/>
        <w:spacing w:before="200" w:line-rule="auto"/>
        <w:ind w:firstLine="540"/>
        <w:jc w:val="both"/>
      </w:pPr>
      <w:r>
        <w:rPr>
          <w:sz w:val="20"/>
        </w:rPr>
        <w:t xml:space="preserve">2017 год - 150185,0 тыс. рублей;</w:t>
      </w:r>
    </w:p>
    <w:p>
      <w:pPr>
        <w:pStyle w:val="0"/>
        <w:spacing w:before="200" w:line-rule="auto"/>
        <w:ind w:firstLine="540"/>
        <w:jc w:val="both"/>
      </w:pPr>
      <w:r>
        <w:rPr>
          <w:sz w:val="20"/>
        </w:rPr>
        <w:t xml:space="preserve">2018 год - 150696,0 тыс. рублей;</w:t>
      </w:r>
    </w:p>
    <w:p>
      <w:pPr>
        <w:pStyle w:val="0"/>
        <w:spacing w:before="200" w:line-rule="auto"/>
        <w:ind w:firstLine="540"/>
        <w:jc w:val="both"/>
      </w:pPr>
      <w:r>
        <w:rPr>
          <w:sz w:val="20"/>
        </w:rPr>
        <w:t xml:space="preserve">2019 год - 916596,0 тыс. рублей;</w:t>
      </w:r>
    </w:p>
    <w:p>
      <w:pPr>
        <w:pStyle w:val="0"/>
        <w:spacing w:before="200" w:line-rule="auto"/>
        <w:ind w:firstLine="540"/>
        <w:jc w:val="both"/>
      </w:pPr>
      <w:r>
        <w:rPr>
          <w:sz w:val="20"/>
        </w:rPr>
        <w:t xml:space="preserve">2020 год - 176777,5 тыс. рублей;</w:t>
      </w:r>
    </w:p>
    <w:p>
      <w:pPr>
        <w:pStyle w:val="0"/>
        <w:spacing w:before="200" w:line-rule="auto"/>
        <w:ind w:firstLine="540"/>
        <w:jc w:val="both"/>
      </w:pPr>
      <w:r>
        <w:rPr>
          <w:sz w:val="20"/>
        </w:rPr>
        <w:t xml:space="preserve">2021 год - 1676509,2 тыс. рублей;</w:t>
      </w:r>
    </w:p>
    <w:p>
      <w:pPr>
        <w:pStyle w:val="0"/>
        <w:spacing w:before="200" w:line-rule="auto"/>
        <w:ind w:firstLine="540"/>
        <w:jc w:val="both"/>
      </w:pPr>
      <w:r>
        <w:rPr>
          <w:sz w:val="20"/>
        </w:rPr>
        <w:t xml:space="preserve">2022 год - 1778896,0 тыс. рублей;</w:t>
      </w:r>
    </w:p>
    <w:p>
      <w:pPr>
        <w:pStyle w:val="0"/>
        <w:spacing w:before="200" w:line-rule="auto"/>
        <w:ind w:firstLine="540"/>
        <w:jc w:val="both"/>
      </w:pPr>
      <w:r>
        <w:rPr>
          <w:sz w:val="20"/>
        </w:rPr>
        <w:t xml:space="preserve">2023 год - 1386192,5 тыс. рублей;</w:t>
      </w:r>
    </w:p>
    <w:p>
      <w:pPr>
        <w:pStyle w:val="0"/>
        <w:spacing w:before="200" w:line-rule="auto"/>
        <w:ind w:firstLine="540"/>
        <w:jc w:val="both"/>
      </w:pPr>
      <w:r>
        <w:rPr>
          <w:sz w:val="20"/>
        </w:rPr>
        <w:t xml:space="preserve">2024 год - 1285856,0 тыс. рублей;</w:t>
      </w:r>
    </w:p>
    <w:p>
      <w:pPr>
        <w:pStyle w:val="0"/>
        <w:spacing w:before="200" w:line-rule="auto"/>
        <w:ind w:firstLine="540"/>
        <w:jc w:val="both"/>
      </w:pPr>
      <w:r>
        <w:rPr>
          <w:sz w:val="20"/>
        </w:rPr>
        <w:t xml:space="preserve">2025 год - 1285990,7 тыс. рублей.</w:t>
      </w:r>
    </w:p>
    <w:p>
      <w:pPr>
        <w:pStyle w:val="0"/>
        <w:jc w:val="both"/>
      </w:pPr>
      <w:r>
        <w:rPr>
          <w:sz w:val="20"/>
        </w:rPr>
        <w:t xml:space="preserve">(в ред. </w:t>
      </w:r>
      <w:hyperlink w:history="0" r:id="rId151"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2 из различных источников финансирования и ресурсное обеспечение реализации подпрограммы 2 государственной программы за счет средств бюджета Белгородской области по годам представлены соответственно в </w:t>
      </w:r>
      <w:hyperlink w:history="0" w:anchor="P3483" w:tooltip="Приложение N 3">
        <w:r>
          <w:rPr>
            <w:sz w:val="20"/>
            <w:color w:val="0000ff"/>
          </w:rPr>
          <w:t xml:space="preserve">приложениях N 3</w:t>
        </w:r>
      </w:hyperlink>
      <w:r>
        <w:rPr>
          <w:sz w:val="20"/>
        </w:rPr>
        <w:t xml:space="preserve"> и </w:t>
      </w:r>
      <w:hyperlink w:history="0" w:anchor="P4859"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ind w:firstLine="540"/>
        <w:jc w:val="both"/>
      </w:pPr>
      <w:r>
        <w:rPr>
          <w:sz w:val="20"/>
        </w:rPr>
      </w:r>
    </w:p>
    <w:bookmarkStart w:id="659" w:name="P659"/>
    <w:bookmarkEnd w:id="659"/>
    <w:p>
      <w:pPr>
        <w:pStyle w:val="2"/>
        <w:outlineLvl w:val="1"/>
        <w:jc w:val="center"/>
      </w:pPr>
      <w:r>
        <w:rPr>
          <w:sz w:val="20"/>
        </w:rPr>
        <w:t xml:space="preserve">Подпрограмма 3</w:t>
      </w:r>
    </w:p>
    <w:p>
      <w:pPr>
        <w:pStyle w:val="2"/>
        <w:jc w:val="center"/>
      </w:pPr>
      <w:r>
        <w:rPr>
          <w:sz w:val="20"/>
        </w:rPr>
        <w:t xml:space="preserve">"Обеспечение реализации государственной программы"</w:t>
      </w:r>
    </w:p>
    <w:p>
      <w:pPr>
        <w:pStyle w:val="0"/>
        <w:jc w:val="center"/>
      </w:pPr>
      <w:r>
        <w:rPr>
          <w:sz w:val="20"/>
        </w:rPr>
      </w:r>
    </w:p>
    <w:p>
      <w:pPr>
        <w:pStyle w:val="2"/>
        <w:outlineLvl w:val="2"/>
        <w:jc w:val="center"/>
      </w:pPr>
      <w:r>
        <w:rPr>
          <w:sz w:val="20"/>
        </w:rPr>
        <w:t xml:space="preserve">Паспорт</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665"/>
        <w:gridCol w:w="5896"/>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3: "Обеспечение реализации государственной программы" (далее - подпрограмма 3)</w:t>
            </w:r>
          </w:p>
        </w:tc>
      </w:tr>
      <w:tr>
        <w:tblPrEx>
          <w:tblBorders>
            <w:insideH w:val="nil"/>
          </w:tblBorders>
        </w:tblPrEx>
        <w:tc>
          <w:tcPr>
            <w:tcW w:w="454" w:type="dxa"/>
            <w:tcBorders>
              <w:bottom w:val="nil"/>
            </w:tcBorders>
          </w:tcPr>
          <w:p>
            <w:pPr>
              <w:pStyle w:val="0"/>
              <w:jc w:val="center"/>
            </w:pPr>
            <w:r>
              <w:rPr>
                <w:sz w:val="20"/>
              </w:rPr>
              <w:t xml:space="preserve">1.</w:t>
            </w:r>
          </w:p>
        </w:tc>
        <w:tc>
          <w:tcPr>
            <w:tcW w:w="2665" w:type="dxa"/>
            <w:tcBorders>
              <w:bottom w:val="nil"/>
            </w:tcBorders>
          </w:tcPr>
          <w:p>
            <w:pPr>
              <w:pStyle w:val="0"/>
            </w:pPr>
            <w:r>
              <w:rPr>
                <w:sz w:val="20"/>
              </w:rPr>
              <w:t xml:space="preserve">Соисполнитель подпрограммы 3</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15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2.</w:t>
            </w:r>
          </w:p>
        </w:tc>
        <w:tc>
          <w:tcPr>
            <w:tcW w:w="2665" w:type="dxa"/>
            <w:tcBorders>
              <w:bottom w:val="nil"/>
            </w:tcBorders>
          </w:tcPr>
          <w:p>
            <w:pPr>
              <w:pStyle w:val="0"/>
            </w:pPr>
            <w:r>
              <w:rPr>
                <w:sz w:val="20"/>
              </w:rPr>
              <w:t xml:space="preserve">Участники подпрограммы 3</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153"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3.</w:t>
            </w:r>
          </w:p>
        </w:tc>
        <w:tc>
          <w:tcPr>
            <w:tcW w:w="2665" w:type="dxa"/>
            <w:tcBorders>
              <w:bottom w:val="nil"/>
            </w:tcBorders>
          </w:tcPr>
          <w:p>
            <w:pPr>
              <w:pStyle w:val="0"/>
            </w:pPr>
            <w:r>
              <w:rPr>
                <w:sz w:val="20"/>
              </w:rPr>
              <w:t xml:space="preserve">Цель подпрограммы 3</w:t>
            </w:r>
          </w:p>
        </w:tc>
        <w:tc>
          <w:tcPr>
            <w:tcW w:w="5896" w:type="dxa"/>
            <w:tcBorders>
              <w:bottom w:val="nil"/>
            </w:tcBorders>
          </w:tcPr>
          <w:p>
            <w:pPr>
              <w:pStyle w:val="0"/>
              <w:jc w:val="both"/>
            </w:pPr>
            <w:r>
              <w:rPr>
                <w:sz w:val="20"/>
              </w:rPr>
              <w:t xml:space="preserve">Обеспечение эффективной деятельности исполнительных органов Белгородской области при осуществлении полномочий в сфере дорожной деятельности и организации транспортного обслуживания населения области</w:t>
            </w:r>
          </w:p>
        </w:tc>
      </w:tr>
      <w:tr>
        <w:tblPrEx>
          <w:tblBorders>
            <w:insideH w:val="nil"/>
          </w:tblBorders>
        </w:tblPrEx>
        <w:tc>
          <w:tcPr>
            <w:gridSpan w:val="3"/>
            <w:tcW w:w="9015" w:type="dxa"/>
            <w:tcBorders>
              <w:top w:val="nil"/>
            </w:tcBorders>
          </w:tcPr>
          <w:p>
            <w:pPr>
              <w:pStyle w:val="0"/>
              <w:jc w:val="both"/>
            </w:pPr>
            <w:r>
              <w:rPr>
                <w:sz w:val="20"/>
              </w:rPr>
              <w:t xml:space="preserve">(в ред. </w:t>
            </w:r>
            <w:hyperlink w:history="0" r:id="rId15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blPrEx>
          <w:tblBorders>
            <w:insideH w:val="nil"/>
          </w:tblBorders>
        </w:tblPrEx>
        <w:tc>
          <w:tcPr>
            <w:tcW w:w="454" w:type="dxa"/>
            <w:tcBorders>
              <w:bottom w:val="nil"/>
            </w:tcBorders>
          </w:tcPr>
          <w:p>
            <w:pPr>
              <w:pStyle w:val="0"/>
              <w:jc w:val="center"/>
            </w:pPr>
            <w:r>
              <w:rPr>
                <w:sz w:val="20"/>
              </w:rPr>
              <w:t xml:space="preserve">4.</w:t>
            </w:r>
          </w:p>
        </w:tc>
        <w:tc>
          <w:tcPr>
            <w:tcW w:w="2665" w:type="dxa"/>
            <w:tcBorders>
              <w:bottom w:val="nil"/>
            </w:tcBorders>
          </w:tcPr>
          <w:p>
            <w:pPr>
              <w:pStyle w:val="0"/>
            </w:pPr>
            <w:r>
              <w:rPr>
                <w:sz w:val="20"/>
              </w:rPr>
              <w:t xml:space="preserve">Задачи подпрограммы 3</w:t>
            </w:r>
          </w:p>
        </w:tc>
        <w:tc>
          <w:tcPr>
            <w:tcW w:w="5896" w:type="dxa"/>
            <w:tcBorders>
              <w:bottom w:val="nil"/>
            </w:tcBorders>
          </w:tcPr>
          <w:p>
            <w:pPr>
              <w:pStyle w:val="0"/>
              <w:jc w:val="both"/>
            </w:pPr>
            <w:r>
              <w:rPr>
                <w:sz w:val="20"/>
              </w:rPr>
              <w:t xml:space="preserve">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Белгородской области.</w:t>
            </w:r>
          </w:p>
          <w:p>
            <w:pPr>
              <w:pStyle w:val="0"/>
              <w:jc w:val="both"/>
            </w:pPr>
            <w:r>
              <w:rPr>
                <w:sz w:val="20"/>
              </w:rPr>
              <w:t xml:space="preserve">2. Обеспечение исполнения казенным учреждением функций в сфере пассажирских перевозок автомобильным транспортом.</w:t>
            </w:r>
          </w:p>
          <w:p>
            <w:pPr>
              <w:pStyle w:val="0"/>
              <w:jc w:val="both"/>
            </w:pPr>
            <w:r>
              <w:rPr>
                <w:sz w:val="20"/>
              </w:rPr>
              <w:t xml:space="preserve">3. Обеспечение исполнения казенным учреждением функций в сфере дорожной деятельности</w:t>
            </w:r>
          </w:p>
        </w:tc>
      </w:tr>
      <w:tr>
        <w:tblPrEx>
          <w:tblBorders>
            <w:insideH w:val="nil"/>
          </w:tblBorders>
        </w:tblPrEx>
        <w:tc>
          <w:tcPr>
            <w:gridSpan w:val="3"/>
            <w:tcW w:w="9015" w:type="dxa"/>
            <w:tcBorders>
              <w:top w:val="nil"/>
            </w:tcBorders>
          </w:tcPr>
          <w:p>
            <w:pPr>
              <w:pStyle w:val="0"/>
              <w:jc w:val="both"/>
            </w:pPr>
            <w:r>
              <w:rPr>
                <w:sz w:val="20"/>
              </w:rPr>
              <w:t xml:space="preserve">(в ред. постановлений Правительства Белгородской области от 11.04.2022 </w:t>
            </w:r>
            <w:hyperlink w:history="0" r:id="rId155"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 от 19.12.2022 </w:t>
            </w:r>
            <w:hyperlink w:history="0" r:id="rId15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rPr>
              <w:t xml:space="preserve">)</w:t>
            </w:r>
          </w:p>
        </w:tc>
      </w:tr>
      <w:tr>
        <w:tc>
          <w:tcPr>
            <w:tcW w:w="454" w:type="dxa"/>
          </w:tcPr>
          <w:p>
            <w:pPr>
              <w:pStyle w:val="0"/>
              <w:jc w:val="center"/>
            </w:pPr>
            <w:r>
              <w:rPr>
                <w:sz w:val="20"/>
              </w:rPr>
              <w:t xml:space="preserve">5.</w:t>
            </w:r>
          </w:p>
        </w:tc>
        <w:tc>
          <w:tcPr>
            <w:tcW w:w="2665" w:type="dxa"/>
          </w:tcPr>
          <w:p>
            <w:pPr>
              <w:pStyle w:val="0"/>
            </w:pPr>
            <w:r>
              <w:rPr>
                <w:sz w:val="20"/>
              </w:rPr>
              <w:t xml:space="preserve">Сроки и этапы реализации подпрограммы 3</w:t>
            </w:r>
          </w:p>
        </w:tc>
        <w:tc>
          <w:tcPr>
            <w:tcW w:w="5896" w:type="dxa"/>
          </w:tcPr>
          <w:p>
            <w:pPr>
              <w:pStyle w:val="0"/>
              <w:jc w:val="both"/>
            </w:pPr>
            <w:r>
              <w:rPr>
                <w:sz w:val="20"/>
              </w:rPr>
              <w:t xml:space="preserve">Реализация подпрограммы 3 осуществляется в два этапа:</w:t>
            </w:r>
          </w:p>
          <w:p>
            <w:pPr>
              <w:pStyle w:val="0"/>
              <w:jc w:val="both"/>
            </w:pPr>
            <w:r>
              <w:rPr>
                <w:sz w:val="20"/>
              </w:rPr>
              <w:t xml:space="preserve">1 этап - 2014 - 2020 годы;</w:t>
            </w:r>
          </w:p>
          <w:p>
            <w:pPr>
              <w:pStyle w:val="0"/>
              <w:jc w:val="both"/>
            </w:pPr>
            <w:r>
              <w:rPr>
                <w:sz w:val="20"/>
              </w:rPr>
              <w:t xml:space="preserve">2 этап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665" w:type="dxa"/>
            <w:tcBorders>
              <w:bottom w:val="nil"/>
            </w:tcBorders>
          </w:tcPr>
          <w:p>
            <w:pPr>
              <w:pStyle w:val="0"/>
            </w:pPr>
            <w:r>
              <w:rPr>
                <w:sz w:val="20"/>
              </w:rPr>
              <w:t xml:space="preserve">Объемы бюджетных ассигнований подпрограммы 3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pPr>
              <w:pStyle w:val="0"/>
              <w:jc w:val="both"/>
            </w:pPr>
            <w:r>
              <w:rPr>
                <w:sz w:val="20"/>
              </w:rPr>
              <w:t xml:space="preserve">Планируемый общий объем финансирования подпрограммы 3 за счет всех источников финансирования составит 9310463,9 тыс. рублей. Объем финансирования подпрограммы 3 в 2014 - 2025 годах за счет средств областного бюджета составит 9310463,9 тыс. рублей, в том числе по годам реализации:</w:t>
            </w:r>
          </w:p>
          <w:p>
            <w:pPr>
              <w:pStyle w:val="0"/>
              <w:jc w:val="both"/>
            </w:pPr>
            <w:r>
              <w:rPr>
                <w:sz w:val="20"/>
              </w:rPr>
              <w:t xml:space="preserve">2014 год - 465366,0 тыс. рублей;</w:t>
            </w:r>
          </w:p>
          <w:p>
            <w:pPr>
              <w:pStyle w:val="0"/>
              <w:jc w:val="both"/>
            </w:pPr>
            <w:r>
              <w:rPr>
                <w:sz w:val="20"/>
              </w:rPr>
              <w:t xml:space="preserve">2015 год - 604040,0 тыс. рублей;</w:t>
            </w:r>
          </w:p>
          <w:p>
            <w:pPr>
              <w:pStyle w:val="0"/>
              <w:jc w:val="both"/>
            </w:pPr>
            <w:r>
              <w:rPr>
                <w:sz w:val="20"/>
              </w:rPr>
              <w:t xml:space="preserve">2016 год - 796881,0 тыс. рублей;</w:t>
            </w:r>
          </w:p>
          <w:p>
            <w:pPr>
              <w:pStyle w:val="0"/>
              <w:jc w:val="both"/>
            </w:pPr>
            <w:r>
              <w:rPr>
                <w:sz w:val="20"/>
              </w:rPr>
              <w:t xml:space="preserve">2017 год - 754327,0 тыс. рублей;</w:t>
            </w:r>
          </w:p>
          <w:p>
            <w:pPr>
              <w:pStyle w:val="0"/>
              <w:jc w:val="both"/>
            </w:pPr>
            <w:r>
              <w:rPr>
                <w:sz w:val="20"/>
              </w:rPr>
              <w:t xml:space="preserve">2018 год - 861170,0 тыс. рублей;</w:t>
            </w:r>
          </w:p>
          <w:p>
            <w:pPr>
              <w:pStyle w:val="0"/>
              <w:jc w:val="both"/>
            </w:pPr>
            <w:r>
              <w:rPr>
                <w:sz w:val="20"/>
              </w:rPr>
              <w:t xml:space="preserve">2019 год - 945498,0 тыс. рублей;</w:t>
            </w:r>
          </w:p>
          <w:p>
            <w:pPr>
              <w:pStyle w:val="0"/>
              <w:jc w:val="both"/>
            </w:pPr>
            <w:r>
              <w:rPr>
                <w:sz w:val="20"/>
              </w:rPr>
              <w:t xml:space="preserve">2020 год - 1008056,6 тыс. рублей;</w:t>
            </w:r>
          </w:p>
          <w:p>
            <w:pPr>
              <w:pStyle w:val="0"/>
              <w:jc w:val="both"/>
            </w:pPr>
            <w:r>
              <w:rPr>
                <w:sz w:val="20"/>
              </w:rPr>
              <w:t xml:space="preserve">2021 год - 763206,5 тыс. рублей;</w:t>
            </w:r>
          </w:p>
          <w:p>
            <w:pPr>
              <w:pStyle w:val="0"/>
              <w:jc w:val="both"/>
            </w:pPr>
            <w:r>
              <w:rPr>
                <w:sz w:val="20"/>
              </w:rPr>
              <w:t xml:space="preserve">2022 год - 733741,2 тыс. рублей;</w:t>
            </w:r>
          </w:p>
          <w:p>
            <w:pPr>
              <w:pStyle w:val="0"/>
              <w:jc w:val="both"/>
            </w:pPr>
            <w:r>
              <w:rPr>
                <w:sz w:val="20"/>
              </w:rPr>
              <w:t xml:space="preserve">2023 год - 766601,2 тыс. рублей;</w:t>
            </w:r>
          </w:p>
          <w:p>
            <w:pPr>
              <w:pStyle w:val="0"/>
              <w:jc w:val="both"/>
            </w:pPr>
            <w:r>
              <w:rPr>
                <w:sz w:val="20"/>
              </w:rPr>
              <w:t xml:space="preserve">2024 год - 787102,3 тыс. рублей;</w:t>
            </w:r>
          </w:p>
          <w:p>
            <w:pPr>
              <w:pStyle w:val="0"/>
              <w:jc w:val="both"/>
            </w:pPr>
            <w:r>
              <w:rPr>
                <w:sz w:val="20"/>
              </w:rPr>
              <w:t xml:space="preserve">2025 год - 824474,1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15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c>
          <w:tcPr>
            <w:tcW w:w="454" w:type="dxa"/>
          </w:tcPr>
          <w:p>
            <w:pPr>
              <w:pStyle w:val="0"/>
              <w:jc w:val="center"/>
            </w:pPr>
            <w:r>
              <w:rPr>
                <w:sz w:val="20"/>
              </w:rPr>
              <w:t xml:space="preserve">7.</w:t>
            </w:r>
          </w:p>
        </w:tc>
        <w:tc>
          <w:tcPr>
            <w:tcW w:w="2665" w:type="dxa"/>
          </w:tcPr>
          <w:p>
            <w:pPr>
              <w:pStyle w:val="0"/>
            </w:pPr>
            <w:r>
              <w:rPr>
                <w:sz w:val="20"/>
              </w:rPr>
              <w:t xml:space="preserve">Конечные результаты подпрограммы 3</w:t>
            </w:r>
          </w:p>
        </w:tc>
        <w:tc>
          <w:tcPr>
            <w:tcW w:w="5896" w:type="dxa"/>
          </w:tcPr>
          <w:p>
            <w:pPr>
              <w:pStyle w:val="0"/>
              <w:jc w:val="both"/>
            </w:pPr>
            <w:r>
              <w:rPr>
                <w:sz w:val="20"/>
              </w:rPr>
              <w:t xml:space="preserve">Обеспечение среднего уровня достижения целевых показателей государственной программы не менее 95 процентов</w:t>
            </w:r>
          </w:p>
        </w:tc>
      </w:tr>
    </w:tbl>
    <w:p>
      <w:pPr>
        <w:pStyle w:val="0"/>
        <w:ind w:firstLine="540"/>
        <w:jc w:val="both"/>
      </w:pPr>
      <w:r>
        <w:rPr>
          <w:sz w:val="20"/>
        </w:rPr>
      </w:r>
    </w:p>
    <w:p>
      <w:pPr>
        <w:pStyle w:val="2"/>
        <w:outlineLvl w:val="2"/>
        <w:jc w:val="center"/>
      </w:pPr>
      <w:r>
        <w:rPr>
          <w:sz w:val="20"/>
        </w:rPr>
        <w:t xml:space="preserve">1. Характеристика сферы реализации подпрограммы 3, описание</w:t>
      </w:r>
    </w:p>
    <w:p>
      <w:pPr>
        <w:pStyle w:val="2"/>
        <w:jc w:val="center"/>
      </w:pPr>
      <w:r>
        <w:rPr>
          <w:sz w:val="20"/>
        </w:rPr>
        <w:t xml:space="preserve">основных проблем в указанной сфере и прогноз ее развития</w:t>
      </w:r>
    </w:p>
    <w:p>
      <w:pPr>
        <w:pStyle w:val="0"/>
        <w:jc w:val="center"/>
      </w:pPr>
      <w:r>
        <w:rPr>
          <w:sz w:val="20"/>
        </w:rPr>
        <w:t xml:space="preserve">(в ред. </w:t>
      </w:r>
      <w:hyperlink w:history="0" r:id="rId158"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11.04.2022 N 215-пп)</w:t>
      </w:r>
    </w:p>
    <w:p>
      <w:pPr>
        <w:pStyle w:val="0"/>
        <w:ind w:firstLine="540"/>
        <w:jc w:val="both"/>
      </w:pPr>
      <w:r>
        <w:rPr>
          <w:sz w:val="20"/>
        </w:rPr>
      </w:r>
    </w:p>
    <w:p>
      <w:pPr>
        <w:pStyle w:val="0"/>
        <w:ind w:firstLine="540"/>
        <w:jc w:val="both"/>
      </w:pPr>
      <w:r>
        <w:rPr>
          <w:sz w:val="20"/>
        </w:rPr>
        <w:t xml:space="preserve">Министерство автомобильных дорог и транспорта Белгородской области (далее - Министерство) является исполнительным органом Белгородской области, обеспечивающим проведение единой государственной региональной политики в области использования автомобильных дорог общего пользования регионального или межмуниципального значения Белгородской области, а также в сфере транспортного обслуживания населения в пределах полномочий, предусмотренных законодательством Российской Федерации, Белгородской области и Положением о Министерстве.</w:t>
      </w:r>
    </w:p>
    <w:p>
      <w:pPr>
        <w:pStyle w:val="0"/>
        <w:jc w:val="both"/>
      </w:pPr>
      <w:r>
        <w:rPr>
          <w:sz w:val="20"/>
        </w:rPr>
        <w:t xml:space="preserve">(в ред. </w:t>
      </w:r>
      <w:hyperlink w:history="0" r:id="rId159"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Основными полномочиями Министерства являются:</w:t>
      </w:r>
    </w:p>
    <w:p>
      <w:pPr>
        <w:pStyle w:val="0"/>
        <w:spacing w:before="200" w:line-rule="auto"/>
        <w:ind w:firstLine="540"/>
        <w:jc w:val="both"/>
      </w:pPr>
      <w:r>
        <w:rPr>
          <w:sz w:val="20"/>
        </w:rPr>
        <w:t xml:space="preserve">- проведение единой государственной региональной политики в области использования автомобильных дорог общего пользования регионального или межмуниципального значения Белгородской области, а также в сфере транспортного обслуживания населения в пределах компетенции, установленной законодательством;</w:t>
      </w:r>
    </w:p>
    <w:p>
      <w:pPr>
        <w:pStyle w:val="0"/>
        <w:spacing w:before="200" w:line-rule="auto"/>
        <w:ind w:firstLine="540"/>
        <w:jc w:val="both"/>
      </w:pPr>
      <w:r>
        <w:rPr>
          <w:sz w:val="20"/>
        </w:rPr>
        <w:t xml:space="preserve">- организация транспортного обслуживания населения автобусами на межмуниципальных маршрутах регулярных перевозок междугородного сообщения, легковыми такси, железнодорожным транспортом в пригородном сообщении и воздушным транспортом в пределах полномочий, установленных действующим законодательством и Положением о Министерстве;</w:t>
      </w:r>
    </w:p>
    <w:p>
      <w:pPr>
        <w:pStyle w:val="0"/>
        <w:spacing w:before="200" w:line-rule="auto"/>
        <w:ind w:firstLine="540"/>
        <w:jc w:val="both"/>
      </w:pPr>
      <w:r>
        <w:rPr>
          <w:sz w:val="20"/>
        </w:rPr>
        <w:t xml:space="preserve">- обеспечение развития транспортной инфраструктуры Белгородской области.</w:t>
      </w:r>
    </w:p>
    <w:p>
      <w:pPr>
        <w:pStyle w:val="0"/>
        <w:spacing w:before="200" w:line-rule="auto"/>
        <w:ind w:firstLine="540"/>
        <w:jc w:val="both"/>
      </w:pPr>
      <w:r>
        <w:rPr>
          <w:sz w:val="20"/>
        </w:rPr>
        <w:t xml:space="preserve">Прогноз реализации подпрограммы 3 предполагает эффективное использование бюджетных средств, выделяемых на финансовое обеспечение государственной программы и достижение предусмотренных целевых показателей.</w:t>
      </w:r>
    </w:p>
    <w:p>
      <w:pPr>
        <w:pStyle w:val="0"/>
        <w:ind w:firstLine="540"/>
        <w:jc w:val="both"/>
      </w:pPr>
      <w:r>
        <w:rPr>
          <w:sz w:val="20"/>
        </w:rPr>
      </w:r>
    </w:p>
    <w:p>
      <w:pPr>
        <w:pStyle w:val="2"/>
        <w:outlineLvl w:val="2"/>
        <w:jc w:val="center"/>
      </w:pPr>
      <w:r>
        <w:rPr>
          <w:sz w:val="20"/>
        </w:rPr>
        <w:t xml:space="preserve">2. Цель, задачи, сроки и этапы реализации подпрограммы 3</w:t>
      </w:r>
    </w:p>
    <w:p>
      <w:pPr>
        <w:pStyle w:val="0"/>
        <w:ind w:firstLine="540"/>
        <w:jc w:val="both"/>
      </w:pPr>
      <w:r>
        <w:rPr>
          <w:sz w:val="20"/>
        </w:rPr>
      </w:r>
    </w:p>
    <w:p>
      <w:pPr>
        <w:pStyle w:val="0"/>
        <w:ind w:firstLine="540"/>
        <w:jc w:val="both"/>
      </w:pPr>
      <w:r>
        <w:rPr>
          <w:sz w:val="20"/>
        </w:rPr>
        <w:t xml:space="preserve">Основная цель подпрограммы 3 - обеспечение эффективной деятельности исполнительных органов Белгородской области при осуществлении полномочий в сфере дорожной деятельности и организации транспортного обслуживания населения области.</w:t>
      </w:r>
    </w:p>
    <w:p>
      <w:pPr>
        <w:pStyle w:val="0"/>
        <w:jc w:val="both"/>
      </w:pPr>
      <w:r>
        <w:rPr>
          <w:sz w:val="20"/>
        </w:rPr>
        <w:t xml:space="preserve">(в ред. </w:t>
      </w:r>
      <w:hyperlink w:history="0" r:id="rId160"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В ходе реализации подпрограммы 3 планируется решение следующих задач:</w:t>
      </w:r>
    </w:p>
    <w:p>
      <w:pPr>
        <w:pStyle w:val="0"/>
        <w:spacing w:before="200" w:line-rule="auto"/>
        <w:ind w:firstLine="540"/>
        <w:jc w:val="both"/>
      </w:pPr>
      <w:r>
        <w:rPr>
          <w:sz w:val="20"/>
        </w:rPr>
        <w:t xml:space="preserve">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области.</w:t>
      </w:r>
    </w:p>
    <w:p>
      <w:pPr>
        <w:pStyle w:val="0"/>
        <w:jc w:val="both"/>
      </w:pPr>
      <w:r>
        <w:rPr>
          <w:sz w:val="20"/>
        </w:rPr>
        <w:t xml:space="preserve">(в ред. </w:t>
      </w:r>
      <w:hyperlink w:history="0" r:id="rId161"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2) Обеспечение исполнения казенным учреждением функций в сфере пассажирских перевозок автомобильным транспортом.</w:t>
      </w:r>
    </w:p>
    <w:p>
      <w:pPr>
        <w:pStyle w:val="0"/>
        <w:jc w:val="both"/>
      </w:pPr>
      <w:r>
        <w:rPr>
          <w:sz w:val="20"/>
        </w:rPr>
        <w:t xml:space="preserve">(п. 2 в ред. </w:t>
      </w:r>
      <w:hyperlink w:history="0" r:id="rId16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3) Обеспечение исполнения казенным учреждением функций в сфере дорожной деятельности.</w:t>
      </w:r>
    </w:p>
    <w:p>
      <w:pPr>
        <w:pStyle w:val="0"/>
        <w:spacing w:before="200" w:line-rule="auto"/>
        <w:ind w:firstLine="540"/>
        <w:jc w:val="both"/>
      </w:pPr>
      <w:r>
        <w:rPr>
          <w:sz w:val="20"/>
        </w:rPr>
        <w:t xml:space="preserve">Реализация подпрограммы 3 осуществляется в два этапа:</w:t>
      </w:r>
    </w:p>
    <w:p>
      <w:pPr>
        <w:pStyle w:val="0"/>
        <w:spacing w:before="200" w:line-rule="auto"/>
        <w:ind w:firstLine="540"/>
        <w:jc w:val="both"/>
      </w:pPr>
      <w:r>
        <w:rPr>
          <w:sz w:val="20"/>
        </w:rPr>
        <w:t xml:space="preserve">1 этап - 2014 - 2020 годы;</w:t>
      </w:r>
    </w:p>
    <w:p>
      <w:pPr>
        <w:pStyle w:val="0"/>
        <w:spacing w:before="200" w:line-rule="auto"/>
        <w:ind w:firstLine="540"/>
        <w:jc w:val="both"/>
      </w:pPr>
      <w:r>
        <w:rPr>
          <w:sz w:val="20"/>
        </w:rPr>
        <w:t xml:space="preserve">2 этап - 2021 - 2025 годы.</w:t>
      </w:r>
    </w:p>
    <w:p>
      <w:pPr>
        <w:pStyle w:val="0"/>
        <w:ind w:firstLine="54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3</w:t>
      </w:r>
    </w:p>
    <w:p>
      <w:pPr>
        <w:pStyle w:val="0"/>
        <w:ind w:firstLine="540"/>
        <w:jc w:val="both"/>
      </w:pPr>
      <w:r>
        <w:rPr>
          <w:sz w:val="20"/>
        </w:rPr>
      </w:r>
    </w:p>
    <w:p>
      <w:pPr>
        <w:pStyle w:val="0"/>
        <w:ind w:firstLine="540"/>
        <w:jc w:val="both"/>
      </w:pPr>
      <w:r>
        <w:rPr>
          <w:sz w:val="20"/>
        </w:rPr>
        <w:t xml:space="preserve">В рамках решения задачи 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области" будут реализовываться два основных мероприятия:</w:t>
      </w:r>
    </w:p>
    <w:p>
      <w:pPr>
        <w:pStyle w:val="0"/>
        <w:jc w:val="both"/>
      </w:pPr>
      <w:r>
        <w:rPr>
          <w:sz w:val="20"/>
        </w:rPr>
        <w:t xml:space="preserve">(в ред. </w:t>
      </w:r>
      <w:hyperlink w:history="0" r:id="rId163"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Основное мероприятие 3.1 "Обеспечение функций органов власти Белгородской области, в том числе территориальных органов".</w:t>
      </w:r>
    </w:p>
    <w:p>
      <w:pPr>
        <w:pStyle w:val="0"/>
        <w:spacing w:before="200" w:line-rule="auto"/>
        <w:ind w:firstLine="540"/>
        <w:jc w:val="both"/>
      </w:pPr>
      <w:r>
        <w:rPr>
          <w:sz w:val="20"/>
        </w:rPr>
        <w:t xml:space="preserve">Реализация данного основного мероприятия направлена на выполнение задач по исполнению государственных функций Министерством в соответствии с действующим законодательством.</w:t>
      </w:r>
    </w:p>
    <w:p>
      <w:pPr>
        <w:pStyle w:val="0"/>
        <w:jc w:val="both"/>
      </w:pPr>
      <w:r>
        <w:rPr>
          <w:sz w:val="20"/>
        </w:rPr>
        <w:t xml:space="preserve">(в ред. </w:t>
      </w:r>
      <w:hyperlink w:history="0" r:id="rId164"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В соответствии с возложенными на него задачами Министерство осуществляет следующие основные полномочия:</w:t>
      </w:r>
    </w:p>
    <w:p>
      <w:pPr>
        <w:pStyle w:val="0"/>
        <w:spacing w:before="200" w:line-rule="auto"/>
        <w:ind w:firstLine="540"/>
        <w:jc w:val="both"/>
      </w:pPr>
      <w:r>
        <w:rPr>
          <w:sz w:val="20"/>
        </w:rPr>
        <w:t xml:space="preserve">- осуществляет полномочия главного распорядителя бюджетных средств дорожного фонда Белгородской области в порядке, установленном Правительством Белгородской области;</w:t>
      </w:r>
    </w:p>
    <w:p>
      <w:pPr>
        <w:pStyle w:val="0"/>
        <w:spacing w:before="200" w:line-rule="auto"/>
        <w:ind w:firstLine="540"/>
        <w:jc w:val="both"/>
      </w:pPr>
      <w:r>
        <w:rPr>
          <w:sz w:val="20"/>
        </w:rPr>
        <w:t xml:space="preserve">- разрабатывает и представляет на утверждение Правительства Белгородской области основные направления инвестиционной политики в области автомобильных дорог общего пользования регионального или межмуниципального значения, проекты программ развития транспортной инфраструктуры Белгородской области и эксплуатации существующей дорожной региональной сети;</w:t>
      </w:r>
    </w:p>
    <w:p>
      <w:pPr>
        <w:pStyle w:val="0"/>
        <w:spacing w:before="200" w:line-rule="auto"/>
        <w:ind w:firstLine="540"/>
        <w:jc w:val="both"/>
      </w:pPr>
      <w:r>
        <w:rPr>
          <w:sz w:val="20"/>
        </w:rPr>
        <w:t xml:space="preserve">- определяет потребность населения в пассажирских перевозках и состояние рынка транспортных услуг, проводит анализ и прогнозирование состояния транспортного обслуживания населения на территории Белгородской области легковым такси, автобусами и городским электрическим транспортом на муниципальных маршрутах регулярных перевозок городского округа "Город Белгород" и муниципального района "Белгородского район", автобусами на межмуниципальных маршрутах регулярных перевозок междугородного сообщения, железнодорожным транспортом в пригородном сообщении и воздушным транспортом.</w:t>
      </w:r>
    </w:p>
    <w:p>
      <w:pPr>
        <w:pStyle w:val="0"/>
        <w:jc w:val="both"/>
      </w:pPr>
      <w:r>
        <w:rPr>
          <w:sz w:val="20"/>
        </w:rPr>
        <w:t xml:space="preserve">(в ред. </w:t>
      </w:r>
      <w:hyperlink w:history="0" r:id="rId165"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Министерство осуществляет следующие государственные функции:</w:t>
      </w:r>
    </w:p>
    <w:p>
      <w:pPr>
        <w:pStyle w:val="0"/>
        <w:spacing w:before="200" w:line-rule="auto"/>
        <w:ind w:firstLine="540"/>
        <w:jc w:val="both"/>
      </w:pPr>
      <w:r>
        <w:rPr>
          <w:sz w:val="20"/>
        </w:rPr>
        <w:t xml:space="preserve">- осуществляет региональный государственный контроль (надзор) в сфере перевозок пассажиров и багажа легковым такси на территории Белгородской области;</w:t>
      </w:r>
    </w:p>
    <w:p>
      <w:pPr>
        <w:pStyle w:val="0"/>
        <w:spacing w:before="200" w:line-rule="auto"/>
        <w:ind w:firstLine="540"/>
        <w:jc w:val="both"/>
      </w:pPr>
      <w:r>
        <w:rPr>
          <w:sz w:val="20"/>
        </w:rPr>
        <w:t xml:space="preserve">- осуществляет региональный государственный контроль (надзор) на автомобильном транспорте, городском наземном электрическом транспорте и в дорожном хозяйстве на территории Белгородской области;</w:t>
      </w:r>
    </w:p>
    <w:p>
      <w:pPr>
        <w:pStyle w:val="0"/>
        <w:spacing w:before="200" w:line-rule="auto"/>
        <w:ind w:firstLine="540"/>
        <w:jc w:val="both"/>
      </w:pPr>
      <w:r>
        <w:rPr>
          <w:sz w:val="20"/>
        </w:rPr>
        <w:t xml:space="preserve">- осуществляет государственный контроль (надзор) за реализацией исполнительными органами Белгородской области, органами местного самоуправления полномочий в области организации дорожного движения на территории Белгородской области.</w:t>
      </w:r>
    </w:p>
    <w:p>
      <w:pPr>
        <w:pStyle w:val="0"/>
        <w:jc w:val="both"/>
      </w:pPr>
      <w:r>
        <w:rPr>
          <w:sz w:val="20"/>
        </w:rPr>
        <w:t xml:space="preserve">(в ред. постановлений Правительства Белгородской области от 11.04.2022 </w:t>
      </w:r>
      <w:hyperlink w:history="0" r:id="rId166"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rPr>
        <w:t xml:space="preserve">, от 19.12.2022 </w:t>
      </w:r>
      <w:hyperlink w:history="0" r:id="rId16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rPr>
        <w:t xml:space="preserve">)</w:t>
      </w:r>
    </w:p>
    <w:p>
      <w:pPr>
        <w:pStyle w:val="0"/>
        <w:spacing w:before="200" w:line-rule="auto"/>
        <w:ind w:firstLine="540"/>
        <w:jc w:val="both"/>
      </w:pPr>
      <w:r>
        <w:rPr>
          <w:sz w:val="20"/>
        </w:rPr>
        <w:t xml:space="preserve">Министерство в установленном порядке предоставляет следующие государственные услуги:</w:t>
      </w:r>
    </w:p>
    <w:p>
      <w:pPr>
        <w:pStyle w:val="0"/>
        <w:spacing w:before="200" w:line-rule="auto"/>
        <w:ind w:firstLine="540"/>
        <w:jc w:val="both"/>
      </w:pPr>
      <w:r>
        <w:rPr>
          <w:sz w:val="20"/>
        </w:rPr>
        <w:t xml:space="preserve">- выдача разрешения, переоформление разрешения, выдача дубликата разрешения и прекращение действия разрешения на осуществление деятельности по перевозке пассажиров и багажа легковым такси на территории Белгородской области;</w:t>
      </w:r>
    </w:p>
    <w:p>
      <w:pPr>
        <w:pStyle w:val="0"/>
        <w:spacing w:before="200" w:line-rule="auto"/>
        <w:ind w:firstLine="540"/>
        <w:jc w:val="both"/>
      </w:pPr>
      <w:r>
        <w:rPr>
          <w:sz w:val="20"/>
        </w:rPr>
        <w:t xml:space="preserve">- выдача специального разрешения на движение по автомобильным дорогам регионального или межмуниципального значения Белгородской области тяжеловесного и (или) крупногабаритного транспортного средства;</w:t>
      </w:r>
    </w:p>
    <w:p>
      <w:pPr>
        <w:pStyle w:val="0"/>
        <w:spacing w:before="200" w:line-rule="auto"/>
        <w:ind w:firstLine="540"/>
        <w:jc w:val="both"/>
      </w:pPr>
      <w:r>
        <w:rPr>
          <w:sz w:val="20"/>
        </w:rPr>
        <w:t xml:space="preserve">- информационное обеспечение пользователей автомобильными дорогами общего пользования регионального или межмуниципального значения;</w:t>
      </w:r>
    </w:p>
    <w:p>
      <w:pPr>
        <w:pStyle w:val="0"/>
        <w:spacing w:before="200" w:line-rule="auto"/>
        <w:ind w:firstLine="540"/>
        <w:jc w:val="both"/>
      </w:pPr>
      <w:r>
        <w:rPr>
          <w:sz w:val="20"/>
        </w:rPr>
        <w:t xml:space="preserve">- переоформление, выдача дубликата, прекращение действия свидетельства об осуществлении перевозок по межмуниципальному маршруту регулярных перевозок в междугородном сообщении, карты межмуниципального маршрута регулярных перевозок в междугородном сообщении на территории Белгородской области.</w:t>
      </w:r>
    </w:p>
    <w:p>
      <w:pPr>
        <w:pStyle w:val="0"/>
        <w:jc w:val="both"/>
      </w:pPr>
      <w:r>
        <w:rPr>
          <w:sz w:val="20"/>
        </w:rPr>
        <w:t xml:space="preserve">(в ред. </w:t>
      </w:r>
      <w:hyperlink w:history="0" r:id="rId168"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В рамках данного основного мероприятия будет осуществляться финансирование текущей деятельности Министерства.</w:t>
      </w:r>
    </w:p>
    <w:p>
      <w:pPr>
        <w:pStyle w:val="0"/>
        <w:jc w:val="both"/>
      </w:pPr>
      <w:r>
        <w:rPr>
          <w:sz w:val="20"/>
        </w:rPr>
        <w:t xml:space="preserve">(абзац введен </w:t>
      </w:r>
      <w:hyperlink w:history="0" r:id="rId169"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Основное мероприятие 3.2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Реализация данного основного мероприятия направлена на осуществление своевременной и полной уплаты налогового платежа на имущество в отношении автомобильных дорог общего пользования государственной собственности за счет средств областного бюджета.</w:t>
      </w:r>
    </w:p>
    <w:p>
      <w:pPr>
        <w:pStyle w:val="0"/>
        <w:spacing w:before="200" w:line-rule="auto"/>
        <w:ind w:firstLine="540"/>
        <w:jc w:val="both"/>
      </w:pPr>
      <w:r>
        <w:rPr>
          <w:sz w:val="20"/>
        </w:rPr>
        <w:t xml:space="preserve">В рамках решения задачи 2 "Обеспечение исполнения казенным учреждением функций в сфере пассажирских перевозок автомобильным транспортом" будет реализовываться основное мероприятие 3.3 "Обеспечение деятельности (оказание услуг) государственных учреждений (организаций)".</w:t>
      </w:r>
    </w:p>
    <w:p>
      <w:pPr>
        <w:pStyle w:val="0"/>
        <w:jc w:val="both"/>
      </w:pPr>
      <w:r>
        <w:rPr>
          <w:sz w:val="20"/>
        </w:rPr>
        <w:t xml:space="preserve">(в ред. </w:t>
      </w:r>
      <w:hyperlink w:history="0" r:id="rId170"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Исполнение данного основного мероприятия направлено на решение задач и реализацию возложенных функций областным государственным казенным учреждением "Организатор пассажирских перевозок Белгородской области" (далее - Учреждение) в рамках полномочий государственного заказчика по организации регулярных пассажирских перевозок автомобильным транспортом и городским наземным транспортом в муниципальных образованиях Белгородской области. В рамках данного основного мероприятия будет осуществляться финансирование текущей деятельности Учреждения.</w:t>
      </w:r>
    </w:p>
    <w:p>
      <w:pPr>
        <w:pStyle w:val="0"/>
        <w:jc w:val="both"/>
      </w:pPr>
      <w:r>
        <w:rPr>
          <w:sz w:val="20"/>
        </w:rPr>
        <w:t xml:space="preserve">(в ред. </w:t>
      </w:r>
      <w:hyperlink w:history="0" r:id="rId171"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p>
      <w:pPr>
        <w:pStyle w:val="0"/>
        <w:spacing w:before="200" w:line-rule="auto"/>
        <w:ind w:firstLine="540"/>
        <w:jc w:val="both"/>
      </w:pPr>
      <w:r>
        <w:rPr>
          <w:sz w:val="20"/>
        </w:rPr>
        <w:t xml:space="preserve">В рамках решения задачи 3 "Обеспечение исполнения казенным учреждением функций в сфере дорожной деятельности" будет реализовываться основное мероприятие 3.4 "Обеспечение деятельности (оказание услуг) государственных учреждений (организаций)".</w:t>
      </w:r>
    </w:p>
    <w:p>
      <w:pPr>
        <w:pStyle w:val="0"/>
        <w:spacing w:before="200" w:line-rule="auto"/>
        <w:ind w:firstLine="540"/>
        <w:jc w:val="both"/>
      </w:pPr>
      <w:r>
        <w:rPr>
          <w:sz w:val="20"/>
        </w:rPr>
        <w:t xml:space="preserve">Абзац исключен. - </w:t>
      </w:r>
      <w:hyperlink w:history="0" r:id="rId17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 области от 11.04.2022 N 215-пп.</w:t>
      </w:r>
    </w:p>
    <w:p>
      <w:pPr>
        <w:pStyle w:val="0"/>
        <w:spacing w:before="200" w:line-rule="auto"/>
        <w:ind w:firstLine="540"/>
        <w:jc w:val="both"/>
      </w:pPr>
      <w:hyperlink w:history="0" w:anchor="P7436" w:tooltip="Прогноз">
        <w:r>
          <w:rPr>
            <w:sz w:val="20"/>
            <w:color w:val="0000ff"/>
          </w:rPr>
          <w:t xml:space="preserve">Прогноз</w:t>
        </w:r>
      </w:hyperlink>
      <w:r>
        <w:rPr>
          <w:sz w:val="20"/>
        </w:rPr>
        <w:t xml:space="preserve"> сводных показателей государственных заданий на оказание государственных услуг (работ) государственными учреждениями по государственной программе представлен в приложении N 5 к государственной программе.</w:t>
      </w:r>
    </w:p>
    <w:p>
      <w:pPr>
        <w:pStyle w:val="0"/>
        <w:ind w:firstLine="540"/>
        <w:jc w:val="both"/>
      </w:pPr>
      <w:r>
        <w:rPr>
          <w:sz w:val="20"/>
        </w:rPr>
      </w:r>
    </w:p>
    <w:p>
      <w:pPr>
        <w:pStyle w:val="2"/>
        <w:outlineLvl w:val="2"/>
        <w:jc w:val="center"/>
      </w:pPr>
      <w:r>
        <w:rPr>
          <w:sz w:val="20"/>
        </w:rPr>
        <w:t xml:space="preserve">4. Прогноз конечных результатов подпрограммы 3.</w:t>
      </w:r>
    </w:p>
    <w:p>
      <w:pPr>
        <w:pStyle w:val="2"/>
        <w:jc w:val="center"/>
      </w:pPr>
      <w:r>
        <w:rPr>
          <w:sz w:val="20"/>
        </w:rPr>
        <w:t xml:space="preserve">Перечень показателей подпрограммы 3</w:t>
      </w:r>
    </w:p>
    <w:p>
      <w:pPr>
        <w:pStyle w:val="0"/>
        <w:ind w:firstLine="540"/>
        <w:jc w:val="both"/>
      </w:pPr>
      <w:r>
        <w:rPr>
          <w:sz w:val="20"/>
        </w:rPr>
      </w:r>
    </w:p>
    <w:p>
      <w:pPr>
        <w:pStyle w:val="0"/>
        <w:ind w:firstLine="540"/>
        <w:jc w:val="both"/>
      </w:pPr>
      <w:r>
        <w:rPr>
          <w:sz w:val="20"/>
        </w:rPr>
        <w:t xml:space="preserve">Показателем конечного результата подпрограммы 3 является обеспечение среднего уровня достижения целевых показателей государственной программы не менее 95 процентов.</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920"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Сведения о методике расчета показателей конечного результата подпрограммы 3 представлены в </w:t>
      </w:r>
      <w:hyperlink w:history="0" w:anchor="P7511" w:tooltip="Сведения">
        <w:r>
          <w:rPr>
            <w:sz w:val="20"/>
            <w:color w:val="0000ff"/>
          </w:rPr>
          <w:t xml:space="preserve">приложении N 6</w:t>
        </w:r>
      </w:hyperlink>
      <w:r>
        <w:rPr>
          <w:sz w:val="20"/>
        </w:rPr>
        <w:t xml:space="preserve"> к государственной программе.</w:t>
      </w:r>
    </w:p>
    <w:p>
      <w:pPr>
        <w:pStyle w:val="0"/>
        <w:jc w:val="both"/>
      </w:pPr>
      <w:r>
        <w:rPr>
          <w:sz w:val="20"/>
        </w:rPr>
        <w:t xml:space="preserve">(абзац введен </w:t>
      </w:r>
      <w:hyperlink w:history="0" r:id="rId173"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04.02.2019 N 49-пп)</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174"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 от 30.09.2019 N 403-пп в разделе 5 подпрограммы 3 цифры "9856576" заменены цифрами "9950876", цифры "849816" заменены цифрами "944116".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2"/>
        <w:jc w:val="center"/>
      </w:pPr>
      <w:r>
        <w:rPr>
          <w:sz w:val="20"/>
        </w:rPr>
        <w:t xml:space="preserve">5. Ресурсное обеспечение подпрограммы 3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 3)</w:t>
      </w:r>
    </w:p>
    <w:p>
      <w:pPr>
        <w:pStyle w:val="0"/>
        <w:ind w:firstLine="540"/>
        <w:jc w:val="both"/>
      </w:pPr>
      <w:r>
        <w:rPr>
          <w:sz w:val="20"/>
        </w:rPr>
      </w:r>
    </w:p>
    <w:p>
      <w:pPr>
        <w:pStyle w:val="0"/>
        <w:ind w:firstLine="540"/>
        <w:jc w:val="both"/>
      </w:pPr>
      <w:r>
        <w:rPr>
          <w:sz w:val="20"/>
        </w:rPr>
        <w:t xml:space="preserve">Основанием для определения объемов средств, необходимых для реализации мероприятий подпрограммы 3, являются расчеты к сметам Управления и Учреждения, выполненные в соответствии с нормативными актами.</w:t>
      </w:r>
    </w:p>
    <w:p>
      <w:pPr>
        <w:pStyle w:val="0"/>
        <w:spacing w:before="200" w:line-rule="auto"/>
        <w:ind w:firstLine="540"/>
        <w:jc w:val="both"/>
      </w:pPr>
      <w:r>
        <w:rPr>
          <w:sz w:val="20"/>
        </w:rPr>
        <w:t xml:space="preserve">Объем финансирования подпрограммы 3 в 2014 - 2025 годах за счет средств областного бюджета составляет 9310463,9 тыс. рублей, в том числе по годам:</w:t>
      </w:r>
    </w:p>
    <w:p>
      <w:pPr>
        <w:pStyle w:val="0"/>
        <w:spacing w:before="200" w:line-rule="auto"/>
        <w:ind w:firstLine="540"/>
        <w:jc w:val="both"/>
      </w:pPr>
      <w:r>
        <w:rPr>
          <w:sz w:val="20"/>
        </w:rPr>
        <w:t xml:space="preserve">2014 год - 465366,0 тыс. рублей;</w:t>
      </w:r>
    </w:p>
    <w:p>
      <w:pPr>
        <w:pStyle w:val="0"/>
        <w:spacing w:before="200" w:line-rule="auto"/>
        <w:ind w:firstLine="540"/>
        <w:jc w:val="both"/>
      </w:pPr>
      <w:r>
        <w:rPr>
          <w:sz w:val="20"/>
        </w:rPr>
        <w:t xml:space="preserve">2015 год - 604040,0 тыс. рублей;</w:t>
      </w:r>
    </w:p>
    <w:p>
      <w:pPr>
        <w:pStyle w:val="0"/>
        <w:spacing w:before="200" w:line-rule="auto"/>
        <w:ind w:firstLine="540"/>
        <w:jc w:val="both"/>
      </w:pPr>
      <w:r>
        <w:rPr>
          <w:sz w:val="20"/>
        </w:rPr>
        <w:t xml:space="preserve">2016 год - 796881,0 тыс. рублей;</w:t>
      </w:r>
    </w:p>
    <w:p>
      <w:pPr>
        <w:pStyle w:val="0"/>
        <w:spacing w:before="200" w:line-rule="auto"/>
        <w:ind w:firstLine="540"/>
        <w:jc w:val="both"/>
      </w:pPr>
      <w:r>
        <w:rPr>
          <w:sz w:val="20"/>
        </w:rPr>
        <w:t xml:space="preserve">2017 год - 754327,0 тыс. рублей;</w:t>
      </w:r>
    </w:p>
    <w:p>
      <w:pPr>
        <w:pStyle w:val="0"/>
        <w:spacing w:before="200" w:line-rule="auto"/>
        <w:ind w:firstLine="540"/>
        <w:jc w:val="both"/>
      </w:pPr>
      <w:r>
        <w:rPr>
          <w:sz w:val="20"/>
        </w:rPr>
        <w:t xml:space="preserve">2018 год - 861170,0 тыс. рублей;</w:t>
      </w:r>
    </w:p>
    <w:p>
      <w:pPr>
        <w:pStyle w:val="0"/>
        <w:spacing w:before="200" w:line-rule="auto"/>
        <w:ind w:firstLine="540"/>
        <w:jc w:val="both"/>
      </w:pPr>
      <w:r>
        <w:rPr>
          <w:sz w:val="20"/>
        </w:rPr>
        <w:t xml:space="preserve">2019 год - 945498,0 тыс. рублей;</w:t>
      </w:r>
    </w:p>
    <w:p>
      <w:pPr>
        <w:pStyle w:val="0"/>
        <w:spacing w:before="200" w:line-rule="auto"/>
        <w:ind w:firstLine="540"/>
        <w:jc w:val="both"/>
      </w:pPr>
      <w:r>
        <w:rPr>
          <w:sz w:val="20"/>
        </w:rPr>
        <w:t xml:space="preserve">2020 год - 1008056,6 тыс. рублей;</w:t>
      </w:r>
    </w:p>
    <w:p>
      <w:pPr>
        <w:pStyle w:val="0"/>
        <w:spacing w:before="200" w:line-rule="auto"/>
        <w:ind w:firstLine="540"/>
        <w:jc w:val="both"/>
      </w:pPr>
      <w:r>
        <w:rPr>
          <w:sz w:val="20"/>
        </w:rPr>
        <w:t xml:space="preserve">2021 год - 763206,5 тыс. рублей;</w:t>
      </w:r>
    </w:p>
    <w:p>
      <w:pPr>
        <w:pStyle w:val="0"/>
        <w:spacing w:before="200" w:line-rule="auto"/>
        <w:ind w:firstLine="540"/>
        <w:jc w:val="both"/>
      </w:pPr>
      <w:r>
        <w:rPr>
          <w:sz w:val="20"/>
        </w:rPr>
        <w:t xml:space="preserve">2022 год - 733741,2 тыс. рублей;</w:t>
      </w:r>
    </w:p>
    <w:p>
      <w:pPr>
        <w:pStyle w:val="0"/>
        <w:spacing w:before="200" w:line-rule="auto"/>
        <w:ind w:firstLine="540"/>
        <w:jc w:val="both"/>
      </w:pPr>
      <w:r>
        <w:rPr>
          <w:sz w:val="20"/>
        </w:rPr>
        <w:t xml:space="preserve">2023 год - 766601,2 тыс. рублей;</w:t>
      </w:r>
    </w:p>
    <w:p>
      <w:pPr>
        <w:pStyle w:val="0"/>
        <w:spacing w:before="200" w:line-rule="auto"/>
        <w:ind w:firstLine="540"/>
        <w:jc w:val="both"/>
      </w:pPr>
      <w:r>
        <w:rPr>
          <w:sz w:val="20"/>
        </w:rPr>
        <w:t xml:space="preserve">2024 год - 787102,3 тыс. рублей;</w:t>
      </w:r>
    </w:p>
    <w:p>
      <w:pPr>
        <w:pStyle w:val="0"/>
        <w:spacing w:before="200" w:line-rule="auto"/>
        <w:ind w:firstLine="540"/>
        <w:jc w:val="both"/>
      </w:pPr>
      <w:r>
        <w:rPr>
          <w:sz w:val="20"/>
        </w:rPr>
        <w:t xml:space="preserve">2025 год - 824474,1 тыс. рублей.</w:t>
      </w:r>
    </w:p>
    <w:p>
      <w:pPr>
        <w:pStyle w:val="0"/>
        <w:jc w:val="both"/>
      </w:pPr>
      <w:r>
        <w:rPr>
          <w:sz w:val="20"/>
        </w:rPr>
        <w:t xml:space="preserve">(в ред. </w:t>
      </w:r>
      <w:hyperlink w:history="0" r:id="rId17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из различных источников финансирования и ресурсное обеспечение реализации подпрограммы 3 за счет средств бюджета Белгородской области по годам представлены соответственно в </w:t>
      </w:r>
      <w:hyperlink w:history="0" w:anchor="P3483" w:tooltip="Приложение N 3">
        <w:r>
          <w:rPr>
            <w:sz w:val="20"/>
            <w:color w:val="0000ff"/>
          </w:rPr>
          <w:t xml:space="preserve">приложениях N 3</w:t>
        </w:r>
      </w:hyperlink>
      <w:r>
        <w:rPr>
          <w:sz w:val="20"/>
        </w:rPr>
        <w:t xml:space="preserve"> и </w:t>
      </w:r>
      <w:hyperlink w:history="0" w:anchor="P4859"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802" w:name="P802"/>
    <w:bookmarkEnd w:id="802"/>
    <w:p>
      <w:pPr>
        <w:pStyle w:val="2"/>
        <w:outlineLvl w:val="1"/>
        <w:jc w:val="center"/>
      </w:pPr>
      <w:r>
        <w:rPr>
          <w:sz w:val="20"/>
        </w:rPr>
        <w:t xml:space="preserve">Подпрограмма 4</w:t>
      </w:r>
    </w:p>
    <w:p>
      <w:pPr>
        <w:pStyle w:val="2"/>
        <w:jc w:val="center"/>
      </w:pPr>
      <w:r>
        <w:rPr>
          <w:sz w:val="20"/>
        </w:rPr>
        <w:t xml:space="preserve">"Повышение безопасности дорожного движения"</w:t>
      </w:r>
    </w:p>
    <w:p>
      <w:pPr>
        <w:pStyle w:val="0"/>
        <w:jc w:val="center"/>
      </w:pPr>
      <w:r>
        <w:rPr>
          <w:sz w:val="20"/>
        </w:rPr>
        <w:t xml:space="preserve">(введен </w:t>
      </w:r>
      <w:hyperlink w:history="0" r:id="rId176"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w:t>
      </w:r>
    </w:p>
    <w:p>
      <w:pPr>
        <w:pStyle w:val="0"/>
        <w:jc w:val="center"/>
      </w:pPr>
      <w:r>
        <w:rPr>
          <w:sz w:val="20"/>
        </w:rPr>
        <w:t xml:space="preserve">от 01.04.2019 N 130-пп)</w:t>
      </w:r>
    </w:p>
    <w:p>
      <w:pPr>
        <w:pStyle w:val="0"/>
        <w:jc w:val="both"/>
      </w:pPr>
      <w:r>
        <w:rPr>
          <w:sz w:val="20"/>
        </w:rPr>
      </w:r>
    </w:p>
    <w:p>
      <w:pPr>
        <w:pStyle w:val="2"/>
        <w:outlineLvl w:val="2"/>
        <w:jc w:val="center"/>
      </w:pPr>
      <w:r>
        <w:rPr>
          <w:sz w:val="20"/>
        </w:rPr>
        <w:t xml:space="preserve">Паспорт</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665"/>
        <w:gridCol w:w="5896"/>
      </w:tblGrid>
      <w:tr>
        <w:tc>
          <w:tcPr>
            <w:tcW w:w="454" w:type="dxa"/>
          </w:tcPr>
          <w:p>
            <w:pPr>
              <w:pStyle w:val="0"/>
              <w:jc w:val="center"/>
            </w:pPr>
            <w:r>
              <w:rPr>
                <w:sz w:val="20"/>
              </w:rPr>
              <w:t xml:space="preserve">N п/п</w:t>
            </w:r>
          </w:p>
        </w:tc>
        <w:tc>
          <w:tcPr>
            <w:gridSpan w:val="2"/>
            <w:tcW w:w="8561" w:type="dxa"/>
          </w:tcPr>
          <w:p>
            <w:pPr>
              <w:pStyle w:val="0"/>
              <w:jc w:val="both"/>
            </w:pPr>
            <w:r>
              <w:rPr>
                <w:sz w:val="20"/>
              </w:rPr>
              <w:t xml:space="preserve">Наименование подпрограммы 4: "Повышение безопасности дорожного движения" (далее - подпрограмма 4)</w:t>
            </w:r>
          </w:p>
        </w:tc>
      </w:tr>
      <w:tr>
        <w:tblPrEx>
          <w:tblBorders>
            <w:insideH w:val="nil"/>
          </w:tblBorders>
        </w:tblPrEx>
        <w:tc>
          <w:tcPr>
            <w:tcW w:w="454" w:type="dxa"/>
            <w:tcBorders>
              <w:bottom w:val="nil"/>
            </w:tcBorders>
          </w:tcPr>
          <w:p>
            <w:pPr>
              <w:pStyle w:val="0"/>
              <w:jc w:val="center"/>
            </w:pPr>
            <w:r>
              <w:rPr>
                <w:sz w:val="20"/>
              </w:rPr>
              <w:t xml:space="preserve">1.</w:t>
            </w:r>
          </w:p>
        </w:tc>
        <w:tc>
          <w:tcPr>
            <w:tcW w:w="2665" w:type="dxa"/>
            <w:tcBorders>
              <w:bottom w:val="nil"/>
            </w:tcBorders>
          </w:tcPr>
          <w:p>
            <w:pPr>
              <w:pStyle w:val="0"/>
            </w:pPr>
            <w:r>
              <w:rPr>
                <w:sz w:val="20"/>
              </w:rPr>
              <w:t xml:space="preserve">Соисполнитель подпрограммы 4</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1 в ред. </w:t>
            </w:r>
            <w:hyperlink w:history="0" r:id="rId177"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blPrEx>
          <w:tblBorders>
            <w:insideH w:val="nil"/>
          </w:tblBorders>
        </w:tblPrEx>
        <w:tc>
          <w:tcPr>
            <w:tcW w:w="454" w:type="dxa"/>
            <w:tcBorders>
              <w:bottom w:val="nil"/>
            </w:tcBorders>
          </w:tcPr>
          <w:p>
            <w:pPr>
              <w:pStyle w:val="0"/>
              <w:jc w:val="center"/>
            </w:pPr>
            <w:r>
              <w:rPr>
                <w:sz w:val="20"/>
              </w:rPr>
              <w:t xml:space="preserve">2.</w:t>
            </w:r>
          </w:p>
        </w:tc>
        <w:tc>
          <w:tcPr>
            <w:tcW w:w="2665" w:type="dxa"/>
            <w:tcBorders>
              <w:bottom w:val="nil"/>
            </w:tcBorders>
          </w:tcPr>
          <w:p>
            <w:pPr>
              <w:pStyle w:val="0"/>
            </w:pPr>
            <w:r>
              <w:rPr>
                <w:sz w:val="20"/>
              </w:rPr>
              <w:t xml:space="preserve">Участники подпрограммы 4</w:t>
            </w:r>
          </w:p>
        </w:tc>
        <w:tc>
          <w:tcPr>
            <w:tcW w:w="5896" w:type="dxa"/>
            <w:tcBorders>
              <w:bottom w:val="nil"/>
            </w:tcBorders>
          </w:tcPr>
          <w:p>
            <w:pPr>
              <w:pStyle w:val="0"/>
              <w:jc w:val="both"/>
            </w:pPr>
            <w:r>
              <w:rPr>
                <w:sz w:val="20"/>
              </w:rPr>
              <w:t xml:space="preserve">Министерство автомобильных дорог и транспорта Белгородской области</w:t>
            </w:r>
          </w:p>
        </w:tc>
      </w:tr>
      <w:tr>
        <w:tblPrEx>
          <w:tblBorders>
            <w:insideH w:val="nil"/>
          </w:tblBorders>
        </w:tblPrEx>
        <w:tc>
          <w:tcPr>
            <w:gridSpan w:val="3"/>
            <w:tcW w:w="9015" w:type="dxa"/>
            <w:tcBorders>
              <w:top w:val="nil"/>
            </w:tcBorders>
          </w:tcPr>
          <w:p>
            <w:pPr>
              <w:pStyle w:val="0"/>
              <w:jc w:val="both"/>
            </w:pPr>
            <w:r>
              <w:rPr>
                <w:sz w:val="20"/>
              </w:rPr>
              <w:t xml:space="preserve">(раздел 2 в ред. </w:t>
            </w:r>
            <w:hyperlink w:history="0" r:id="rId178"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r>
        <w:tc>
          <w:tcPr>
            <w:tcW w:w="454" w:type="dxa"/>
          </w:tcPr>
          <w:p>
            <w:pPr>
              <w:pStyle w:val="0"/>
              <w:jc w:val="center"/>
            </w:pPr>
            <w:r>
              <w:rPr>
                <w:sz w:val="20"/>
              </w:rPr>
              <w:t xml:space="preserve">3.</w:t>
            </w:r>
          </w:p>
        </w:tc>
        <w:tc>
          <w:tcPr>
            <w:tcW w:w="2665" w:type="dxa"/>
          </w:tcPr>
          <w:p>
            <w:pPr>
              <w:pStyle w:val="0"/>
            </w:pPr>
            <w:r>
              <w:rPr>
                <w:sz w:val="20"/>
              </w:rPr>
              <w:t xml:space="preserve">Цель подпрограммы 4</w:t>
            </w:r>
          </w:p>
        </w:tc>
        <w:tc>
          <w:tcPr>
            <w:tcW w:w="5896" w:type="dxa"/>
          </w:tcPr>
          <w:p>
            <w:pPr>
              <w:pStyle w:val="0"/>
              <w:jc w:val="both"/>
            </w:pPr>
            <w:r>
              <w:rPr>
                <w:sz w:val="20"/>
              </w:rPr>
              <w:t xml:space="preserve">Уменьшение количества дорожно-транспортных происшествий (далее - ДТП)</w:t>
            </w:r>
          </w:p>
        </w:tc>
      </w:tr>
      <w:tr>
        <w:tc>
          <w:tcPr>
            <w:tcW w:w="454" w:type="dxa"/>
          </w:tcPr>
          <w:p>
            <w:pPr>
              <w:pStyle w:val="0"/>
              <w:jc w:val="center"/>
            </w:pPr>
            <w:r>
              <w:rPr>
                <w:sz w:val="20"/>
              </w:rPr>
              <w:t xml:space="preserve">4.</w:t>
            </w:r>
          </w:p>
        </w:tc>
        <w:tc>
          <w:tcPr>
            <w:tcW w:w="2665" w:type="dxa"/>
          </w:tcPr>
          <w:p>
            <w:pPr>
              <w:pStyle w:val="0"/>
            </w:pPr>
            <w:r>
              <w:rPr>
                <w:sz w:val="20"/>
              </w:rPr>
              <w:t xml:space="preserve">Задачи подпрограммы 4</w:t>
            </w:r>
          </w:p>
        </w:tc>
        <w:tc>
          <w:tcPr>
            <w:tcW w:w="5896" w:type="dxa"/>
          </w:tcPr>
          <w:p>
            <w:pPr>
              <w:pStyle w:val="0"/>
              <w:jc w:val="both"/>
            </w:pPr>
            <w:r>
              <w:rPr>
                <w:sz w:val="20"/>
              </w:rPr>
              <w:t xml:space="preserve">Совершенствование условий и организации движения транспортных средств и пешеходов</w:t>
            </w:r>
          </w:p>
        </w:tc>
      </w:tr>
      <w:tr>
        <w:tblPrEx>
          <w:tblBorders>
            <w:insideH w:val="nil"/>
          </w:tblBorders>
        </w:tblPrEx>
        <w:tc>
          <w:tcPr>
            <w:tcW w:w="454" w:type="dxa"/>
            <w:tcBorders>
              <w:bottom w:val="nil"/>
            </w:tcBorders>
          </w:tcPr>
          <w:p>
            <w:pPr>
              <w:pStyle w:val="0"/>
              <w:jc w:val="center"/>
            </w:pPr>
            <w:r>
              <w:rPr>
                <w:sz w:val="20"/>
              </w:rPr>
              <w:t xml:space="preserve">5.</w:t>
            </w:r>
          </w:p>
        </w:tc>
        <w:tc>
          <w:tcPr>
            <w:tcW w:w="2665" w:type="dxa"/>
            <w:tcBorders>
              <w:bottom w:val="nil"/>
            </w:tcBorders>
          </w:tcPr>
          <w:p>
            <w:pPr>
              <w:pStyle w:val="0"/>
            </w:pPr>
            <w:r>
              <w:rPr>
                <w:sz w:val="20"/>
              </w:rPr>
              <w:t xml:space="preserve">Сроки и этапы реализации подпрограммы 4</w:t>
            </w:r>
          </w:p>
        </w:tc>
        <w:tc>
          <w:tcPr>
            <w:tcW w:w="5896" w:type="dxa"/>
            <w:tcBorders>
              <w:bottom w:val="nil"/>
            </w:tcBorders>
          </w:tcPr>
          <w:p>
            <w:pPr>
              <w:pStyle w:val="0"/>
              <w:jc w:val="both"/>
            </w:pPr>
            <w:r>
              <w:rPr>
                <w:sz w:val="20"/>
              </w:rPr>
              <w:t xml:space="preserve">Реализация подпрограммы 4 осуществляется в два этапа:</w:t>
            </w:r>
          </w:p>
          <w:p>
            <w:pPr>
              <w:pStyle w:val="0"/>
              <w:jc w:val="both"/>
            </w:pPr>
            <w:r>
              <w:rPr>
                <w:sz w:val="20"/>
              </w:rPr>
              <w:t xml:space="preserve">1 этап - 2019 - 2020 годы;</w:t>
            </w:r>
          </w:p>
          <w:p>
            <w:pPr>
              <w:pStyle w:val="0"/>
              <w:jc w:val="both"/>
            </w:pPr>
            <w:r>
              <w:rPr>
                <w:sz w:val="20"/>
              </w:rPr>
              <w:t xml:space="preserve">2 этап - 2021 - 2024 годы</w:t>
            </w:r>
          </w:p>
        </w:tc>
      </w:tr>
      <w:tr>
        <w:tblPrEx>
          <w:tblBorders>
            <w:insideH w:val="nil"/>
          </w:tblBorders>
        </w:tblPrEx>
        <w:tc>
          <w:tcPr>
            <w:gridSpan w:val="3"/>
            <w:tcW w:w="9015" w:type="dxa"/>
            <w:tcBorders>
              <w:top w:val="nil"/>
            </w:tcBorders>
          </w:tcPr>
          <w:p>
            <w:pPr>
              <w:pStyle w:val="0"/>
              <w:jc w:val="both"/>
            </w:pPr>
            <w:r>
              <w:rPr>
                <w:sz w:val="20"/>
              </w:rPr>
              <w:t xml:space="preserve">(раздел 5 в ред. </w:t>
            </w:r>
            <w:hyperlink w:history="0" r:id="rId179"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tc>
      </w:tr>
      <w:tr>
        <w:tblPrEx>
          <w:tblBorders>
            <w:insideH w:val="nil"/>
          </w:tblBorders>
        </w:tblPrEx>
        <w:tc>
          <w:tcPr>
            <w:tcW w:w="454" w:type="dxa"/>
            <w:tcBorders>
              <w:bottom w:val="nil"/>
            </w:tcBorders>
          </w:tcPr>
          <w:p>
            <w:pPr>
              <w:pStyle w:val="0"/>
              <w:jc w:val="center"/>
            </w:pPr>
            <w:r>
              <w:rPr>
                <w:sz w:val="20"/>
              </w:rPr>
              <w:t xml:space="preserve">6.</w:t>
            </w:r>
          </w:p>
        </w:tc>
        <w:tc>
          <w:tcPr>
            <w:tcW w:w="2665" w:type="dxa"/>
            <w:tcBorders>
              <w:bottom w:val="nil"/>
            </w:tcBorders>
          </w:tcPr>
          <w:p>
            <w:pPr>
              <w:pStyle w:val="0"/>
            </w:pPr>
            <w:r>
              <w:rPr>
                <w:sz w:val="20"/>
              </w:rPr>
              <w:t xml:space="preserve">Объемы бюджетных ассигнований подпрограммы 3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pPr>
              <w:pStyle w:val="0"/>
              <w:jc w:val="both"/>
            </w:pPr>
            <w:r>
              <w:rPr>
                <w:sz w:val="20"/>
              </w:rPr>
              <w:t xml:space="preserve">Планируемый общий объем финансирования подпрограммы 4 за счет всех источников финансирования составит 613106,8 тыс. рублей. Объем финансирования подпрограммы 4 за счет средств областного бюджета составит 240913,6 тыс. рублей, за счет средств федерального бюджета - 372193,2 тыс. рублей</w:t>
            </w:r>
          </w:p>
        </w:tc>
      </w:tr>
      <w:tr>
        <w:tblPrEx>
          <w:tblBorders>
            <w:insideH w:val="nil"/>
          </w:tblBorders>
        </w:tblPrEx>
        <w:tc>
          <w:tcPr>
            <w:gridSpan w:val="3"/>
            <w:tcW w:w="9015" w:type="dxa"/>
            <w:tcBorders>
              <w:top w:val="nil"/>
            </w:tcBorders>
          </w:tcPr>
          <w:p>
            <w:pPr>
              <w:pStyle w:val="0"/>
              <w:jc w:val="both"/>
            </w:pPr>
            <w:r>
              <w:rPr>
                <w:sz w:val="20"/>
              </w:rPr>
              <w:t xml:space="preserve">(раздел 6 в ред. </w:t>
            </w:r>
            <w:hyperlink w:history="0" r:id="rId180"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19.12.2022 N 761-пп)</w:t>
            </w:r>
          </w:p>
        </w:tc>
      </w:tr>
      <w:tr>
        <w:tblPrEx>
          <w:tblBorders>
            <w:insideH w:val="nil"/>
          </w:tblBorders>
        </w:tblPrEx>
        <w:tc>
          <w:tcPr>
            <w:tcW w:w="454" w:type="dxa"/>
            <w:tcBorders>
              <w:bottom w:val="nil"/>
            </w:tcBorders>
          </w:tcPr>
          <w:p>
            <w:pPr>
              <w:pStyle w:val="0"/>
              <w:jc w:val="center"/>
            </w:pPr>
            <w:r>
              <w:rPr>
                <w:sz w:val="20"/>
              </w:rPr>
              <w:t xml:space="preserve">7.</w:t>
            </w:r>
          </w:p>
        </w:tc>
        <w:tc>
          <w:tcPr>
            <w:tcW w:w="2665" w:type="dxa"/>
            <w:tcBorders>
              <w:bottom w:val="nil"/>
            </w:tcBorders>
          </w:tcPr>
          <w:p>
            <w:pPr>
              <w:pStyle w:val="0"/>
            </w:pPr>
            <w:r>
              <w:rPr>
                <w:sz w:val="20"/>
              </w:rPr>
              <w:t xml:space="preserve">Конечные результаты подпрограммы 4</w:t>
            </w:r>
          </w:p>
        </w:tc>
        <w:tc>
          <w:tcPr>
            <w:tcW w:w="5896" w:type="dxa"/>
            <w:tcBorders>
              <w:bottom w:val="nil"/>
            </w:tcBorders>
          </w:tcPr>
          <w:p>
            <w:pPr>
              <w:pStyle w:val="0"/>
              <w:jc w:val="both"/>
            </w:pPr>
            <w:r>
              <w:rPr>
                <w:sz w:val="20"/>
              </w:rPr>
              <w:t xml:space="preserve">К 2021 году планируется снижение количества ДТП на 5 процентов по сравнению с 2018 годом. К 2025 году планируется обеспечение автоматизации процессов управления дорожным движением в городских агломерациях интеллектуальными транспортными системами 100 процентов</w:t>
            </w:r>
          </w:p>
        </w:tc>
      </w:tr>
      <w:tr>
        <w:tblPrEx>
          <w:tblBorders>
            <w:insideH w:val="nil"/>
          </w:tblBorders>
        </w:tblPrEx>
        <w:tc>
          <w:tcPr>
            <w:gridSpan w:val="3"/>
            <w:tcW w:w="9015" w:type="dxa"/>
            <w:tcBorders>
              <w:top w:val="nil"/>
            </w:tcBorders>
          </w:tcPr>
          <w:p>
            <w:pPr>
              <w:pStyle w:val="0"/>
              <w:jc w:val="both"/>
            </w:pPr>
            <w:r>
              <w:rPr>
                <w:sz w:val="20"/>
              </w:rPr>
              <w:t xml:space="preserve">(раздел 7 в ред. </w:t>
            </w:r>
            <w:hyperlink w:history="0" r:id="rId181"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11.04.2022 N 215-пп)</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Безопасность дорожного движения является одной из важных социально-экономических и демографических задач как в целом по России, так и на территории Белгородской области.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pPr>
        <w:pStyle w:val="0"/>
        <w:spacing w:before="200" w:line-rule="auto"/>
        <w:ind w:firstLine="540"/>
        <w:jc w:val="both"/>
      </w:pPr>
      <w:r>
        <w:rPr>
          <w:sz w:val="20"/>
        </w:rPr>
        <w:t xml:space="preserve">Проблема дорожно-транспортных происшествий, связанная с гибелью и ранением людей, относится к категории сложных и многоплановых и приобрела особую остроту в связи с возрастающей диспропорцией между приростом числа автомобилей и недостаточной эффективностью функционирования системы обеспечения безопасности дорожного движения.</w:t>
      </w:r>
    </w:p>
    <w:p>
      <w:pPr>
        <w:pStyle w:val="0"/>
        <w:spacing w:before="200" w:line-rule="auto"/>
        <w:ind w:firstLine="540"/>
        <w:jc w:val="both"/>
      </w:pPr>
      <w:r>
        <w:rPr>
          <w:sz w:val="20"/>
        </w:rPr>
        <w:t xml:space="preserve">В 2018 году на автомобильных дорогах Белгородской области зарегистрировано 1277 дорожно-транспортных происшествий (далее - ДТП), в результате которых 155 человек погибли, 1600 получили ранения. По сравнению с 2017 годом количество ДТП уменьшилось на 8,6 процента, погибших в них людей - на 4,9 процента, получивших ранения - на 8,5 процента.</w:t>
      </w:r>
    </w:p>
    <w:p>
      <w:pPr>
        <w:pStyle w:val="0"/>
        <w:spacing w:before="200" w:line-rule="auto"/>
        <w:ind w:firstLine="540"/>
        <w:jc w:val="both"/>
      </w:pPr>
      <w:r>
        <w:rPr>
          <w:sz w:val="20"/>
        </w:rPr>
        <w:t xml:space="preserve">В Центральном федеральном округе в 2018 году зарегистрировано 40975 ДТП, в которых погибли 4481 человек, получили ранения 51201 человек. По сравнению с 2017 годом количество ДТП уменьшилось на 2,3 процента, погибших в них людей - на 5,7 процента, получивших ранения - на 1,6 процента.</w:t>
      </w:r>
    </w:p>
    <w:p>
      <w:pPr>
        <w:pStyle w:val="0"/>
        <w:spacing w:before="200" w:line-rule="auto"/>
        <w:ind w:firstLine="540"/>
        <w:jc w:val="both"/>
      </w:pPr>
      <w:r>
        <w:rPr>
          <w:sz w:val="20"/>
        </w:rPr>
        <w:t xml:space="preserve">В 2018 году основными видами ДТП, совершенных на территории Белгородской области, являются столкновение, наезд на пешехода, наезд на препятствие, опрокидывание.</w:t>
      </w:r>
    </w:p>
    <w:p>
      <w:pPr>
        <w:pStyle w:val="0"/>
        <w:spacing w:before="200" w:line-rule="auto"/>
        <w:ind w:firstLine="540"/>
        <w:jc w:val="both"/>
      </w:pPr>
      <w:r>
        <w:rPr>
          <w:sz w:val="20"/>
        </w:rPr>
        <w:t xml:space="preserve">Анализ распределения количества ДТП по видам показывает, что наибольшее число людей получили травмы при столкновениях транспортных средств - 576 ДТП, в которых 62 человек погибли, 835 получили ранения, и наездах транспортных средств на пешеходов - 380 ДТП, при которых 51 человек погиб, 337 получили ранения.</w:t>
      </w:r>
    </w:p>
    <w:p>
      <w:pPr>
        <w:pStyle w:val="0"/>
        <w:spacing w:before="200" w:line-rule="auto"/>
        <w:ind w:firstLine="540"/>
        <w:jc w:val="both"/>
      </w:pPr>
      <w:r>
        <w:rPr>
          <w:sz w:val="20"/>
        </w:rPr>
        <w:t xml:space="preserve">Наезды на препятствия были отмечены в 114 ДТП - 19 человек погибли, 148 получили ранения, и опрокидывания транспортных средств были зафиксированы в 111 ДТП, в результате которых 15 человек погибли, 147 получили ранения.</w:t>
      </w:r>
    </w:p>
    <w:p>
      <w:pPr>
        <w:pStyle w:val="0"/>
        <w:spacing w:before="200" w:line-rule="auto"/>
        <w:ind w:firstLine="540"/>
        <w:jc w:val="both"/>
      </w:pPr>
      <w:r>
        <w:rPr>
          <w:sz w:val="20"/>
        </w:rPr>
        <w:t xml:space="preserve">Одними из основных видов нарушений, послуживших причиной совершения ДТП, явилось несоблюдение очередности проезда, по этой причине зарегистрировано 240 ДТП, в которых 13 человек погибли, 343 получили ранения; нарушение правил расположения транспортного средства на проезжей части - 193 ДТП, погибли 27 человек, 236 получили ранения; нарушение правил проезда пешеходного перехода - 163 ДТП, в которых 13 человек погибли, 165 получили ранения; несоответствие скоростного режима, по этой причине зарегистрировано 161 ДТП, в которых 26 человек погибли, 220 получили ранения.</w:t>
      </w:r>
    </w:p>
    <w:p>
      <w:pPr>
        <w:pStyle w:val="0"/>
        <w:spacing w:before="200" w:line-rule="auto"/>
        <w:ind w:firstLine="540"/>
        <w:jc w:val="both"/>
      </w:pPr>
      <w:r>
        <w:rPr>
          <w:sz w:val="20"/>
        </w:rPr>
        <w:t xml:space="preserve">Основное количество ДТП зарегистрировано из-за нарушений </w:t>
      </w:r>
      <w:hyperlink w:history="0" r:id="rId182"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правил</w:t>
        </w:r>
      </w:hyperlink>
      <w:r>
        <w:rPr>
          <w:sz w:val="20"/>
        </w:rPr>
        <w:t xml:space="preserve"> дорожного движения водителями транспортных средств, на долю которых пришлось 90,3 процента, или 1153 ДТП, в которых погибли 131 и получили телесные повреждения 1489 человек.</w:t>
      </w:r>
    </w:p>
    <w:p>
      <w:pPr>
        <w:pStyle w:val="0"/>
        <w:spacing w:before="200" w:line-rule="auto"/>
        <w:ind w:firstLine="540"/>
        <w:jc w:val="both"/>
      </w:pPr>
      <w:r>
        <w:rPr>
          <w:sz w:val="20"/>
        </w:rPr>
        <w:t xml:space="preserve">Наиболее распространенным причинами, способствующими совершению ДТП, явились пренебрежение водителями нормами и правилами, действующими в сфере дорожного движения, отсутствие должных навыков и, как следствие, неумение адекватно реагировать на сложившуюся дорожную обстановку.</w:t>
      </w:r>
    </w:p>
    <w:p>
      <w:pPr>
        <w:pStyle w:val="0"/>
        <w:spacing w:before="200" w:line-rule="auto"/>
        <w:ind w:firstLine="540"/>
        <w:jc w:val="both"/>
      </w:pPr>
      <w:r>
        <w:rPr>
          <w:sz w:val="20"/>
        </w:rPr>
        <w:t xml:space="preserve">К основным проблемам, определяющим причины аварийности в Белгородской области, следует отнести следующие:</w:t>
      </w:r>
    </w:p>
    <w:p>
      <w:pPr>
        <w:pStyle w:val="0"/>
        <w:spacing w:before="200" w:line-rule="auto"/>
        <w:ind w:firstLine="540"/>
        <w:jc w:val="both"/>
      </w:pPr>
      <w:r>
        <w:rPr>
          <w:sz w:val="20"/>
        </w:rPr>
        <w:t xml:space="preserve">- несовершенство организации дорожного движения в населенных пунктах и на автомобильных дорогах регионального, межмуниципального и местного значения, отставание в развитии улично-дорожной сети от темпа прироста автотранспорта;</w:t>
      </w:r>
    </w:p>
    <w:p>
      <w:pPr>
        <w:pStyle w:val="0"/>
        <w:spacing w:before="200" w:line-rule="auto"/>
        <w:ind w:firstLine="540"/>
        <w:jc w:val="both"/>
      </w:pPr>
      <w:r>
        <w:rPr>
          <w:sz w:val="20"/>
        </w:rPr>
        <w:t xml:space="preserve">- недостаточная эффективность функционирования комплексной системы обеспечения безопасности дорожного движения;</w:t>
      </w:r>
    </w:p>
    <w:p>
      <w:pPr>
        <w:pStyle w:val="0"/>
        <w:spacing w:before="200" w:line-rule="auto"/>
        <w:ind w:firstLine="540"/>
        <w:jc w:val="both"/>
      </w:pPr>
      <w:r>
        <w:rPr>
          <w:sz w:val="20"/>
        </w:rPr>
        <w:t xml:space="preserve">- высокие темпы прироста транспортного парка Белгородской области создают дополнительные предпосылки осложнения дорожно-транспортной обстановки.</w:t>
      </w:r>
    </w:p>
    <w:p>
      <w:pPr>
        <w:pStyle w:val="0"/>
        <w:spacing w:before="200" w:line-rule="auto"/>
        <w:ind w:firstLine="540"/>
        <w:jc w:val="both"/>
      </w:pPr>
      <w:r>
        <w:rPr>
          <w:sz w:val="20"/>
        </w:rPr>
        <w:t xml:space="preserve">Реализация подпрограммы позволит направить средства областного бюджета на выполнение мероприятий в сфере обеспечения безопасности дорожного движения, применять принципы бюджетного планирования, ориентированного на результат, комплексно решать вопросы совершенствования организации движения транспорта и пешеходов, обустроить улично-дорожную сеть, в целом снизить аварийность на дорогах Белгородской области и сохранить жизнь и здоровье граждан.</w:t>
      </w:r>
    </w:p>
    <w:p>
      <w:pPr>
        <w:pStyle w:val="0"/>
        <w:jc w:val="both"/>
      </w:pPr>
      <w:r>
        <w:rPr>
          <w:sz w:val="20"/>
        </w:rPr>
      </w:r>
    </w:p>
    <w:p>
      <w:pPr>
        <w:pStyle w:val="2"/>
        <w:outlineLvl w:val="2"/>
        <w:jc w:val="center"/>
      </w:pPr>
      <w:r>
        <w:rPr>
          <w:sz w:val="20"/>
        </w:rPr>
        <w:t xml:space="preserve">2. Цель, задачи, сроки и этапы реализации подпрограммы 4</w:t>
      </w:r>
    </w:p>
    <w:p>
      <w:pPr>
        <w:pStyle w:val="0"/>
        <w:jc w:val="both"/>
      </w:pPr>
      <w:r>
        <w:rPr>
          <w:sz w:val="20"/>
        </w:rPr>
      </w:r>
    </w:p>
    <w:p>
      <w:pPr>
        <w:pStyle w:val="0"/>
        <w:ind w:firstLine="540"/>
        <w:jc w:val="both"/>
      </w:pPr>
      <w:r>
        <w:rPr>
          <w:sz w:val="20"/>
        </w:rPr>
        <w:t xml:space="preserve">Целью подпрограммы 4 является уменьшение количества дорожно-транспортных происшествий.</w:t>
      </w:r>
    </w:p>
    <w:p>
      <w:pPr>
        <w:pStyle w:val="0"/>
        <w:jc w:val="both"/>
      </w:pPr>
      <w:r>
        <w:rPr>
          <w:sz w:val="20"/>
        </w:rPr>
        <w:t xml:space="preserve">(в ред. </w:t>
      </w:r>
      <w:hyperlink w:history="0" r:id="rId183"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24.06.2019 N 277-пп)</w:t>
      </w:r>
    </w:p>
    <w:p>
      <w:pPr>
        <w:pStyle w:val="0"/>
        <w:spacing w:before="200" w:line-rule="auto"/>
        <w:ind w:firstLine="540"/>
        <w:jc w:val="both"/>
      </w:pPr>
      <w:r>
        <w:rPr>
          <w:sz w:val="20"/>
        </w:rPr>
        <w:t xml:space="preserve">Для достижения указанной цели предлагается сконцентрировать финансовые и организационные усилия на реализации мероприятий по решению задачи "Совершенствование условий и организации движения транспортных средств и пешеходов".</w:t>
      </w:r>
    </w:p>
    <w:p>
      <w:pPr>
        <w:pStyle w:val="0"/>
        <w:spacing w:before="200" w:line-rule="auto"/>
        <w:ind w:firstLine="540"/>
        <w:jc w:val="both"/>
      </w:pPr>
      <w:r>
        <w:rPr>
          <w:sz w:val="20"/>
        </w:rPr>
        <w:t xml:space="preserve">Реализация подпрограммы 4 осуществляется в два этапа: 1 этап - 2019 - 2020 годы; 2 этап - 2021 - 2024 годы.</w:t>
      </w:r>
    </w:p>
    <w:p>
      <w:pPr>
        <w:pStyle w:val="0"/>
        <w:jc w:val="both"/>
      </w:pPr>
      <w:r>
        <w:rPr>
          <w:sz w:val="20"/>
        </w:rPr>
        <w:t xml:space="preserve">(в ред. </w:t>
      </w:r>
      <w:hyperlink w:history="0" r:id="rId184"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20.12.2021 N 637-пп)</w:t>
      </w:r>
    </w:p>
    <w:p>
      <w:pPr>
        <w:pStyle w:val="0"/>
        <w:jc w:val="both"/>
      </w:pPr>
      <w:r>
        <w:rPr>
          <w:sz w:val="20"/>
        </w:rPr>
      </w:r>
    </w:p>
    <w:p>
      <w:pPr>
        <w:pStyle w:val="2"/>
        <w:outlineLvl w:val="2"/>
        <w:jc w:val="center"/>
      </w:pPr>
      <w:r>
        <w:rPr>
          <w:sz w:val="20"/>
        </w:rPr>
        <w:t xml:space="preserve">3. Обоснование выделения системы мероприятий</w:t>
      </w:r>
    </w:p>
    <w:p>
      <w:pPr>
        <w:pStyle w:val="2"/>
        <w:jc w:val="center"/>
      </w:pPr>
      <w:r>
        <w:rPr>
          <w:sz w:val="20"/>
        </w:rPr>
        <w:t xml:space="preserve">и краткое описание основных мероприятий подпрограммы 4</w:t>
      </w:r>
    </w:p>
    <w:p>
      <w:pPr>
        <w:pStyle w:val="0"/>
        <w:jc w:val="both"/>
      </w:pPr>
      <w:r>
        <w:rPr>
          <w:sz w:val="20"/>
        </w:rPr>
      </w:r>
    </w:p>
    <w:p>
      <w:pPr>
        <w:pStyle w:val="0"/>
        <w:ind w:firstLine="540"/>
        <w:jc w:val="both"/>
      </w:pPr>
      <w:r>
        <w:rPr>
          <w:sz w:val="20"/>
        </w:rPr>
        <w:t xml:space="preserve">В рамках реализации задачи "Совершенствование условий и организации движения транспортных средств и пешеходов" планируется реализовать следующие основные мероприятия:</w:t>
      </w:r>
    </w:p>
    <w:p>
      <w:pPr>
        <w:pStyle w:val="0"/>
        <w:spacing w:before="200" w:line-rule="auto"/>
        <w:ind w:firstLine="540"/>
        <w:jc w:val="both"/>
      </w:pPr>
      <w:r>
        <w:rPr>
          <w:sz w:val="20"/>
        </w:rPr>
        <w:t xml:space="preserve">Основное мероприятие 4.1. "Проведение мероприятий для выявления и профилактики правонарушений в транспортной отрасли".</w:t>
      </w:r>
    </w:p>
    <w:p>
      <w:pPr>
        <w:pStyle w:val="0"/>
        <w:jc w:val="both"/>
      </w:pPr>
      <w:r>
        <w:rPr>
          <w:sz w:val="20"/>
        </w:rPr>
        <w:t xml:space="preserve">(в ред. </w:t>
      </w:r>
      <w:hyperlink w:history="0" r:id="rId185"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24.06.2019 N 277-пп)</w:t>
      </w:r>
    </w:p>
    <w:p>
      <w:pPr>
        <w:pStyle w:val="0"/>
        <w:spacing w:before="200" w:line-rule="auto"/>
        <w:ind w:firstLine="540"/>
        <w:jc w:val="both"/>
      </w:pPr>
      <w:r>
        <w:rPr>
          <w:sz w:val="20"/>
        </w:rPr>
        <w:t xml:space="preserve">Проект 4.R.2. "Общесистемные меры развития дорожного хозяйства", предусматривающий мероприятия по финансовому обеспечению дорожной деятельности в рамках реализации мероприятий национального проекта "Безопасные и качественные автомобильные дороги".</w:t>
      </w:r>
    </w:p>
    <w:p>
      <w:pPr>
        <w:pStyle w:val="0"/>
        <w:jc w:val="both"/>
      </w:pPr>
      <w:r>
        <w:rPr>
          <w:sz w:val="20"/>
        </w:rPr>
        <w:t xml:space="preserve">(абзац введен </w:t>
      </w:r>
      <w:hyperlink w:history="0" r:id="rId186" w:tooltip="Постановление Правительства Белгородской обл. от 30.09.2019 N 4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rPr>
        <w:t xml:space="preserve"> Правительства Белгородской области от 30.09.2019 N 403-пп)</w:t>
      </w:r>
    </w:p>
    <w:p>
      <w:pPr>
        <w:pStyle w:val="0"/>
        <w:spacing w:before="200" w:line-rule="auto"/>
        <w:ind w:firstLine="540"/>
        <w:jc w:val="both"/>
      </w:pPr>
      <w:r>
        <w:rPr>
          <w:sz w:val="20"/>
        </w:rPr>
        <w:t xml:space="preserve">Основное мероприятие 4.2. "Обеспечение контроля, анализа и управления грузовыми транспортными потоками Белгородской области на базе интеллектуальных камер"</w:t>
      </w:r>
    </w:p>
    <w:p>
      <w:pPr>
        <w:pStyle w:val="0"/>
        <w:jc w:val="both"/>
      </w:pPr>
      <w:r>
        <w:rPr>
          <w:sz w:val="20"/>
        </w:rPr>
        <w:t xml:space="preserve">(в ред. </w:t>
      </w:r>
      <w:hyperlink w:history="0" r:id="rId187" w:tooltip="Постановление Правительства Белгородской обл. от 24.06.2019 N 2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24.06.2019 N 277-пп)</w:t>
      </w:r>
    </w:p>
    <w:p>
      <w:pPr>
        <w:pStyle w:val="0"/>
        <w:spacing w:before="200" w:line-rule="auto"/>
        <w:ind w:firstLine="540"/>
        <w:jc w:val="both"/>
      </w:pPr>
      <w:r>
        <w:rPr>
          <w:sz w:val="20"/>
        </w:rPr>
        <w:t xml:space="preserve">Абзац исключен. - </w:t>
      </w:r>
      <w:hyperlink w:history="0" r:id="rId188"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 области от 21.12.2020 N 546-пп.</w:t>
      </w:r>
    </w:p>
    <w:p>
      <w:pPr>
        <w:pStyle w:val="0"/>
        <w:spacing w:before="200" w:line-rule="auto"/>
        <w:ind w:firstLine="540"/>
        <w:jc w:val="both"/>
      </w:pPr>
      <w:r>
        <w:rPr>
          <w:sz w:val="20"/>
        </w:rPr>
        <w:t xml:space="preserve">Вышеуказанные основные мероприятия направлены на расширение автоматизированной системы фотосъемки и видеозаписи нарушений </w:t>
      </w:r>
      <w:hyperlink w:history="0" r:id="rId189"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Правил</w:t>
        </w:r>
      </w:hyperlink>
      <w:r>
        <w:rPr>
          <w:sz w:val="20"/>
        </w:rPr>
        <w:t xml:space="preserve"> дорожного движения Российской Федерации на автомобильных дорогах общего пользования регионального или межмуниципального значения Белгородской области и осуществление организационно-планировочных и инженерных мероприятий, направленных на совершенствование организации движения транспортных средств и пешеходов.</w:t>
      </w:r>
    </w:p>
    <w:p>
      <w:pPr>
        <w:pStyle w:val="0"/>
        <w:jc w:val="both"/>
      </w:pPr>
      <w:r>
        <w:rPr>
          <w:sz w:val="20"/>
        </w:rPr>
        <w:t xml:space="preserve">(в ред. </w:t>
      </w:r>
      <w:hyperlink w:history="0" r:id="rId190"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20.06.2022 N 377-пп)</w:t>
      </w:r>
    </w:p>
    <w:p>
      <w:pPr>
        <w:pStyle w:val="0"/>
        <w:spacing w:before="200" w:line-rule="auto"/>
        <w:ind w:firstLine="540"/>
        <w:jc w:val="both"/>
      </w:pPr>
      <w:r>
        <w:rPr>
          <w:sz w:val="20"/>
        </w:rPr>
        <w:t xml:space="preserve">Абзац исключен. - </w:t>
      </w:r>
      <w:hyperlink w:history="0" r:id="rId191"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 области от 07.11.2022 N 659-пп.</w:t>
      </w:r>
    </w:p>
    <w:p>
      <w:pPr>
        <w:pStyle w:val="0"/>
        <w:ind w:firstLine="540"/>
        <w:jc w:val="both"/>
      </w:pPr>
      <w:r>
        <w:rPr>
          <w:sz w:val="20"/>
        </w:rPr>
      </w:r>
    </w:p>
    <w:p>
      <w:pPr>
        <w:pStyle w:val="2"/>
        <w:outlineLvl w:val="2"/>
        <w:jc w:val="center"/>
      </w:pPr>
      <w:r>
        <w:rPr>
          <w:sz w:val="20"/>
        </w:rPr>
        <w:t xml:space="preserve">4. Прогноз конечных результатов подпрограммы 4. Перечень</w:t>
      </w:r>
    </w:p>
    <w:p>
      <w:pPr>
        <w:pStyle w:val="2"/>
        <w:jc w:val="center"/>
      </w:pPr>
      <w:r>
        <w:rPr>
          <w:sz w:val="20"/>
        </w:rPr>
        <w:t xml:space="preserve">показателей подпрограммы 4</w:t>
      </w:r>
    </w:p>
    <w:p>
      <w:pPr>
        <w:pStyle w:val="0"/>
        <w:jc w:val="center"/>
      </w:pPr>
      <w:r>
        <w:rPr>
          <w:sz w:val="20"/>
        </w:rPr>
        <w:t xml:space="preserve">(в ред. </w:t>
      </w:r>
      <w:hyperlink w:history="0" r:id="rId19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11.04.2022 N 215-пп)</w:t>
      </w:r>
    </w:p>
    <w:p>
      <w:pPr>
        <w:pStyle w:val="0"/>
        <w:ind w:firstLine="540"/>
        <w:jc w:val="both"/>
      </w:pPr>
      <w:r>
        <w:rPr>
          <w:sz w:val="20"/>
        </w:rPr>
      </w:r>
    </w:p>
    <w:p>
      <w:pPr>
        <w:pStyle w:val="0"/>
        <w:ind w:firstLine="540"/>
        <w:jc w:val="both"/>
      </w:pPr>
      <w:r>
        <w:rPr>
          <w:sz w:val="20"/>
        </w:rPr>
        <w:t xml:space="preserve">В результате реализации мероприятий подпрограммы 4 к 2021 году планируется снижение количества ДТП на 5 процентов по сравнению с 2018 годом.</w:t>
      </w:r>
    </w:p>
    <w:p>
      <w:pPr>
        <w:pStyle w:val="0"/>
        <w:spacing w:before="200" w:line-rule="auto"/>
        <w:ind w:firstLine="540"/>
        <w:jc w:val="both"/>
      </w:pPr>
      <w:r>
        <w:rPr>
          <w:sz w:val="20"/>
        </w:rPr>
        <w:t xml:space="preserve">К 2025 году планируется обеспечение автоматизации процессов управления дорожным движением в городских агломерациях интеллектуальными транспортными системами 100 процентов.</w:t>
      </w:r>
    </w:p>
    <w:p>
      <w:pPr>
        <w:pStyle w:val="0"/>
        <w:jc w:val="both"/>
      </w:pPr>
      <w:r>
        <w:rPr>
          <w:sz w:val="20"/>
        </w:rPr>
      </w:r>
    </w:p>
    <w:p>
      <w:pPr>
        <w:pStyle w:val="2"/>
        <w:outlineLvl w:val="2"/>
        <w:jc w:val="center"/>
      </w:pPr>
      <w:r>
        <w:rPr>
          <w:sz w:val="20"/>
        </w:rPr>
        <w:t xml:space="preserve">5. Ресурсное обеспечение подпрограммы 4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w:t>
      </w:r>
    </w:p>
    <w:p>
      <w:pPr>
        <w:pStyle w:val="0"/>
        <w:jc w:val="center"/>
      </w:pPr>
      <w:r>
        <w:rPr>
          <w:sz w:val="20"/>
        </w:rPr>
        <w:t xml:space="preserve">(в ред. </w:t>
      </w:r>
      <w:hyperlink w:history="0" r:id="rId193"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19.12.2022 N 761-пп)</w:t>
      </w:r>
    </w:p>
    <w:p>
      <w:pPr>
        <w:pStyle w:val="0"/>
        <w:ind w:firstLine="540"/>
        <w:jc w:val="both"/>
      </w:pPr>
      <w:r>
        <w:rPr>
          <w:sz w:val="20"/>
        </w:rPr>
      </w:r>
    </w:p>
    <w:p>
      <w:pPr>
        <w:pStyle w:val="0"/>
        <w:ind w:firstLine="540"/>
        <w:jc w:val="both"/>
      </w:pPr>
      <w:r>
        <w:rPr>
          <w:sz w:val="20"/>
        </w:rPr>
        <w:t xml:space="preserve">Планируемый общий объем финансирования подпрограммы 4 за счет всех источников финансирования составит 613106,8 тыс. рублей.</w:t>
      </w:r>
    </w:p>
    <w:p>
      <w:pPr>
        <w:pStyle w:val="0"/>
        <w:spacing w:before="200" w:line-rule="auto"/>
        <w:ind w:firstLine="540"/>
        <w:jc w:val="both"/>
      </w:pPr>
      <w:r>
        <w:rPr>
          <w:sz w:val="20"/>
        </w:rPr>
        <w:t xml:space="preserve">Объем финансирования подпрограммы 4 за счет средств областного бюджета составит 240913,6 тыс. рублей, в том числе:</w:t>
      </w:r>
    </w:p>
    <w:p>
      <w:pPr>
        <w:pStyle w:val="0"/>
        <w:spacing w:before="200" w:line-rule="auto"/>
        <w:ind w:firstLine="540"/>
        <w:jc w:val="both"/>
      </w:pPr>
      <w:r>
        <w:rPr>
          <w:sz w:val="20"/>
        </w:rPr>
        <w:t xml:space="preserve">- 2019 год - 238200,0 тыс. рублей;</w:t>
      </w:r>
    </w:p>
    <w:p>
      <w:pPr>
        <w:pStyle w:val="0"/>
        <w:spacing w:before="200" w:line-rule="auto"/>
        <w:ind w:firstLine="540"/>
        <w:jc w:val="both"/>
      </w:pPr>
      <w:r>
        <w:rPr>
          <w:sz w:val="20"/>
        </w:rPr>
        <w:t xml:space="preserve">- 2024 год - 1443,2 тыс. рублей;</w:t>
      </w:r>
    </w:p>
    <w:p>
      <w:pPr>
        <w:pStyle w:val="0"/>
        <w:spacing w:before="200" w:line-rule="auto"/>
        <w:ind w:firstLine="540"/>
        <w:jc w:val="both"/>
      </w:pPr>
      <w:r>
        <w:rPr>
          <w:sz w:val="20"/>
        </w:rPr>
        <w:t xml:space="preserve">- 2025 год - 1270,4 тыс. рублей.</w:t>
      </w:r>
    </w:p>
    <w:p>
      <w:pPr>
        <w:pStyle w:val="0"/>
        <w:spacing w:before="200" w:line-rule="auto"/>
        <w:ind w:firstLine="540"/>
        <w:jc w:val="both"/>
      </w:pPr>
      <w:r>
        <w:rPr>
          <w:sz w:val="20"/>
        </w:rPr>
        <w:t xml:space="preserve">Планируемый объем финансирования подпрограммы 4 за счет средств федерального бюджета составит 372193,2 тыс. рублей, в том числе по годам:</w:t>
      </w:r>
    </w:p>
    <w:p>
      <w:pPr>
        <w:pStyle w:val="0"/>
        <w:spacing w:before="200" w:line-rule="auto"/>
        <w:ind w:firstLine="540"/>
        <w:jc w:val="both"/>
      </w:pPr>
      <w:r>
        <w:rPr>
          <w:sz w:val="20"/>
        </w:rPr>
        <w:t xml:space="preserve">- 2020 год - 80000,0 тыс. рублей;</w:t>
      </w:r>
    </w:p>
    <w:p>
      <w:pPr>
        <w:pStyle w:val="0"/>
        <w:spacing w:before="200" w:line-rule="auto"/>
        <w:ind w:firstLine="540"/>
        <w:jc w:val="both"/>
      </w:pPr>
      <w:r>
        <w:rPr>
          <w:sz w:val="20"/>
        </w:rPr>
        <w:t xml:space="preserve">- 2021 год - 80000,0 тыс. рублей;</w:t>
      </w:r>
    </w:p>
    <w:p>
      <w:pPr>
        <w:pStyle w:val="0"/>
        <w:spacing w:before="200" w:line-rule="auto"/>
        <w:ind w:firstLine="540"/>
        <w:jc w:val="both"/>
      </w:pPr>
      <w:r>
        <w:rPr>
          <w:sz w:val="20"/>
        </w:rPr>
        <w:t xml:space="preserve">- 2022 год - 92948,0 тыс. рублей;</w:t>
      </w:r>
    </w:p>
    <w:p>
      <w:pPr>
        <w:pStyle w:val="0"/>
        <w:spacing w:before="200" w:line-rule="auto"/>
        <w:ind w:firstLine="540"/>
        <w:jc w:val="both"/>
      </w:pPr>
      <w:r>
        <w:rPr>
          <w:sz w:val="20"/>
        </w:rPr>
        <w:t xml:space="preserve">- 2023 год - 54121,4 тыс. рублей;</w:t>
      </w:r>
    </w:p>
    <w:p>
      <w:pPr>
        <w:pStyle w:val="0"/>
        <w:spacing w:before="200" w:line-rule="auto"/>
        <w:ind w:firstLine="540"/>
        <w:jc w:val="both"/>
      </w:pPr>
      <w:r>
        <w:rPr>
          <w:sz w:val="20"/>
        </w:rPr>
        <w:t xml:space="preserve">- 2024 год - 34635,5 тыс. рублей;</w:t>
      </w:r>
    </w:p>
    <w:p>
      <w:pPr>
        <w:pStyle w:val="0"/>
        <w:spacing w:before="200" w:line-rule="auto"/>
        <w:ind w:firstLine="540"/>
        <w:jc w:val="both"/>
      </w:pPr>
      <w:r>
        <w:rPr>
          <w:sz w:val="20"/>
        </w:rPr>
        <w:t xml:space="preserve">- 2025 год - 30488,3 тыс. рублей.</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4 из различных источников финансирования и ресурсное обеспечение реализации подпрограммы 4 за счет средств бюджета Белгородской области по годам представлены соответственно в </w:t>
      </w:r>
      <w:hyperlink w:history="0" w:anchor="P3483" w:tooltip="Приложение N 3">
        <w:r>
          <w:rPr>
            <w:sz w:val="20"/>
            <w:color w:val="0000ff"/>
          </w:rPr>
          <w:t xml:space="preserve">приложениях N 3</w:t>
        </w:r>
      </w:hyperlink>
      <w:r>
        <w:rPr>
          <w:sz w:val="20"/>
        </w:rPr>
        <w:t xml:space="preserve"> и </w:t>
      </w:r>
      <w:hyperlink w:history="0" w:anchor="P4859"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4 подлежит ежегодному уточнению в рамках подготовки проекта закона области об областном бюджете на очередной финансовый год и на плановый период.</w:t>
      </w:r>
    </w:p>
    <w:p>
      <w:pPr>
        <w:pStyle w:val="0"/>
        <w:jc w:val="both"/>
      </w:pPr>
      <w:r>
        <w:rPr>
          <w:sz w:val="20"/>
        </w:rPr>
      </w:r>
    </w:p>
    <w:p>
      <w:pPr>
        <w:pStyle w:val="0"/>
        <w:jc w:val="right"/>
      </w:pPr>
      <w:r>
        <w:rPr>
          <w:sz w:val="20"/>
        </w:rPr>
        <w:t xml:space="preserve">Начальник управления автомобильных</w:t>
      </w:r>
    </w:p>
    <w:p>
      <w:pPr>
        <w:pStyle w:val="0"/>
        <w:jc w:val="right"/>
      </w:pPr>
      <w:r>
        <w:rPr>
          <w:sz w:val="20"/>
        </w:rPr>
        <w:t xml:space="preserve">дорог общего пользования и транспорта</w:t>
      </w:r>
    </w:p>
    <w:p>
      <w:pPr>
        <w:pStyle w:val="0"/>
        <w:jc w:val="right"/>
      </w:pPr>
      <w:r>
        <w:rPr>
          <w:sz w:val="20"/>
        </w:rPr>
        <w:t xml:space="preserve">Белгородской области</w:t>
      </w:r>
    </w:p>
    <w:p>
      <w:pPr>
        <w:pStyle w:val="0"/>
        <w:jc w:val="right"/>
      </w:pPr>
      <w:r>
        <w:rPr>
          <w:sz w:val="20"/>
        </w:rPr>
        <w:t xml:space="preserve">О.С.ДРОЖЖИН</w:t>
      </w:r>
    </w:p>
    <w:p>
      <w:pPr>
        <w:pStyle w:val="0"/>
        <w:jc w:val="right"/>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pPr>
      <w:r>
        <w:rPr>
          <w:sz w:val="20"/>
        </w:rPr>
      </w:r>
    </w:p>
    <w:bookmarkStart w:id="920" w:name="P920"/>
    <w:bookmarkEnd w:id="920"/>
    <w:p>
      <w:pPr>
        <w:pStyle w:val="0"/>
        <w:outlineLvl w:val="1"/>
        <w:jc w:val="right"/>
      </w:pPr>
      <w:r>
        <w:rPr>
          <w:sz w:val="20"/>
        </w:rPr>
        <w:t xml:space="preserve">Приложение N 1</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21.12.2020 </w:t>
            </w:r>
            <w:hyperlink w:history="0" r:id="rId194"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 от 09.03.2021 </w:t>
            </w:r>
            <w:hyperlink w:history="0" r:id="rId195"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74-пп</w:t>
              </w:r>
            </w:hyperlink>
            <w:r>
              <w:rPr>
                <w:sz w:val="20"/>
                <w:color w:val="392c69"/>
              </w:rPr>
              <w:t xml:space="preserve">, от 05.04.2021 </w:t>
            </w:r>
            <w:hyperlink w:history="0" r:id="rId196"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w:t>
            </w:r>
          </w:p>
          <w:p>
            <w:pPr>
              <w:pStyle w:val="0"/>
              <w:jc w:val="center"/>
            </w:pPr>
            <w:r>
              <w:rPr>
                <w:sz w:val="20"/>
                <w:color w:val="392c69"/>
              </w:rPr>
              <w:t xml:space="preserve">от 31.05.2021 </w:t>
            </w:r>
            <w:hyperlink w:history="0" r:id="rId197"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 от 23.08.2021 </w:t>
            </w:r>
            <w:hyperlink w:history="0" r:id="rId198"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 от 18.10.2021 </w:t>
            </w:r>
            <w:hyperlink w:history="0" r:id="rId199"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w:t>
            </w:r>
          </w:p>
          <w:p>
            <w:pPr>
              <w:pStyle w:val="0"/>
              <w:jc w:val="center"/>
            </w:pPr>
            <w:r>
              <w:rPr>
                <w:sz w:val="20"/>
                <w:color w:val="392c69"/>
              </w:rPr>
              <w:t xml:space="preserve">от 20.12.2021 </w:t>
            </w:r>
            <w:hyperlink w:history="0" r:id="rId200"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 от 11.04.2022 </w:t>
            </w:r>
            <w:hyperlink w:history="0" r:id="rId201"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 от 20.06.2022 </w:t>
            </w:r>
            <w:hyperlink w:history="0" r:id="rId202"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377-пп</w:t>
              </w:r>
            </w:hyperlink>
            <w:r>
              <w:rPr>
                <w:sz w:val="20"/>
                <w:color w:val="392c69"/>
              </w:rPr>
              <w:t xml:space="preserve">,</w:t>
            </w:r>
          </w:p>
          <w:p>
            <w:pPr>
              <w:pStyle w:val="0"/>
              <w:jc w:val="center"/>
            </w:pPr>
            <w:r>
              <w:rPr>
                <w:sz w:val="20"/>
                <w:color w:val="392c69"/>
              </w:rPr>
              <w:t xml:space="preserve">от 07.11.2022 </w:t>
            </w:r>
            <w:hyperlink w:history="0" r:id="rId203"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20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 от 27.03.2023 </w:t>
            </w:r>
            <w:hyperlink w:history="0" r:id="rId205" w:tooltip="Постановление Правительства Белгородской обл. от 27.03.2023 N 15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153-пп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Система основных мероприятий (мероприятий) и показателей</w:t>
      </w:r>
    </w:p>
    <w:p>
      <w:pPr>
        <w:pStyle w:val="2"/>
        <w:jc w:val="center"/>
      </w:pPr>
      <w:r>
        <w:rPr>
          <w:sz w:val="20"/>
        </w:rPr>
        <w:t xml:space="preserve">государственной программы на I этапе реализации</w:t>
      </w:r>
    </w:p>
    <w:p>
      <w:pPr>
        <w:pStyle w:val="0"/>
        <w:jc w:val="center"/>
      </w:pPr>
      <w:r>
        <w:rPr>
          <w:sz w:val="20"/>
        </w:rPr>
      </w:r>
    </w:p>
    <w:p>
      <w:pPr>
        <w:pStyle w:val="0"/>
        <w:jc w:val="right"/>
      </w:pPr>
      <w:r>
        <w:rPr>
          <w:sz w:val="20"/>
        </w:rPr>
        <w:t xml:space="preserve">Таблица 1</w:t>
      </w:r>
    </w:p>
    <w:p>
      <w:pPr>
        <w:pStyle w:val="0"/>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1804"/>
        <w:gridCol w:w="1384"/>
        <w:gridCol w:w="1219"/>
        <w:gridCol w:w="3484"/>
        <w:gridCol w:w="964"/>
        <w:gridCol w:w="964"/>
        <w:gridCol w:w="964"/>
        <w:gridCol w:w="964"/>
        <w:gridCol w:w="964"/>
        <w:gridCol w:w="964"/>
        <w:gridCol w:w="964"/>
        <w:gridCol w:w="964"/>
      </w:tblGrid>
      <w:tr>
        <w:tc>
          <w:tcPr>
            <w:tcW w:w="2438" w:type="dxa"/>
            <w:vMerge w:val="restart"/>
          </w:tcPr>
          <w:p>
            <w:pPr>
              <w:pStyle w:val="0"/>
              <w:jc w:val="center"/>
            </w:pPr>
            <w:r>
              <w:rPr>
                <w:sz w:val="20"/>
              </w:rPr>
              <w:t xml:space="preserve">Наименование государственной программы, подпрограмм, мероприятий</w:t>
            </w:r>
          </w:p>
        </w:tc>
        <w:tc>
          <w:tcPr>
            <w:tcW w:w="1804"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219" w:type="dxa"/>
            <w:vMerge w:val="restart"/>
          </w:tcPr>
          <w:p>
            <w:pPr>
              <w:pStyle w:val="0"/>
              <w:jc w:val="center"/>
            </w:pPr>
            <w:r>
              <w:rPr>
                <w:sz w:val="20"/>
              </w:rPr>
              <w:t xml:space="preserve">Вид показателя</w:t>
            </w:r>
          </w:p>
        </w:tc>
        <w:tc>
          <w:tcPr>
            <w:tcW w:w="3484" w:type="dxa"/>
            <w:vMerge w:val="restart"/>
          </w:tcPr>
          <w:p>
            <w:pPr>
              <w:pStyle w:val="0"/>
              <w:jc w:val="center"/>
            </w:pPr>
            <w:r>
              <w:rPr>
                <w:sz w:val="20"/>
              </w:rPr>
              <w:t xml:space="preserve">Наименование показателя, единица измерения</w:t>
            </w:r>
          </w:p>
        </w:tc>
        <w:tc>
          <w:tcPr>
            <w:gridSpan w:val="8"/>
            <w:tcW w:w="7712"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0"/>
              </w:rPr>
              <w:t xml:space="preserve">ВСЕГО 2014 - 2020</w:t>
            </w:r>
          </w:p>
        </w:tc>
        <w:tc>
          <w:tcPr>
            <w:tcW w:w="964" w:type="dxa"/>
          </w:tcPr>
          <w:p>
            <w:pPr>
              <w:pStyle w:val="0"/>
              <w:jc w:val="center"/>
            </w:pPr>
            <w:r>
              <w:rPr>
                <w:sz w:val="20"/>
              </w:rPr>
              <w:t xml:space="preserve">2014</w:t>
            </w:r>
          </w:p>
        </w:tc>
        <w:tc>
          <w:tcPr>
            <w:tcW w:w="964" w:type="dxa"/>
          </w:tcPr>
          <w:p>
            <w:pPr>
              <w:pStyle w:val="0"/>
              <w:jc w:val="center"/>
            </w:pPr>
            <w:r>
              <w:rPr>
                <w:sz w:val="20"/>
              </w:rPr>
              <w:t xml:space="preserve">2015</w:t>
            </w:r>
          </w:p>
        </w:tc>
        <w:tc>
          <w:tcPr>
            <w:tcW w:w="964" w:type="dxa"/>
          </w:tcPr>
          <w:p>
            <w:pPr>
              <w:pStyle w:val="0"/>
              <w:jc w:val="center"/>
            </w:pPr>
            <w:r>
              <w:rPr>
                <w:sz w:val="20"/>
              </w:rPr>
              <w:t xml:space="preserve">2016</w:t>
            </w:r>
          </w:p>
        </w:tc>
        <w:tc>
          <w:tcPr>
            <w:tcW w:w="964" w:type="dxa"/>
          </w:tcPr>
          <w:p>
            <w:pPr>
              <w:pStyle w:val="0"/>
              <w:jc w:val="center"/>
            </w:pPr>
            <w:r>
              <w:rPr>
                <w:sz w:val="20"/>
              </w:rPr>
              <w:t xml:space="preserve">2017</w:t>
            </w:r>
          </w:p>
        </w:tc>
        <w:tc>
          <w:tcPr>
            <w:tcW w:w="964" w:type="dxa"/>
          </w:tcPr>
          <w:p>
            <w:pPr>
              <w:pStyle w:val="0"/>
              <w:jc w:val="center"/>
            </w:pPr>
            <w:r>
              <w:rPr>
                <w:sz w:val="20"/>
              </w:rPr>
              <w:t xml:space="preserve">2018</w:t>
            </w:r>
          </w:p>
        </w:tc>
        <w:tc>
          <w:tcPr>
            <w:tcW w:w="964" w:type="dxa"/>
          </w:tcPr>
          <w:p>
            <w:pPr>
              <w:pStyle w:val="0"/>
              <w:jc w:val="center"/>
            </w:pPr>
            <w:r>
              <w:rPr>
                <w:sz w:val="20"/>
              </w:rPr>
              <w:t xml:space="preserve">2019</w:t>
            </w:r>
          </w:p>
        </w:tc>
        <w:tc>
          <w:tcPr>
            <w:tcW w:w="964" w:type="dxa"/>
          </w:tcPr>
          <w:p>
            <w:pPr>
              <w:pStyle w:val="0"/>
              <w:jc w:val="center"/>
            </w:pPr>
            <w:r>
              <w:rPr>
                <w:sz w:val="20"/>
              </w:rPr>
              <w:t xml:space="preserve">2020</w:t>
            </w:r>
          </w:p>
        </w:tc>
      </w:tr>
      <w:tr>
        <w:tc>
          <w:tcPr>
            <w:tcW w:w="2438" w:type="dxa"/>
          </w:tcPr>
          <w:p>
            <w:pPr>
              <w:pStyle w:val="0"/>
              <w:jc w:val="center"/>
            </w:pPr>
            <w:r>
              <w:rPr>
                <w:sz w:val="20"/>
              </w:rPr>
              <w:t xml:space="preserve">1</w:t>
            </w:r>
          </w:p>
        </w:tc>
        <w:tc>
          <w:tcPr>
            <w:tcW w:w="1804" w:type="dxa"/>
          </w:tcPr>
          <w:p>
            <w:pPr>
              <w:pStyle w:val="0"/>
              <w:jc w:val="center"/>
            </w:pPr>
            <w:r>
              <w:rPr>
                <w:sz w:val="20"/>
              </w:rPr>
              <w:t xml:space="preserve">2</w:t>
            </w:r>
          </w:p>
        </w:tc>
        <w:tc>
          <w:tcPr>
            <w:tcW w:w="1384" w:type="dxa"/>
          </w:tcPr>
          <w:p>
            <w:pPr>
              <w:pStyle w:val="0"/>
              <w:jc w:val="center"/>
            </w:pPr>
            <w:r>
              <w:rPr>
                <w:sz w:val="20"/>
              </w:rPr>
              <w:t xml:space="preserve">3</w:t>
            </w:r>
          </w:p>
        </w:tc>
        <w:tc>
          <w:tcPr>
            <w:tcW w:w="1219" w:type="dxa"/>
          </w:tcPr>
          <w:p>
            <w:pPr>
              <w:pStyle w:val="0"/>
              <w:jc w:val="center"/>
            </w:pPr>
            <w:r>
              <w:rPr>
                <w:sz w:val="20"/>
              </w:rPr>
              <w:t xml:space="preserve">4</w:t>
            </w:r>
          </w:p>
        </w:tc>
        <w:tc>
          <w:tcPr>
            <w:tcW w:w="3484" w:type="dxa"/>
          </w:tcPr>
          <w:p>
            <w:pPr>
              <w:pStyle w:val="0"/>
              <w:jc w:val="center"/>
            </w:pPr>
            <w:r>
              <w:rPr>
                <w:sz w:val="20"/>
              </w:rPr>
              <w:t xml:space="preserve">5</w:t>
            </w:r>
          </w:p>
        </w:tc>
        <w:tc>
          <w:tcPr>
            <w:tcW w:w="964" w:type="dxa"/>
          </w:tcPr>
          <w:p>
            <w:pPr>
              <w:pStyle w:val="0"/>
              <w:jc w:val="center"/>
            </w:pPr>
            <w:r>
              <w:rPr>
                <w:sz w:val="20"/>
              </w:rPr>
              <w:t xml:space="preserve">6</w:t>
            </w:r>
          </w:p>
        </w:tc>
        <w:tc>
          <w:tcPr>
            <w:tcW w:w="964" w:type="dxa"/>
          </w:tcPr>
          <w:p>
            <w:pPr>
              <w:pStyle w:val="0"/>
              <w:jc w:val="center"/>
            </w:pPr>
            <w:r>
              <w:rPr>
                <w:sz w:val="20"/>
              </w:rPr>
              <w:t xml:space="preserve">7</w:t>
            </w:r>
          </w:p>
        </w:tc>
        <w:tc>
          <w:tcPr>
            <w:tcW w:w="964" w:type="dxa"/>
          </w:tcPr>
          <w:p>
            <w:pPr>
              <w:pStyle w:val="0"/>
              <w:jc w:val="center"/>
            </w:pPr>
            <w:r>
              <w:rPr>
                <w:sz w:val="20"/>
              </w:rPr>
              <w:t xml:space="preserve">8</w:t>
            </w:r>
          </w:p>
        </w:tc>
        <w:tc>
          <w:tcPr>
            <w:tcW w:w="964" w:type="dxa"/>
          </w:tcPr>
          <w:p>
            <w:pPr>
              <w:pStyle w:val="0"/>
              <w:jc w:val="center"/>
            </w:pPr>
            <w:r>
              <w:rPr>
                <w:sz w:val="20"/>
              </w:rPr>
              <w:t xml:space="preserve">9</w:t>
            </w:r>
          </w:p>
        </w:tc>
        <w:tc>
          <w:tcPr>
            <w:tcW w:w="964" w:type="dxa"/>
          </w:tcPr>
          <w:p>
            <w:pPr>
              <w:pStyle w:val="0"/>
              <w:jc w:val="center"/>
            </w:pPr>
            <w:r>
              <w:rPr>
                <w:sz w:val="20"/>
              </w:rPr>
              <w:t xml:space="preserve">10</w:t>
            </w:r>
          </w:p>
        </w:tc>
        <w:tc>
          <w:tcPr>
            <w:tcW w:w="964" w:type="dxa"/>
          </w:tcPr>
          <w:p>
            <w:pPr>
              <w:pStyle w:val="0"/>
              <w:jc w:val="center"/>
            </w:pPr>
            <w:r>
              <w:rPr>
                <w:sz w:val="20"/>
              </w:rPr>
              <w:t xml:space="preserve">11</w:t>
            </w:r>
          </w:p>
        </w:tc>
        <w:tc>
          <w:tcPr>
            <w:tcW w:w="964" w:type="dxa"/>
          </w:tcPr>
          <w:p>
            <w:pPr>
              <w:pStyle w:val="0"/>
              <w:jc w:val="center"/>
            </w:pPr>
            <w:r>
              <w:rPr>
                <w:sz w:val="20"/>
              </w:rPr>
              <w:t xml:space="preserve">12</w:t>
            </w:r>
          </w:p>
        </w:tc>
        <w:tc>
          <w:tcPr>
            <w:tcW w:w="964" w:type="dxa"/>
          </w:tcPr>
          <w:p>
            <w:pPr>
              <w:pStyle w:val="0"/>
              <w:jc w:val="center"/>
            </w:pPr>
            <w:r>
              <w:rPr>
                <w:sz w:val="20"/>
              </w:rPr>
              <w:t xml:space="preserve">13</w:t>
            </w:r>
          </w:p>
        </w:tc>
      </w:tr>
      <w:tr>
        <w:tc>
          <w:tcPr>
            <w:tcW w:w="2438" w:type="dxa"/>
            <w:vMerge w:val="restart"/>
          </w:tcPr>
          <w:p>
            <w:pPr>
              <w:pStyle w:val="0"/>
              <w:jc w:val="center"/>
            </w:pPr>
            <w:r>
              <w:rPr>
                <w:sz w:val="20"/>
              </w:rPr>
              <w:t xml:space="preserve">Государственная программа Белгородской области "Совершенствование и развитие транспортной системы и дорожной сети Белгородской области" (Цель: создание условий для устойчивого функционирования транспортной системы и дорожной сети Белгородской области в соответствии с социально-экономическими потребностями населения)</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процентов</w:t>
            </w:r>
          </w:p>
        </w:tc>
        <w:tc>
          <w:tcPr>
            <w:tcW w:w="964" w:type="dxa"/>
          </w:tcPr>
          <w:p>
            <w:pPr>
              <w:pStyle w:val="0"/>
              <w:jc w:val="center"/>
            </w:pPr>
            <w:r>
              <w:rPr>
                <w:sz w:val="20"/>
              </w:rPr>
              <w:t xml:space="preserve">64,5</w:t>
            </w:r>
          </w:p>
        </w:tc>
        <w:tc>
          <w:tcPr>
            <w:tcW w:w="964" w:type="dxa"/>
          </w:tcPr>
          <w:p>
            <w:pPr>
              <w:pStyle w:val="0"/>
              <w:jc w:val="center"/>
            </w:pPr>
            <w:r>
              <w:rPr>
                <w:sz w:val="20"/>
              </w:rPr>
              <w:t xml:space="preserve">61,7</w:t>
            </w:r>
          </w:p>
        </w:tc>
        <w:tc>
          <w:tcPr>
            <w:tcW w:w="964" w:type="dxa"/>
          </w:tcPr>
          <w:p>
            <w:pPr>
              <w:pStyle w:val="0"/>
              <w:jc w:val="center"/>
            </w:pPr>
            <w:r>
              <w:rPr>
                <w:sz w:val="20"/>
              </w:rPr>
              <w:t xml:space="preserve">61,7</w:t>
            </w:r>
          </w:p>
        </w:tc>
        <w:tc>
          <w:tcPr>
            <w:tcW w:w="964" w:type="dxa"/>
          </w:tcPr>
          <w:p>
            <w:pPr>
              <w:pStyle w:val="0"/>
              <w:jc w:val="center"/>
            </w:pPr>
            <w:r>
              <w:rPr>
                <w:sz w:val="20"/>
              </w:rPr>
              <w:t xml:space="preserve">66,1</w:t>
            </w:r>
          </w:p>
        </w:tc>
        <w:tc>
          <w:tcPr>
            <w:tcW w:w="964" w:type="dxa"/>
          </w:tcPr>
          <w:p>
            <w:pPr>
              <w:pStyle w:val="0"/>
              <w:jc w:val="center"/>
            </w:pPr>
            <w:r>
              <w:rPr>
                <w:sz w:val="20"/>
              </w:rPr>
              <w:t xml:space="preserve">72,0</w:t>
            </w:r>
          </w:p>
        </w:tc>
        <w:tc>
          <w:tcPr>
            <w:tcW w:w="964" w:type="dxa"/>
          </w:tcPr>
          <w:p>
            <w:pPr>
              <w:pStyle w:val="0"/>
              <w:jc w:val="center"/>
            </w:pPr>
            <w:r>
              <w:rPr>
                <w:sz w:val="20"/>
              </w:rPr>
              <w:t xml:space="preserve">72,3</w:t>
            </w:r>
          </w:p>
        </w:tc>
        <w:tc>
          <w:tcPr>
            <w:tcW w:w="964" w:type="dxa"/>
          </w:tcPr>
          <w:p>
            <w:pPr>
              <w:pStyle w:val="0"/>
              <w:jc w:val="center"/>
            </w:pPr>
            <w:r>
              <w:rPr>
                <w:sz w:val="20"/>
              </w:rPr>
              <w:t xml:space="preserve">63,2</w:t>
            </w:r>
          </w:p>
        </w:tc>
        <w:tc>
          <w:tcPr>
            <w:tcW w:w="964" w:type="dxa"/>
          </w:tcPr>
          <w:p>
            <w:pPr>
              <w:pStyle w:val="0"/>
              <w:jc w:val="center"/>
            </w:pPr>
            <w:r>
              <w:rPr>
                <w:sz w:val="20"/>
              </w:rPr>
              <w:t xml:space="preserve">64,5</w:t>
            </w:r>
          </w:p>
        </w:tc>
      </w:tr>
      <w:tr>
        <w:tc>
          <w:tcPr>
            <w:vMerge w:val="continue"/>
          </w:tcPr>
          <w:p/>
        </w:tc>
        <w:tc>
          <w:tcPr>
            <w:vMerge w:val="continue"/>
          </w:tcPr>
          <w:p/>
        </w:tc>
        <w:tc>
          <w:tcPr>
            <w:tcW w:w="1384" w:type="dxa"/>
          </w:tcPr>
          <w:p>
            <w:pPr>
              <w:pStyle w:val="0"/>
              <w:jc w:val="center"/>
            </w:pPr>
            <w:r>
              <w:rPr>
                <w:sz w:val="20"/>
              </w:rPr>
              <w:t xml:space="preserve">2014 - 2020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Густота автомобильных дорог общего пользования с твердым покрытием на 1000 кв. км территории, км</w:t>
            </w:r>
          </w:p>
        </w:tc>
        <w:tc>
          <w:tcPr>
            <w:tcW w:w="964" w:type="dxa"/>
          </w:tcPr>
          <w:p>
            <w:pPr>
              <w:pStyle w:val="0"/>
              <w:jc w:val="center"/>
            </w:pPr>
            <w:r>
              <w:rPr>
                <w:sz w:val="20"/>
              </w:rPr>
              <w:t xml:space="preserve">249,3</w:t>
            </w:r>
          </w:p>
        </w:tc>
        <w:tc>
          <w:tcPr>
            <w:tcW w:w="964" w:type="dxa"/>
          </w:tcPr>
          <w:p>
            <w:pPr>
              <w:pStyle w:val="0"/>
              <w:jc w:val="center"/>
            </w:pPr>
            <w:r>
              <w:rPr>
                <w:sz w:val="20"/>
              </w:rPr>
              <w:t xml:space="preserve">247,1</w:t>
            </w:r>
          </w:p>
        </w:tc>
        <w:tc>
          <w:tcPr>
            <w:tcW w:w="964" w:type="dxa"/>
          </w:tcPr>
          <w:p>
            <w:pPr>
              <w:pStyle w:val="0"/>
              <w:jc w:val="center"/>
            </w:pPr>
            <w:r>
              <w:rPr>
                <w:sz w:val="20"/>
              </w:rPr>
              <w:t xml:space="preserve">248,2</w:t>
            </w:r>
          </w:p>
        </w:tc>
        <w:tc>
          <w:tcPr>
            <w:tcW w:w="964" w:type="dxa"/>
          </w:tcPr>
          <w:p>
            <w:pPr>
              <w:pStyle w:val="0"/>
              <w:jc w:val="center"/>
            </w:pPr>
            <w:r>
              <w:rPr>
                <w:sz w:val="20"/>
              </w:rPr>
              <w:t xml:space="preserve">249,0</w:t>
            </w:r>
          </w:p>
        </w:tc>
        <w:tc>
          <w:tcPr>
            <w:tcW w:w="964" w:type="dxa"/>
          </w:tcPr>
          <w:p>
            <w:pPr>
              <w:pStyle w:val="0"/>
              <w:jc w:val="center"/>
            </w:pPr>
            <w:r>
              <w:rPr>
                <w:sz w:val="20"/>
              </w:rPr>
              <w:t xml:space="preserve">249,3</w:t>
            </w:r>
          </w:p>
        </w:tc>
        <w:tc>
          <w:tcPr>
            <w:tcW w:w="964" w:type="dxa"/>
          </w:tcPr>
          <w:p>
            <w:pPr>
              <w:pStyle w:val="0"/>
              <w:jc w:val="center"/>
            </w:pPr>
            <w:r>
              <w:rPr>
                <w:sz w:val="20"/>
              </w:rPr>
              <w:t xml:space="preserve">249,3</w:t>
            </w:r>
          </w:p>
        </w:tc>
        <w:tc>
          <w:tcPr>
            <w:tcW w:w="964" w:type="dxa"/>
          </w:tcPr>
          <w:p>
            <w:pPr>
              <w:pStyle w:val="0"/>
              <w:jc w:val="center"/>
            </w:pPr>
            <w:r>
              <w:rPr>
                <w:sz w:val="20"/>
              </w:rPr>
              <w:t xml:space="preserve">249,3</w:t>
            </w:r>
          </w:p>
        </w:tc>
        <w:tc>
          <w:tcPr>
            <w:tcW w:w="964" w:type="dxa"/>
          </w:tcPr>
          <w:p>
            <w:pPr>
              <w:pStyle w:val="0"/>
              <w:jc w:val="center"/>
            </w:pPr>
            <w:r>
              <w:rPr>
                <w:sz w:val="20"/>
              </w:rPr>
              <w:t xml:space="preserve">249,3</w:t>
            </w:r>
          </w:p>
        </w:tc>
      </w:tr>
      <w:tr>
        <w:tc>
          <w:tcPr>
            <w:tcW w:w="2438" w:type="dxa"/>
            <w:vMerge w:val="restart"/>
          </w:tcPr>
          <w:p>
            <w:pPr>
              <w:pStyle w:val="0"/>
              <w:jc w:val="center"/>
            </w:pPr>
            <w:r>
              <w:rPr>
                <w:sz w:val="20"/>
              </w:rPr>
              <w:t xml:space="preserve">Подпрограмма 1 "Совершенствование и развитие дорожной сети"</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vMerge w:val="restart"/>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сети автомобильных дорог общего пользования регионального (межмуниципального) и местного значения, км</w:t>
            </w:r>
          </w:p>
        </w:tc>
        <w:tc>
          <w:tcPr>
            <w:tcW w:w="964" w:type="dxa"/>
          </w:tcPr>
          <w:p>
            <w:pPr>
              <w:pStyle w:val="0"/>
              <w:jc w:val="center"/>
            </w:pPr>
            <w:r>
              <w:rPr>
                <w:sz w:val="20"/>
              </w:rPr>
              <w:t xml:space="preserve">21 958,9</w:t>
            </w:r>
          </w:p>
        </w:tc>
        <w:tc>
          <w:tcPr>
            <w:tcW w:w="964" w:type="dxa"/>
          </w:tcPr>
          <w:p>
            <w:pPr>
              <w:pStyle w:val="0"/>
              <w:jc w:val="center"/>
            </w:pPr>
            <w:r>
              <w:rPr>
                <w:sz w:val="20"/>
              </w:rPr>
              <w:t xml:space="preserve">20 363,6</w:t>
            </w:r>
          </w:p>
        </w:tc>
        <w:tc>
          <w:tcPr>
            <w:tcW w:w="964" w:type="dxa"/>
          </w:tcPr>
          <w:p>
            <w:pPr>
              <w:pStyle w:val="0"/>
              <w:jc w:val="center"/>
            </w:pPr>
            <w:r>
              <w:rPr>
                <w:sz w:val="20"/>
              </w:rPr>
              <w:t xml:space="preserve">20 617,4</w:t>
            </w:r>
          </w:p>
        </w:tc>
        <w:tc>
          <w:tcPr>
            <w:tcW w:w="964" w:type="dxa"/>
          </w:tcPr>
          <w:p>
            <w:pPr>
              <w:pStyle w:val="0"/>
              <w:jc w:val="center"/>
            </w:pPr>
            <w:r>
              <w:rPr>
                <w:sz w:val="20"/>
              </w:rPr>
              <w:t xml:space="preserve">21 005,7</w:t>
            </w:r>
          </w:p>
        </w:tc>
        <w:tc>
          <w:tcPr>
            <w:tcW w:w="964" w:type="dxa"/>
          </w:tcPr>
          <w:p>
            <w:pPr>
              <w:pStyle w:val="0"/>
              <w:jc w:val="center"/>
            </w:pPr>
            <w:r>
              <w:rPr>
                <w:sz w:val="20"/>
              </w:rPr>
              <w:t xml:space="preserve">22 062,1</w:t>
            </w:r>
          </w:p>
        </w:tc>
        <w:tc>
          <w:tcPr>
            <w:tcW w:w="964" w:type="dxa"/>
          </w:tcPr>
          <w:p>
            <w:pPr>
              <w:pStyle w:val="0"/>
              <w:jc w:val="center"/>
            </w:pPr>
            <w:r>
              <w:rPr>
                <w:sz w:val="20"/>
              </w:rPr>
              <w:t xml:space="preserve">22 103,2</w:t>
            </w:r>
          </w:p>
        </w:tc>
        <w:tc>
          <w:tcPr>
            <w:tcW w:w="964" w:type="dxa"/>
          </w:tcPr>
          <w:p>
            <w:pPr>
              <w:pStyle w:val="0"/>
              <w:jc w:val="center"/>
            </w:pPr>
            <w:r>
              <w:rPr>
                <w:sz w:val="20"/>
              </w:rPr>
              <w:t xml:space="preserve">21 914,8</w:t>
            </w:r>
          </w:p>
        </w:tc>
        <w:tc>
          <w:tcPr>
            <w:tcW w:w="964" w:type="dxa"/>
          </w:tcPr>
          <w:p>
            <w:pPr>
              <w:pStyle w:val="0"/>
              <w:jc w:val="center"/>
            </w:pPr>
            <w:r>
              <w:rPr>
                <w:sz w:val="20"/>
              </w:rPr>
              <w:t xml:space="preserve">21 958,9</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км</w:t>
            </w:r>
          </w:p>
        </w:tc>
        <w:tc>
          <w:tcPr>
            <w:tcW w:w="964" w:type="dxa"/>
          </w:tcPr>
          <w:p>
            <w:pPr>
              <w:pStyle w:val="0"/>
              <w:jc w:val="center"/>
            </w:pPr>
            <w:r>
              <w:rPr>
                <w:sz w:val="20"/>
              </w:rPr>
              <w:t xml:space="preserve">2 775,0</w:t>
            </w:r>
          </w:p>
        </w:tc>
        <w:tc>
          <w:tcPr>
            <w:tcW w:w="964" w:type="dxa"/>
          </w:tcPr>
          <w:p>
            <w:pPr>
              <w:pStyle w:val="0"/>
              <w:jc w:val="center"/>
            </w:pPr>
            <w:r>
              <w:rPr>
                <w:sz w:val="20"/>
              </w:rPr>
              <w:t xml:space="preserve">265,1</w:t>
            </w:r>
          </w:p>
        </w:tc>
        <w:tc>
          <w:tcPr>
            <w:tcW w:w="964" w:type="dxa"/>
          </w:tcPr>
          <w:p>
            <w:pPr>
              <w:pStyle w:val="0"/>
              <w:jc w:val="center"/>
            </w:pPr>
            <w:r>
              <w:rPr>
                <w:sz w:val="20"/>
              </w:rPr>
              <w:t xml:space="preserve">444,8</w:t>
            </w:r>
          </w:p>
        </w:tc>
        <w:tc>
          <w:tcPr>
            <w:tcW w:w="964" w:type="dxa"/>
          </w:tcPr>
          <w:p>
            <w:pPr>
              <w:pStyle w:val="0"/>
              <w:jc w:val="center"/>
            </w:pPr>
            <w:r>
              <w:rPr>
                <w:sz w:val="20"/>
              </w:rPr>
              <w:t xml:space="preserve">460,3</w:t>
            </w:r>
          </w:p>
        </w:tc>
        <w:tc>
          <w:tcPr>
            <w:tcW w:w="964" w:type="dxa"/>
          </w:tcPr>
          <w:p>
            <w:pPr>
              <w:pStyle w:val="0"/>
              <w:jc w:val="center"/>
            </w:pPr>
            <w:r>
              <w:rPr>
                <w:sz w:val="20"/>
              </w:rPr>
              <w:t xml:space="preserve">428,2</w:t>
            </w:r>
          </w:p>
        </w:tc>
        <w:tc>
          <w:tcPr>
            <w:tcW w:w="964" w:type="dxa"/>
          </w:tcPr>
          <w:p>
            <w:pPr>
              <w:pStyle w:val="0"/>
              <w:jc w:val="center"/>
            </w:pPr>
            <w:r>
              <w:rPr>
                <w:sz w:val="20"/>
              </w:rPr>
              <w:t xml:space="preserve">461,2</w:t>
            </w:r>
          </w:p>
        </w:tc>
        <w:tc>
          <w:tcPr>
            <w:tcW w:w="964" w:type="dxa"/>
          </w:tcPr>
          <w:p>
            <w:pPr>
              <w:pStyle w:val="0"/>
              <w:jc w:val="center"/>
            </w:pPr>
            <w:r>
              <w:rPr>
                <w:sz w:val="20"/>
              </w:rPr>
              <w:t xml:space="preserve">387,8</w:t>
            </w:r>
          </w:p>
        </w:tc>
        <w:tc>
          <w:tcPr>
            <w:tcW w:w="964" w:type="dxa"/>
          </w:tcPr>
          <w:p>
            <w:pPr>
              <w:pStyle w:val="0"/>
              <w:jc w:val="center"/>
            </w:pPr>
            <w:r>
              <w:rPr>
                <w:sz w:val="20"/>
              </w:rPr>
              <w:t xml:space="preserve">327,6</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км</w:t>
            </w:r>
          </w:p>
        </w:tc>
        <w:tc>
          <w:tcPr>
            <w:tcW w:w="964" w:type="dxa"/>
          </w:tcPr>
          <w:p>
            <w:pPr>
              <w:pStyle w:val="0"/>
              <w:jc w:val="center"/>
            </w:pPr>
            <w:r>
              <w:rPr>
                <w:sz w:val="20"/>
              </w:rPr>
              <w:t xml:space="preserve">2 553,9</w:t>
            </w:r>
          </w:p>
        </w:tc>
        <w:tc>
          <w:tcPr>
            <w:tcW w:w="964" w:type="dxa"/>
          </w:tcPr>
          <w:p>
            <w:pPr>
              <w:pStyle w:val="0"/>
              <w:jc w:val="center"/>
            </w:pPr>
            <w:r>
              <w:rPr>
                <w:sz w:val="20"/>
              </w:rPr>
              <w:t xml:space="preserve">253,8</w:t>
            </w:r>
          </w:p>
        </w:tc>
        <w:tc>
          <w:tcPr>
            <w:tcW w:w="964" w:type="dxa"/>
          </w:tcPr>
          <w:p>
            <w:pPr>
              <w:pStyle w:val="0"/>
              <w:jc w:val="center"/>
            </w:pPr>
            <w:r>
              <w:rPr>
                <w:sz w:val="20"/>
              </w:rPr>
              <w:t xml:space="preserve">388,3</w:t>
            </w:r>
          </w:p>
        </w:tc>
        <w:tc>
          <w:tcPr>
            <w:tcW w:w="964" w:type="dxa"/>
          </w:tcPr>
          <w:p>
            <w:pPr>
              <w:pStyle w:val="0"/>
              <w:jc w:val="center"/>
            </w:pPr>
            <w:r>
              <w:rPr>
                <w:sz w:val="20"/>
              </w:rPr>
              <w:t xml:space="preserve">392,6</w:t>
            </w:r>
          </w:p>
        </w:tc>
        <w:tc>
          <w:tcPr>
            <w:tcW w:w="964" w:type="dxa"/>
          </w:tcPr>
          <w:p>
            <w:pPr>
              <w:pStyle w:val="0"/>
              <w:jc w:val="center"/>
            </w:pPr>
            <w:r>
              <w:rPr>
                <w:sz w:val="20"/>
              </w:rPr>
              <w:t xml:space="preserve">399,9</w:t>
            </w:r>
          </w:p>
        </w:tc>
        <w:tc>
          <w:tcPr>
            <w:tcW w:w="964" w:type="dxa"/>
          </w:tcPr>
          <w:p>
            <w:pPr>
              <w:pStyle w:val="0"/>
              <w:jc w:val="center"/>
            </w:pPr>
            <w:r>
              <w:rPr>
                <w:sz w:val="20"/>
              </w:rPr>
              <w:t xml:space="preserve">446,4</w:t>
            </w:r>
          </w:p>
        </w:tc>
        <w:tc>
          <w:tcPr>
            <w:tcW w:w="964" w:type="dxa"/>
          </w:tcPr>
          <w:p>
            <w:pPr>
              <w:pStyle w:val="0"/>
              <w:jc w:val="center"/>
            </w:pPr>
            <w:r>
              <w:rPr>
                <w:sz w:val="20"/>
              </w:rPr>
              <w:t xml:space="preserve">345,3</w:t>
            </w:r>
          </w:p>
        </w:tc>
        <w:tc>
          <w:tcPr>
            <w:tcW w:w="964" w:type="dxa"/>
          </w:tcPr>
          <w:p>
            <w:pPr>
              <w:pStyle w:val="0"/>
              <w:jc w:val="center"/>
            </w:pPr>
            <w:r>
              <w:rPr>
                <w:sz w:val="20"/>
              </w:rPr>
              <w:t xml:space="preserve">327,6</w:t>
            </w:r>
          </w:p>
        </w:tc>
      </w:tr>
      <w:tr>
        <w:tc>
          <w:tcPr>
            <w:tcW w:w="2438" w:type="dxa"/>
            <w:vMerge w:val="restart"/>
          </w:tcPr>
          <w:p>
            <w:pPr>
              <w:pStyle w:val="0"/>
              <w:jc w:val="center"/>
            </w:pPr>
            <w:r>
              <w:rPr>
                <w:sz w:val="20"/>
              </w:rPr>
            </w:r>
          </w:p>
        </w:tc>
        <w:tc>
          <w:tcPr>
            <w:tcW w:w="1804" w:type="dxa"/>
            <w:vMerge w:val="restart"/>
          </w:tcPr>
          <w:p>
            <w:pPr>
              <w:pStyle w:val="0"/>
              <w:jc w:val="center"/>
            </w:pPr>
            <w:r>
              <w:rPr>
                <w:sz w:val="20"/>
              </w:rPr>
            </w:r>
          </w:p>
        </w:tc>
        <w:tc>
          <w:tcPr>
            <w:tcW w:w="1384" w:type="dxa"/>
            <w:vMerge w:val="restart"/>
          </w:tcPr>
          <w:p>
            <w:pPr>
              <w:pStyle w:val="0"/>
              <w:jc w:val="center"/>
            </w:pPr>
            <w:r>
              <w:rPr>
                <w:sz w:val="20"/>
              </w:rPr>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км</w:t>
            </w:r>
          </w:p>
        </w:tc>
        <w:tc>
          <w:tcPr>
            <w:tcW w:w="964" w:type="dxa"/>
          </w:tcPr>
          <w:p>
            <w:pPr>
              <w:pStyle w:val="0"/>
              <w:jc w:val="center"/>
            </w:pPr>
            <w:r>
              <w:rPr>
                <w:sz w:val="20"/>
              </w:rPr>
              <w:t xml:space="preserve">221,1</w:t>
            </w:r>
          </w:p>
        </w:tc>
        <w:tc>
          <w:tcPr>
            <w:tcW w:w="964" w:type="dxa"/>
          </w:tcPr>
          <w:p>
            <w:pPr>
              <w:pStyle w:val="0"/>
              <w:jc w:val="center"/>
            </w:pPr>
            <w:r>
              <w:rPr>
                <w:sz w:val="20"/>
              </w:rPr>
              <w:t xml:space="preserve">11,3</w:t>
            </w:r>
          </w:p>
        </w:tc>
        <w:tc>
          <w:tcPr>
            <w:tcW w:w="964" w:type="dxa"/>
          </w:tcPr>
          <w:p>
            <w:pPr>
              <w:pStyle w:val="0"/>
              <w:jc w:val="center"/>
            </w:pPr>
            <w:r>
              <w:rPr>
                <w:sz w:val="20"/>
              </w:rPr>
              <w:t xml:space="preserve">56,5</w:t>
            </w:r>
          </w:p>
        </w:tc>
        <w:tc>
          <w:tcPr>
            <w:tcW w:w="964" w:type="dxa"/>
          </w:tcPr>
          <w:p>
            <w:pPr>
              <w:pStyle w:val="0"/>
              <w:jc w:val="center"/>
            </w:pPr>
            <w:r>
              <w:rPr>
                <w:sz w:val="20"/>
              </w:rPr>
              <w:t xml:space="preserve">67,7</w:t>
            </w:r>
          </w:p>
        </w:tc>
        <w:tc>
          <w:tcPr>
            <w:tcW w:w="964" w:type="dxa"/>
          </w:tcPr>
          <w:p>
            <w:pPr>
              <w:pStyle w:val="0"/>
              <w:jc w:val="center"/>
            </w:pPr>
            <w:r>
              <w:rPr>
                <w:sz w:val="20"/>
              </w:rPr>
              <w:t xml:space="preserve">28,3</w:t>
            </w:r>
          </w:p>
        </w:tc>
        <w:tc>
          <w:tcPr>
            <w:tcW w:w="964" w:type="dxa"/>
          </w:tcPr>
          <w:p>
            <w:pPr>
              <w:pStyle w:val="0"/>
              <w:jc w:val="center"/>
            </w:pPr>
            <w:r>
              <w:rPr>
                <w:sz w:val="20"/>
              </w:rPr>
              <w:t xml:space="preserve">14,8</w:t>
            </w:r>
          </w:p>
        </w:tc>
        <w:tc>
          <w:tcPr>
            <w:tcW w:w="964" w:type="dxa"/>
          </w:tcPr>
          <w:p>
            <w:pPr>
              <w:pStyle w:val="0"/>
              <w:jc w:val="center"/>
            </w:pPr>
            <w:r>
              <w:rPr>
                <w:sz w:val="20"/>
              </w:rPr>
              <w:t xml:space="preserve">42,5</w:t>
            </w:r>
          </w:p>
        </w:tc>
        <w:tc>
          <w:tcPr>
            <w:tcW w:w="964" w:type="dxa"/>
          </w:tcPr>
          <w:p>
            <w:pPr>
              <w:pStyle w:val="0"/>
              <w:jc w:val="center"/>
            </w:pPr>
            <w:r>
              <w:rPr>
                <w:sz w:val="20"/>
              </w:rPr>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tc>
        <w:tc>
          <w:tcPr>
            <w:tcW w:w="964" w:type="dxa"/>
          </w:tcPr>
          <w:p>
            <w:pPr>
              <w:pStyle w:val="0"/>
              <w:jc w:val="center"/>
            </w:pPr>
            <w:r>
              <w:rPr>
                <w:sz w:val="20"/>
              </w:rPr>
              <w:t xml:space="preserve">4 218,8</w:t>
            </w:r>
          </w:p>
        </w:tc>
        <w:tc>
          <w:tcPr>
            <w:tcW w:w="964" w:type="dxa"/>
          </w:tcPr>
          <w:p>
            <w:pPr>
              <w:pStyle w:val="0"/>
              <w:jc w:val="center"/>
            </w:pPr>
            <w:r>
              <w:rPr>
                <w:sz w:val="20"/>
              </w:rPr>
              <w:t xml:space="preserve">18,9</w:t>
            </w:r>
          </w:p>
        </w:tc>
        <w:tc>
          <w:tcPr>
            <w:tcW w:w="964" w:type="dxa"/>
          </w:tcPr>
          <w:p>
            <w:pPr>
              <w:pStyle w:val="0"/>
              <w:jc w:val="center"/>
            </w:pPr>
            <w:r>
              <w:rPr>
                <w:sz w:val="20"/>
              </w:rPr>
              <w:t xml:space="preserve">168,0</w:t>
            </w:r>
          </w:p>
        </w:tc>
        <w:tc>
          <w:tcPr>
            <w:tcW w:w="964" w:type="dxa"/>
          </w:tcPr>
          <w:p>
            <w:pPr>
              <w:pStyle w:val="0"/>
              <w:jc w:val="center"/>
            </w:pPr>
            <w:r>
              <w:rPr>
                <w:sz w:val="20"/>
              </w:rPr>
              <w:t xml:space="preserve">268,2</w:t>
            </w:r>
          </w:p>
        </w:tc>
        <w:tc>
          <w:tcPr>
            <w:tcW w:w="964" w:type="dxa"/>
          </w:tcPr>
          <w:p>
            <w:pPr>
              <w:pStyle w:val="0"/>
              <w:jc w:val="center"/>
            </w:pPr>
            <w:r>
              <w:rPr>
                <w:sz w:val="20"/>
              </w:rPr>
              <w:t xml:space="preserve">514,5</w:t>
            </w:r>
          </w:p>
        </w:tc>
        <w:tc>
          <w:tcPr>
            <w:tcW w:w="964" w:type="dxa"/>
          </w:tcPr>
          <w:p>
            <w:pPr>
              <w:pStyle w:val="0"/>
              <w:jc w:val="center"/>
            </w:pPr>
            <w:r>
              <w:rPr>
                <w:sz w:val="20"/>
              </w:rPr>
              <w:t xml:space="preserve">989,9</w:t>
            </w:r>
          </w:p>
        </w:tc>
        <w:tc>
          <w:tcPr>
            <w:tcW w:w="964" w:type="dxa"/>
          </w:tcPr>
          <w:p>
            <w:pPr>
              <w:pStyle w:val="0"/>
              <w:jc w:val="center"/>
            </w:pPr>
            <w:r>
              <w:rPr>
                <w:sz w:val="20"/>
              </w:rPr>
              <w:t xml:space="preserve">1 179,9</w:t>
            </w:r>
          </w:p>
        </w:tc>
        <w:tc>
          <w:tcPr>
            <w:tcW w:w="964" w:type="dxa"/>
          </w:tcPr>
          <w:p>
            <w:pPr>
              <w:pStyle w:val="0"/>
              <w:jc w:val="center"/>
            </w:pPr>
            <w:r>
              <w:rPr>
                <w:sz w:val="20"/>
              </w:rPr>
              <w:t xml:space="preserve">1 079,4</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км</w:t>
            </w:r>
          </w:p>
        </w:tc>
        <w:tc>
          <w:tcPr>
            <w:tcW w:w="964" w:type="dxa"/>
          </w:tcPr>
          <w:p>
            <w:pPr>
              <w:pStyle w:val="0"/>
              <w:jc w:val="center"/>
            </w:pPr>
            <w:r>
              <w:rPr>
                <w:sz w:val="20"/>
              </w:rPr>
              <w:t xml:space="preserve">16 484,7</w:t>
            </w:r>
          </w:p>
        </w:tc>
        <w:tc>
          <w:tcPr>
            <w:tcW w:w="964" w:type="dxa"/>
          </w:tcPr>
          <w:p>
            <w:pPr>
              <w:pStyle w:val="0"/>
              <w:jc w:val="center"/>
            </w:pPr>
            <w:r>
              <w:rPr>
                <w:sz w:val="20"/>
              </w:rPr>
              <w:t xml:space="preserve">15 086,4</w:t>
            </w:r>
          </w:p>
        </w:tc>
        <w:tc>
          <w:tcPr>
            <w:tcW w:w="964" w:type="dxa"/>
          </w:tcPr>
          <w:p>
            <w:pPr>
              <w:pStyle w:val="0"/>
              <w:jc w:val="center"/>
            </w:pPr>
            <w:r>
              <w:rPr>
                <w:sz w:val="20"/>
              </w:rPr>
              <w:t xml:space="preserve">15 305,7</w:t>
            </w:r>
          </w:p>
        </w:tc>
        <w:tc>
          <w:tcPr>
            <w:tcW w:w="964" w:type="dxa"/>
          </w:tcPr>
          <w:p>
            <w:pPr>
              <w:pStyle w:val="0"/>
              <w:jc w:val="center"/>
            </w:pPr>
            <w:r>
              <w:rPr>
                <w:sz w:val="20"/>
              </w:rPr>
              <w:t xml:space="preserve">15 641,6</w:t>
            </w:r>
          </w:p>
        </w:tc>
        <w:tc>
          <w:tcPr>
            <w:tcW w:w="964" w:type="dxa"/>
          </w:tcPr>
          <w:p>
            <w:pPr>
              <w:pStyle w:val="0"/>
              <w:jc w:val="center"/>
            </w:pPr>
            <w:r>
              <w:rPr>
                <w:sz w:val="20"/>
              </w:rPr>
              <w:t xml:space="preserve">16 635,0</w:t>
            </w:r>
          </w:p>
        </w:tc>
        <w:tc>
          <w:tcPr>
            <w:tcW w:w="964" w:type="dxa"/>
          </w:tcPr>
          <w:p>
            <w:pPr>
              <w:pStyle w:val="0"/>
              <w:jc w:val="center"/>
            </w:pPr>
            <w:r>
              <w:rPr>
                <w:sz w:val="20"/>
              </w:rPr>
              <w:t xml:space="preserve">16 899,6</w:t>
            </w:r>
          </w:p>
        </w:tc>
        <w:tc>
          <w:tcPr>
            <w:tcW w:w="964" w:type="dxa"/>
          </w:tcPr>
          <w:p>
            <w:pPr>
              <w:pStyle w:val="0"/>
              <w:jc w:val="center"/>
            </w:pPr>
            <w:r>
              <w:rPr>
                <w:sz w:val="20"/>
              </w:rPr>
              <w:t xml:space="preserve">16 258,7</w:t>
            </w:r>
          </w:p>
        </w:tc>
        <w:tc>
          <w:tcPr>
            <w:tcW w:w="964" w:type="dxa"/>
          </w:tcPr>
          <w:p>
            <w:pPr>
              <w:pStyle w:val="0"/>
              <w:jc w:val="center"/>
            </w:pPr>
            <w:r>
              <w:rPr>
                <w:sz w:val="20"/>
              </w:rPr>
              <w:t xml:space="preserve">16 484,7</w:t>
            </w:r>
          </w:p>
        </w:tc>
      </w:tr>
      <w:tr>
        <w:tc>
          <w:tcPr>
            <w:gridSpan w:val="13"/>
            <w:tcW w:w="18041" w:type="dxa"/>
          </w:tcPr>
          <w:p>
            <w:pPr>
              <w:pStyle w:val="0"/>
            </w:pPr>
            <w:r>
              <w:rPr>
                <w:sz w:val="20"/>
              </w:rPr>
              <w:t xml:space="preserve">Задача 1. Обеспечение сохранности существующей сети автомобильных дорог</w:t>
            </w:r>
          </w:p>
        </w:tc>
      </w:tr>
      <w:tr>
        <w:tc>
          <w:tcPr>
            <w:tcW w:w="2438" w:type="dxa"/>
          </w:tcPr>
          <w:p>
            <w:pPr>
              <w:pStyle w:val="0"/>
              <w:jc w:val="center"/>
            </w:pPr>
            <w:r>
              <w:rPr>
                <w:sz w:val="20"/>
              </w:rPr>
              <w:t xml:space="preserve">Основное мероприятие 1.1. Содержание и ремонт автомобильных дорог общего пользования регионального значения</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результате ремонта автомобильных дорог, км</w:t>
            </w:r>
          </w:p>
        </w:tc>
        <w:tc>
          <w:tcPr>
            <w:tcW w:w="964" w:type="dxa"/>
          </w:tcPr>
          <w:p>
            <w:pPr>
              <w:pStyle w:val="0"/>
              <w:jc w:val="center"/>
            </w:pPr>
            <w:r>
              <w:rPr>
                <w:sz w:val="20"/>
              </w:rPr>
              <w:t xml:space="preserve">2 593,5</w:t>
            </w:r>
          </w:p>
        </w:tc>
        <w:tc>
          <w:tcPr>
            <w:tcW w:w="964" w:type="dxa"/>
          </w:tcPr>
          <w:p>
            <w:pPr>
              <w:pStyle w:val="0"/>
              <w:jc w:val="center"/>
            </w:pPr>
            <w:r>
              <w:rPr>
                <w:sz w:val="20"/>
              </w:rPr>
              <w:t xml:space="preserve">15,6</w:t>
            </w:r>
          </w:p>
        </w:tc>
        <w:tc>
          <w:tcPr>
            <w:tcW w:w="964" w:type="dxa"/>
          </w:tcPr>
          <w:p>
            <w:pPr>
              <w:pStyle w:val="0"/>
              <w:jc w:val="center"/>
            </w:pPr>
            <w:r>
              <w:rPr>
                <w:sz w:val="20"/>
              </w:rPr>
              <w:t xml:space="preserve">21,8</w:t>
            </w:r>
          </w:p>
        </w:tc>
        <w:tc>
          <w:tcPr>
            <w:tcW w:w="964" w:type="dxa"/>
          </w:tcPr>
          <w:p>
            <w:pPr>
              <w:pStyle w:val="0"/>
              <w:jc w:val="center"/>
            </w:pPr>
            <w:r>
              <w:rPr>
                <w:sz w:val="20"/>
              </w:rPr>
              <w:t xml:space="preserve">128,6</w:t>
            </w:r>
          </w:p>
        </w:tc>
        <w:tc>
          <w:tcPr>
            <w:tcW w:w="964" w:type="dxa"/>
          </w:tcPr>
          <w:p>
            <w:pPr>
              <w:pStyle w:val="0"/>
              <w:jc w:val="center"/>
            </w:pPr>
            <w:r>
              <w:rPr>
                <w:sz w:val="20"/>
              </w:rPr>
              <w:t xml:space="preserve">357,7</w:t>
            </w:r>
          </w:p>
        </w:tc>
        <w:tc>
          <w:tcPr>
            <w:tcW w:w="964" w:type="dxa"/>
          </w:tcPr>
          <w:p>
            <w:pPr>
              <w:pStyle w:val="0"/>
              <w:jc w:val="center"/>
            </w:pPr>
            <w:r>
              <w:rPr>
                <w:sz w:val="20"/>
              </w:rPr>
              <w:t xml:space="preserve">668,5</w:t>
            </w:r>
          </w:p>
        </w:tc>
        <w:tc>
          <w:tcPr>
            <w:tcW w:w="964" w:type="dxa"/>
          </w:tcPr>
          <w:p>
            <w:pPr>
              <w:pStyle w:val="0"/>
              <w:jc w:val="center"/>
            </w:pPr>
            <w:r>
              <w:rPr>
                <w:sz w:val="20"/>
              </w:rPr>
              <w:t xml:space="preserve">835,8</w:t>
            </w:r>
          </w:p>
        </w:tc>
        <w:tc>
          <w:tcPr>
            <w:tcW w:w="964" w:type="dxa"/>
          </w:tcPr>
          <w:p>
            <w:pPr>
              <w:pStyle w:val="0"/>
              <w:jc w:val="center"/>
            </w:pPr>
            <w:r>
              <w:rPr>
                <w:sz w:val="20"/>
              </w:rPr>
              <w:t xml:space="preserve">565,5</w:t>
            </w:r>
          </w:p>
        </w:tc>
      </w:tr>
      <w:tr>
        <w:tc>
          <w:tcPr>
            <w:tcW w:w="2438" w:type="dxa"/>
          </w:tcPr>
          <w:p>
            <w:pPr>
              <w:pStyle w:val="0"/>
              <w:jc w:val="center"/>
            </w:pPr>
            <w:r>
              <w:rPr>
                <w:sz w:val="20"/>
              </w:rPr>
              <w:t xml:space="preserve">Мероприятие 1.1.1. Содержание автодорог и мостов</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автодорог и мостов, подлежащих содержанию, км/пог. м</w:t>
            </w:r>
          </w:p>
        </w:tc>
        <w:tc>
          <w:tcPr>
            <w:tcW w:w="964" w:type="dxa"/>
          </w:tcPr>
          <w:p>
            <w:pPr>
              <w:pStyle w:val="0"/>
              <w:jc w:val="center"/>
            </w:pPr>
            <w:r>
              <w:rPr>
                <w:sz w:val="20"/>
              </w:rPr>
              <w:t xml:space="preserve">6 649/ 20 422</w:t>
            </w:r>
          </w:p>
        </w:tc>
        <w:tc>
          <w:tcPr>
            <w:tcW w:w="964" w:type="dxa"/>
          </w:tcPr>
          <w:p>
            <w:pPr>
              <w:pStyle w:val="0"/>
              <w:jc w:val="center"/>
            </w:pPr>
            <w:r>
              <w:rPr>
                <w:sz w:val="20"/>
              </w:rPr>
              <w:t xml:space="preserve">6 584/ 17 768</w:t>
            </w:r>
          </w:p>
        </w:tc>
        <w:tc>
          <w:tcPr>
            <w:tcW w:w="964" w:type="dxa"/>
          </w:tcPr>
          <w:p>
            <w:pPr>
              <w:pStyle w:val="0"/>
              <w:jc w:val="center"/>
            </w:pPr>
            <w:r>
              <w:rPr>
                <w:sz w:val="20"/>
              </w:rPr>
              <w:t xml:space="preserve">6 584/ 17 804</w:t>
            </w:r>
          </w:p>
        </w:tc>
        <w:tc>
          <w:tcPr>
            <w:tcW w:w="964" w:type="dxa"/>
          </w:tcPr>
          <w:p>
            <w:pPr>
              <w:pStyle w:val="0"/>
              <w:jc w:val="center"/>
            </w:pPr>
            <w:r>
              <w:rPr>
                <w:sz w:val="20"/>
              </w:rPr>
              <w:t xml:space="preserve">6 614/ 17 804</w:t>
            </w:r>
          </w:p>
        </w:tc>
        <w:tc>
          <w:tcPr>
            <w:tcW w:w="964" w:type="dxa"/>
          </w:tcPr>
          <w:p>
            <w:pPr>
              <w:pStyle w:val="0"/>
              <w:jc w:val="center"/>
            </w:pPr>
            <w:r>
              <w:rPr>
                <w:sz w:val="20"/>
              </w:rPr>
              <w:t xml:space="preserve">6 616/ 17 804</w:t>
            </w:r>
          </w:p>
        </w:tc>
        <w:tc>
          <w:tcPr>
            <w:tcW w:w="964" w:type="dxa"/>
          </w:tcPr>
          <w:p>
            <w:pPr>
              <w:pStyle w:val="0"/>
              <w:jc w:val="center"/>
            </w:pPr>
            <w:r>
              <w:rPr>
                <w:sz w:val="20"/>
              </w:rPr>
              <w:t xml:space="preserve">6 616/ 20 422</w:t>
            </w:r>
          </w:p>
        </w:tc>
        <w:tc>
          <w:tcPr>
            <w:tcW w:w="964" w:type="dxa"/>
          </w:tcPr>
          <w:p>
            <w:pPr>
              <w:pStyle w:val="0"/>
              <w:jc w:val="center"/>
            </w:pPr>
            <w:r>
              <w:rPr>
                <w:sz w:val="20"/>
              </w:rPr>
              <w:t xml:space="preserve">6 649/ 20 422</w:t>
            </w:r>
          </w:p>
        </w:tc>
        <w:tc>
          <w:tcPr>
            <w:tcW w:w="964" w:type="dxa"/>
          </w:tcPr>
          <w:p>
            <w:pPr>
              <w:pStyle w:val="0"/>
              <w:jc w:val="center"/>
            </w:pPr>
            <w:r>
              <w:rPr>
                <w:sz w:val="20"/>
              </w:rPr>
              <w:t xml:space="preserve">6 649/ 20 422</w:t>
            </w:r>
          </w:p>
        </w:tc>
      </w:tr>
      <w:tr>
        <w:tc>
          <w:tcPr>
            <w:tcW w:w="2438" w:type="dxa"/>
            <w:vMerge w:val="restart"/>
          </w:tcPr>
          <w:p>
            <w:pPr>
              <w:pStyle w:val="0"/>
              <w:jc w:val="center"/>
            </w:pPr>
            <w:r>
              <w:rPr>
                <w:sz w:val="20"/>
              </w:rPr>
              <w:t xml:space="preserve">Мероприятие 1.1.2. Безопасность дорожного движения</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Р</w:t>
            </w:r>
          </w:p>
        </w:tc>
        <w:tc>
          <w:tcPr>
            <w:tcW w:w="3484" w:type="dxa"/>
          </w:tcPr>
          <w:p>
            <w:pPr>
              <w:pStyle w:val="0"/>
              <w:jc w:val="center"/>
            </w:pPr>
            <w:r>
              <w:rPr>
                <w:sz w:val="20"/>
              </w:rPr>
              <w:t xml:space="preserve">Количество мест концентрации дорожно-транспортных происшествий (аварийно опасных участков) на дорожной сети Белгородской области, процентов</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90</w:t>
            </w:r>
          </w:p>
        </w:tc>
        <w:tc>
          <w:tcPr>
            <w:tcW w:w="964" w:type="dxa"/>
          </w:tcPr>
          <w:p>
            <w:pPr>
              <w:pStyle w:val="0"/>
              <w:jc w:val="center"/>
            </w:pPr>
            <w:r>
              <w:rPr>
                <w:sz w:val="20"/>
              </w:rPr>
              <w:t xml:space="preserve">85</w:t>
            </w:r>
          </w:p>
        </w:tc>
      </w:tr>
      <w:tr>
        <w:tc>
          <w:tcPr>
            <w:vMerge w:val="continue"/>
          </w:tcPr>
          <w:p/>
        </w:tc>
        <w:tc>
          <w:tcPr>
            <w:vMerge w:val="continue"/>
          </w:tcPr>
          <w:p/>
        </w:tc>
        <w:tc>
          <w:tcPr>
            <w:tcW w:w="1384" w:type="dxa"/>
          </w:tcPr>
          <w:p>
            <w:pPr>
              <w:pStyle w:val="0"/>
              <w:jc w:val="center"/>
            </w:pPr>
            <w:r>
              <w:rPr>
                <w:sz w:val="20"/>
              </w:rPr>
              <w:t xml:space="preserve">2017 - 2025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автодорог, подлежащих нанесению горизонтальной разметки, км</w:t>
            </w:r>
          </w:p>
        </w:tc>
        <w:tc>
          <w:tcPr>
            <w:tcW w:w="964" w:type="dxa"/>
          </w:tcPr>
          <w:p>
            <w:pPr>
              <w:pStyle w:val="0"/>
              <w:jc w:val="center"/>
            </w:pPr>
            <w:r>
              <w:rPr>
                <w:sz w:val="20"/>
              </w:rPr>
              <w:t xml:space="preserve">2 000,0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2 000,0</w:t>
            </w:r>
          </w:p>
        </w:tc>
        <w:tc>
          <w:tcPr>
            <w:tcW w:w="964" w:type="dxa"/>
          </w:tcPr>
          <w:p>
            <w:pPr>
              <w:pStyle w:val="0"/>
              <w:jc w:val="center"/>
            </w:pPr>
            <w:r>
              <w:rPr>
                <w:sz w:val="20"/>
              </w:rPr>
              <w:t xml:space="preserve">2 000,0</w:t>
            </w:r>
          </w:p>
        </w:tc>
        <w:tc>
          <w:tcPr>
            <w:tcW w:w="964" w:type="dxa"/>
          </w:tcPr>
          <w:p>
            <w:pPr>
              <w:pStyle w:val="0"/>
              <w:jc w:val="center"/>
            </w:pPr>
            <w:r>
              <w:rPr>
                <w:sz w:val="20"/>
              </w:rPr>
              <w:t xml:space="preserve">2 000,0</w:t>
            </w:r>
          </w:p>
        </w:tc>
        <w:tc>
          <w:tcPr>
            <w:tcW w:w="964" w:type="dxa"/>
          </w:tcPr>
          <w:p>
            <w:pPr>
              <w:pStyle w:val="0"/>
              <w:jc w:val="center"/>
            </w:pPr>
            <w:r>
              <w:rPr>
                <w:sz w:val="20"/>
              </w:rPr>
              <w:t xml:space="preserve">2 000,0</w:t>
            </w:r>
          </w:p>
        </w:tc>
      </w:tr>
      <w:tr>
        <w:tc>
          <w:tcPr>
            <w:tcW w:w="2438" w:type="dxa"/>
          </w:tcPr>
          <w:p>
            <w:pPr>
              <w:pStyle w:val="0"/>
              <w:jc w:val="center"/>
            </w:pPr>
            <w:r>
              <w:rPr>
                <w:sz w:val="20"/>
              </w:rPr>
              <w:t xml:space="preserve">Мероприятие 1.1.3. Ремонт автодорог</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vMerge w:val="restart"/>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автодорог, подлежащих ремонту, км</w:t>
            </w:r>
          </w:p>
        </w:tc>
        <w:tc>
          <w:tcPr>
            <w:tcW w:w="964" w:type="dxa"/>
          </w:tcPr>
          <w:p>
            <w:pPr>
              <w:pStyle w:val="0"/>
              <w:jc w:val="center"/>
            </w:pPr>
            <w:r>
              <w:rPr>
                <w:sz w:val="20"/>
              </w:rPr>
              <w:t xml:space="preserve">2 387,3</w:t>
            </w:r>
          </w:p>
        </w:tc>
        <w:tc>
          <w:tcPr>
            <w:tcW w:w="964" w:type="dxa"/>
          </w:tcPr>
          <w:p>
            <w:pPr>
              <w:pStyle w:val="0"/>
              <w:jc w:val="center"/>
            </w:pPr>
            <w:r>
              <w:rPr>
                <w:sz w:val="20"/>
              </w:rPr>
              <w:t xml:space="preserve">15,6</w:t>
            </w:r>
          </w:p>
        </w:tc>
        <w:tc>
          <w:tcPr>
            <w:tcW w:w="964" w:type="dxa"/>
          </w:tcPr>
          <w:p>
            <w:pPr>
              <w:pStyle w:val="0"/>
              <w:jc w:val="center"/>
            </w:pPr>
            <w:r>
              <w:rPr>
                <w:sz w:val="20"/>
              </w:rPr>
              <w:t xml:space="preserve">21,8</w:t>
            </w:r>
          </w:p>
        </w:tc>
        <w:tc>
          <w:tcPr>
            <w:tcW w:w="964" w:type="dxa"/>
          </w:tcPr>
          <w:p>
            <w:pPr>
              <w:pStyle w:val="0"/>
              <w:jc w:val="center"/>
            </w:pPr>
            <w:r>
              <w:rPr>
                <w:sz w:val="20"/>
              </w:rPr>
              <w:t xml:space="preserve">128,6</w:t>
            </w:r>
          </w:p>
        </w:tc>
        <w:tc>
          <w:tcPr>
            <w:tcW w:w="964" w:type="dxa"/>
          </w:tcPr>
          <w:p>
            <w:pPr>
              <w:pStyle w:val="0"/>
              <w:jc w:val="center"/>
            </w:pPr>
            <w:r>
              <w:rPr>
                <w:sz w:val="20"/>
              </w:rPr>
              <w:t xml:space="preserve">357,7</w:t>
            </w:r>
          </w:p>
        </w:tc>
        <w:tc>
          <w:tcPr>
            <w:tcW w:w="964" w:type="dxa"/>
          </w:tcPr>
          <w:p>
            <w:pPr>
              <w:pStyle w:val="0"/>
              <w:jc w:val="center"/>
            </w:pPr>
            <w:r>
              <w:rPr>
                <w:sz w:val="20"/>
              </w:rPr>
              <w:t xml:space="preserve">668,5</w:t>
            </w:r>
          </w:p>
        </w:tc>
        <w:tc>
          <w:tcPr>
            <w:tcW w:w="964" w:type="dxa"/>
          </w:tcPr>
          <w:p>
            <w:pPr>
              <w:pStyle w:val="0"/>
              <w:jc w:val="center"/>
            </w:pPr>
            <w:r>
              <w:rPr>
                <w:sz w:val="20"/>
              </w:rPr>
              <w:t xml:space="preserve">800,8</w:t>
            </w:r>
          </w:p>
        </w:tc>
        <w:tc>
          <w:tcPr>
            <w:tcW w:w="964" w:type="dxa"/>
          </w:tcPr>
          <w:p>
            <w:pPr>
              <w:pStyle w:val="0"/>
              <w:jc w:val="center"/>
            </w:pPr>
            <w:r>
              <w:rPr>
                <w:sz w:val="20"/>
              </w:rPr>
              <w:t xml:space="preserve">394,3</w:t>
            </w:r>
          </w:p>
        </w:tc>
      </w:tr>
      <w:tr>
        <w:tc>
          <w:tcPr>
            <w:tcW w:w="2438" w:type="dxa"/>
          </w:tcPr>
          <w:p>
            <w:pPr>
              <w:pStyle w:val="0"/>
              <w:jc w:val="center"/>
            </w:pPr>
            <w:r>
              <w:rPr>
                <w:sz w:val="20"/>
              </w:rPr>
              <w:t xml:space="preserve">Мероприятие 1.1.4. Ремонт мостов</w:t>
            </w: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мостов, подлежащих ремонту, штук</w:t>
            </w:r>
          </w:p>
        </w:tc>
        <w:tc>
          <w:tcPr>
            <w:tcW w:w="964" w:type="dxa"/>
          </w:tcPr>
          <w:p>
            <w:pPr>
              <w:pStyle w:val="0"/>
              <w:jc w:val="center"/>
            </w:pPr>
            <w:r>
              <w:rPr>
                <w:sz w:val="20"/>
              </w:rPr>
              <w:t xml:space="preserve">80</w:t>
            </w:r>
          </w:p>
        </w:tc>
        <w:tc>
          <w:tcPr>
            <w:tcW w:w="964" w:type="dxa"/>
          </w:tcPr>
          <w:p>
            <w:pPr>
              <w:pStyle w:val="0"/>
              <w:jc w:val="center"/>
            </w:pPr>
            <w:r>
              <w:rPr>
                <w:sz w:val="20"/>
              </w:rPr>
              <w:t xml:space="preserve">1</w:t>
            </w:r>
          </w:p>
        </w:tc>
        <w:tc>
          <w:tcPr>
            <w:tcW w:w="964" w:type="dxa"/>
          </w:tcPr>
          <w:p>
            <w:pPr>
              <w:pStyle w:val="0"/>
              <w:jc w:val="center"/>
            </w:pPr>
            <w:r>
              <w:rPr>
                <w:sz w:val="20"/>
              </w:rPr>
              <w:t xml:space="preserve">7</w:t>
            </w:r>
          </w:p>
        </w:tc>
        <w:tc>
          <w:tcPr>
            <w:tcW w:w="964" w:type="dxa"/>
          </w:tcPr>
          <w:p>
            <w:pPr>
              <w:pStyle w:val="0"/>
              <w:jc w:val="center"/>
            </w:pPr>
            <w:r>
              <w:rPr>
                <w:sz w:val="20"/>
              </w:rPr>
              <w:t xml:space="preserve">9</w:t>
            </w:r>
          </w:p>
        </w:tc>
        <w:tc>
          <w:tcPr>
            <w:tcW w:w="964" w:type="dxa"/>
          </w:tcPr>
          <w:p>
            <w:pPr>
              <w:pStyle w:val="0"/>
              <w:jc w:val="center"/>
            </w:pPr>
            <w:r>
              <w:rPr>
                <w:sz w:val="20"/>
              </w:rPr>
              <w:t xml:space="preserve">13</w:t>
            </w:r>
          </w:p>
        </w:tc>
        <w:tc>
          <w:tcPr>
            <w:tcW w:w="964" w:type="dxa"/>
          </w:tcPr>
          <w:p>
            <w:pPr>
              <w:pStyle w:val="0"/>
              <w:jc w:val="center"/>
            </w:pPr>
            <w:r>
              <w:rPr>
                <w:sz w:val="20"/>
              </w:rPr>
              <w:t xml:space="preserve">17</w:t>
            </w:r>
          </w:p>
        </w:tc>
        <w:tc>
          <w:tcPr>
            <w:tcW w:w="964" w:type="dxa"/>
          </w:tcPr>
          <w:p>
            <w:pPr>
              <w:pStyle w:val="0"/>
              <w:jc w:val="center"/>
            </w:pPr>
            <w:r>
              <w:rPr>
                <w:sz w:val="20"/>
              </w:rPr>
              <w:t xml:space="preserve">19</w:t>
            </w:r>
          </w:p>
        </w:tc>
        <w:tc>
          <w:tcPr>
            <w:tcW w:w="964" w:type="dxa"/>
          </w:tcPr>
          <w:p>
            <w:pPr>
              <w:pStyle w:val="0"/>
              <w:jc w:val="center"/>
            </w:pPr>
            <w:r>
              <w:rPr>
                <w:sz w:val="20"/>
              </w:rPr>
              <w:t xml:space="preserve">14</w:t>
            </w:r>
          </w:p>
        </w:tc>
      </w:tr>
      <w:tr>
        <w:tc>
          <w:tcPr>
            <w:tcW w:w="2438" w:type="dxa"/>
          </w:tcPr>
          <w:p>
            <w:pPr>
              <w:pStyle w:val="0"/>
              <w:jc w:val="center"/>
            </w:pPr>
            <w:r>
              <w:rPr>
                <w:sz w:val="20"/>
              </w:rPr>
              <w:t xml:space="preserve">Мероприятие 1.1.5. Проектно-изыскательские работы</w:t>
            </w: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изготовленной проектно-сметной документации, штук</w:t>
            </w:r>
          </w:p>
        </w:tc>
        <w:tc>
          <w:tcPr>
            <w:tcW w:w="964" w:type="dxa"/>
          </w:tcPr>
          <w:p>
            <w:pPr>
              <w:pStyle w:val="0"/>
              <w:jc w:val="center"/>
            </w:pPr>
            <w:r>
              <w:rPr>
                <w:sz w:val="20"/>
              </w:rPr>
              <w:t xml:space="preserve">388</w:t>
            </w:r>
          </w:p>
        </w:tc>
        <w:tc>
          <w:tcPr>
            <w:tcW w:w="964" w:type="dxa"/>
          </w:tcPr>
          <w:p>
            <w:pPr>
              <w:pStyle w:val="0"/>
              <w:jc w:val="center"/>
            </w:pPr>
            <w:r>
              <w:rPr>
                <w:sz w:val="20"/>
              </w:rPr>
              <w:t xml:space="preserve">23</w:t>
            </w:r>
          </w:p>
        </w:tc>
        <w:tc>
          <w:tcPr>
            <w:tcW w:w="964" w:type="dxa"/>
          </w:tcPr>
          <w:p>
            <w:pPr>
              <w:pStyle w:val="0"/>
              <w:jc w:val="center"/>
            </w:pPr>
            <w:r>
              <w:rPr>
                <w:sz w:val="20"/>
              </w:rPr>
              <w:t xml:space="preserve">25</w:t>
            </w:r>
          </w:p>
        </w:tc>
        <w:tc>
          <w:tcPr>
            <w:tcW w:w="964" w:type="dxa"/>
          </w:tcPr>
          <w:p>
            <w:pPr>
              <w:pStyle w:val="0"/>
              <w:jc w:val="center"/>
            </w:pPr>
            <w:r>
              <w:rPr>
                <w:sz w:val="20"/>
              </w:rPr>
              <w:t xml:space="preserve">65</w:t>
            </w:r>
          </w:p>
        </w:tc>
        <w:tc>
          <w:tcPr>
            <w:tcW w:w="964" w:type="dxa"/>
          </w:tcPr>
          <w:p>
            <w:pPr>
              <w:pStyle w:val="0"/>
              <w:jc w:val="center"/>
            </w:pPr>
            <w:r>
              <w:rPr>
                <w:sz w:val="20"/>
              </w:rPr>
              <w:t xml:space="preserve">65</w:t>
            </w:r>
          </w:p>
        </w:tc>
        <w:tc>
          <w:tcPr>
            <w:tcW w:w="964" w:type="dxa"/>
          </w:tcPr>
          <w:p>
            <w:pPr>
              <w:pStyle w:val="0"/>
              <w:jc w:val="center"/>
            </w:pPr>
            <w:r>
              <w:rPr>
                <w:sz w:val="20"/>
              </w:rPr>
              <w:t xml:space="preserve">70</w:t>
            </w:r>
          </w:p>
        </w:tc>
        <w:tc>
          <w:tcPr>
            <w:tcW w:w="964" w:type="dxa"/>
          </w:tcPr>
          <w:p>
            <w:pPr>
              <w:pStyle w:val="0"/>
              <w:jc w:val="center"/>
            </w:pPr>
            <w:r>
              <w:rPr>
                <w:sz w:val="20"/>
              </w:rPr>
              <w:t xml:space="preserve">70</w:t>
            </w:r>
          </w:p>
        </w:tc>
        <w:tc>
          <w:tcPr>
            <w:tcW w:w="964" w:type="dxa"/>
          </w:tcPr>
          <w:p>
            <w:pPr>
              <w:pStyle w:val="0"/>
              <w:jc w:val="center"/>
            </w:pPr>
            <w:r>
              <w:rPr>
                <w:sz w:val="20"/>
              </w:rPr>
              <w:t xml:space="preserve">70</w:t>
            </w:r>
          </w:p>
        </w:tc>
      </w:tr>
      <w:tr>
        <w:tc>
          <w:tcPr>
            <w:gridSpan w:val="13"/>
            <w:tcW w:w="18041"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2438" w:type="dxa"/>
            <w:vMerge w:val="restart"/>
          </w:tcPr>
          <w:p>
            <w:pPr>
              <w:pStyle w:val="0"/>
              <w:jc w:val="center"/>
            </w:pPr>
            <w:r>
              <w:rPr>
                <w:sz w:val="20"/>
              </w:rPr>
              <w:t xml:space="preserve">Основное мероприятие 1.2. Капитальный ремонт (реконструкция) автомобильных дорог и мостов общего пользования</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2014 - 2017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результате капитального ремонта автомобильных дорог, км</w:t>
            </w:r>
          </w:p>
        </w:tc>
        <w:tc>
          <w:tcPr>
            <w:tcW w:w="964" w:type="dxa"/>
          </w:tcPr>
          <w:p>
            <w:pPr>
              <w:pStyle w:val="0"/>
              <w:jc w:val="center"/>
            </w:pPr>
            <w:r>
              <w:rPr>
                <w:sz w:val="20"/>
              </w:rPr>
              <w:t xml:space="preserve">194,6</w:t>
            </w:r>
          </w:p>
        </w:tc>
        <w:tc>
          <w:tcPr>
            <w:tcW w:w="964" w:type="dxa"/>
          </w:tcPr>
          <w:p>
            <w:pPr>
              <w:pStyle w:val="0"/>
              <w:jc w:val="center"/>
            </w:pPr>
            <w:r>
              <w:rPr>
                <w:sz w:val="20"/>
              </w:rPr>
              <w:t xml:space="preserve">3,3</w:t>
            </w:r>
          </w:p>
        </w:tc>
        <w:tc>
          <w:tcPr>
            <w:tcW w:w="964" w:type="dxa"/>
          </w:tcPr>
          <w:p>
            <w:pPr>
              <w:pStyle w:val="0"/>
              <w:jc w:val="center"/>
            </w:pPr>
            <w:r>
              <w:rPr>
                <w:sz w:val="20"/>
              </w:rPr>
              <w:t xml:space="preserve">56,7</w:t>
            </w:r>
          </w:p>
        </w:tc>
        <w:tc>
          <w:tcPr>
            <w:tcW w:w="964" w:type="dxa"/>
          </w:tcPr>
          <w:p>
            <w:pPr>
              <w:pStyle w:val="0"/>
              <w:jc w:val="center"/>
            </w:pPr>
            <w:r>
              <w:rPr>
                <w:sz w:val="20"/>
              </w:rPr>
              <w:t xml:space="preserve">96,7</w:t>
            </w:r>
          </w:p>
        </w:tc>
        <w:tc>
          <w:tcPr>
            <w:tcW w:w="964" w:type="dxa"/>
          </w:tcPr>
          <w:p>
            <w:pPr>
              <w:pStyle w:val="0"/>
              <w:jc w:val="center"/>
            </w:pPr>
            <w:r>
              <w:rPr>
                <w:sz w:val="20"/>
              </w:rPr>
              <w:t xml:space="preserve">37,9</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2020 - 2025 годы</w:t>
            </w:r>
          </w:p>
        </w:tc>
        <w:tc>
          <w:tcPr>
            <w:tcW w:w="1219" w:type="dxa"/>
          </w:tcPr>
          <w:p>
            <w:pPr>
              <w:pStyle w:val="0"/>
              <w:jc w:val="center"/>
            </w:pPr>
            <w:r>
              <w:rPr>
                <w:sz w:val="20"/>
              </w:rPr>
            </w:r>
          </w:p>
        </w:tc>
        <w:tc>
          <w:tcPr>
            <w:tcW w:w="348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обустроенных наружным освещением, км</w:t>
            </w:r>
          </w:p>
        </w:tc>
        <w:tc>
          <w:tcPr>
            <w:tcW w:w="964" w:type="dxa"/>
          </w:tcPr>
          <w:p>
            <w:pPr>
              <w:pStyle w:val="0"/>
              <w:jc w:val="center"/>
            </w:pPr>
            <w:r>
              <w:rPr>
                <w:sz w:val="20"/>
              </w:rPr>
              <w:t xml:space="preserve">129,4</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129,4</w:t>
            </w:r>
          </w:p>
        </w:tc>
      </w:tr>
      <w:tr>
        <w:tc>
          <w:tcPr>
            <w:vMerge w:val="continue"/>
          </w:tcPr>
          <w:p/>
        </w:tc>
        <w:tc>
          <w:tcPr>
            <w:vMerge w:val="continue"/>
          </w:tcPr>
          <w:p/>
        </w:tc>
        <w:tc>
          <w:tcPr>
            <w:tcW w:w="1384" w:type="dxa"/>
          </w:tcPr>
          <w:p>
            <w:pPr>
              <w:pStyle w:val="0"/>
              <w:jc w:val="center"/>
            </w:pPr>
            <w:r>
              <w:rPr>
                <w:sz w:val="20"/>
              </w:rPr>
              <w:t xml:space="preserve">2019 год</w:t>
            </w:r>
          </w:p>
        </w:tc>
        <w:tc>
          <w:tcPr>
            <w:tcW w:w="1219" w:type="dxa"/>
          </w:tcPr>
          <w:p>
            <w:pPr>
              <w:pStyle w:val="0"/>
              <w:jc w:val="center"/>
            </w:pPr>
            <w:r>
              <w:rPr>
                <w:sz w:val="20"/>
              </w:rPr>
            </w:r>
          </w:p>
        </w:tc>
        <w:tc>
          <w:tcPr>
            <w:tcW w:w="3484" w:type="dxa"/>
          </w:tcPr>
          <w:p>
            <w:pPr>
              <w:pStyle w:val="0"/>
              <w:jc w:val="center"/>
            </w:pPr>
            <w:r>
              <w:rPr>
                <w:sz w:val="20"/>
              </w:rPr>
              <w:t xml:space="preserve">Количество изготовленной проектно-сметной документации, штук</w:t>
            </w:r>
          </w:p>
        </w:tc>
        <w:tc>
          <w:tcPr>
            <w:tcW w:w="964" w:type="dxa"/>
          </w:tcPr>
          <w:p>
            <w:pPr>
              <w:pStyle w:val="0"/>
              <w:jc w:val="center"/>
            </w:pPr>
            <w:r>
              <w:rPr>
                <w:sz w:val="20"/>
              </w:rPr>
              <w:t xml:space="preserve">1</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w:t>
            </w:r>
          </w:p>
        </w:tc>
        <w:tc>
          <w:tcPr>
            <w:tcW w:w="964" w:type="dxa"/>
          </w:tcPr>
          <w:p>
            <w:pPr>
              <w:pStyle w:val="0"/>
              <w:jc w:val="center"/>
            </w:pPr>
            <w:r>
              <w:rPr>
                <w:sz w:val="20"/>
              </w:rPr>
            </w:r>
          </w:p>
        </w:tc>
      </w:tr>
      <w:tr>
        <w:tc>
          <w:tcPr>
            <w:tcW w:w="2438" w:type="dxa"/>
            <w:vMerge w:val="restart"/>
          </w:tcPr>
          <w:p>
            <w:pPr>
              <w:pStyle w:val="0"/>
              <w:jc w:val="center"/>
            </w:pPr>
            <w:r>
              <w:rPr>
                <w:sz w:val="20"/>
              </w:rPr>
              <w:t xml:space="preserve">Мероприятие 1.2.1. Капитальный ремонт автомобильных дорог и мостов общего пользования</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2014 - 2017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автодорог, подлежащих капитальному ремонту, км</w:t>
            </w:r>
          </w:p>
        </w:tc>
        <w:tc>
          <w:tcPr>
            <w:tcW w:w="964" w:type="dxa"/>
          </w:tcPr>
          <w:p>
            <w:pPr>
              <w:pStyle w:val="0"/>
              <w:jc w:val="center"/>
            </w:pPr>
            <w:r>
              <w:rPr>
                <w:sz w:val="20"/>
              </w:rPr>
              <w:t xml:space="preserve">194,6</w:t>
            </w:r>
          </w:p>
        </w:tc>
        <w:tc>
          <w:tcPr>
            <w:tcW w:w="964" w:type="dxa"/>
          </w:tcPr>
          <w:p>
            <w:pPr>
              <w:pStyle w:val="0"/>
              <w:jc w:val="center"/>
            </w:pPr>
            <w:r>
              <w:rPr>
                <w:sz w:val="20"/>
              </w:rPr>
              <w:t xml:space="preserve">3,3</w:t>
            </w:r>
          </w:p>
        </w:tc>
        <w:tc>
          <w:tcPr>
            <w:tcW w:w="964" w:type="dxa"/>
          </w:tcPr>
          <w:p>
            <w:pPr>
              <w:pStyle w:val="0"/>
              <w:jc w:val="center"/>
            </w:pPr>
            <w:r>
              <w:rPr>
                <w:sz w:val="20"/>
              </w:rPr>
              <w:t xml:space="preserve">56,7</w:t>
            </w:r>
          </w:p>
        </w:tc>
        <w:tc>
          <w:tcPr>
            <w:tcW w:w="964" w:type="dxa"/>
          </w:tcPr>
          <w:p>
            <w:pPr>
              <w:pStyle w:val="0"/>
              <w:jc w:val="center"/>
            </w:pPr>
            <w:r>
              <w:rPr>
                <w:sz w:val="20"/>
              </w:rPr>
              <w:t xml:space="preserve">96,7</w:t>
            </w:r>
          </w:p>
        </w:tc>
        <w:tc>
          <w:tcPr>
            <w:tcW w:w="964" w:type="dxa"/>
          </w:tcPr>
          <w:p>
            <w:pPr>
              <w:pStyle w:val="0"/>
              <w:jc w:val="center"/>
            </w:pPr>
            <w:r>
              <w:rPr>
                <w:sz w:val="20"/>
              </w:rPr>
              <w:t xml:space="preserve">37,9</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2020 - 2025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автодорог, обустроенных наружным освещением, км</w:t>
            </w:r>
          </w:p>
        </w:tc>
        <w:tc>
          <w:tcPr>
            <w:tcW w:w="964" w:type="dxa"/>
          </w:tcPr>
          <w:p>
            <w:pPr>
              <w:pStyle w:val="0"/>
              <w:jc w:val="center"/>
            </w:pPr>
            <w:r>
              <w:rPr>
                <w:sz w:val="20"/>
              </w:rPr>
              <w:t xml:space="preserve">129,4</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129,4</w:t>
            </w:r>
          </w:p>
        </w:tc>
      </w:tr>
      <w:tr>
        <w:tc>
          <w:tcPr>
            <w:tcW w:w="2438" w:type="dxa"/>
            <w:vMerge w:val="restart"/>
          </w:tcPr>
          <w:p>
            <w:pPr>
              <w:pStyle w:val="0"/>
              <w:jc w:val="center"/>
            </w:pPr>
            <w:r>
              <w:rPr>
                <w:sz w:val="20"/>
              </w:rPr>
              <w:t xml:space="preserve">Мероприятие 1.2.2. Реконструкция, капитальный ремонт и ремонт уникальных искусственных сооружений, находящихся в предаварийном или аварийном состоянии</w:t>
            </w:r>
          </w:p>
        </w:tc>
        <w:tc>
          <w:tcPr>
            <w:vMerge w:val="continue"/>
          </w:tcPr>
          <w:p/>
        </w:tc>
        <w:tc>
          <w:tcPr>
            <w:tcW w:w="1384" w:type="dxa"/>
            <w:vMerge w:val="restart"/>
          </w:tcPr>
          <w:p>
            <w:pPr>
              <w:pStyle w:val="0"/>
              <w:jc w:val="center"/>
            </w:pPr>
            <w:r>
              <w:rPr>
                <w:sz w:val="20"/>
              </w:rPr>
              <w:t xml:space="preserve">2019 - 2021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и протяженность уникальных искусственных сооружений, капитальный ремонт (ремонт) которых завершен, штук/пог. м</w:t>
            </w:r>
          </w:p>
        </w:tc>
        <w:tc>
          <w:tcPr>
            <w:tcW w:w="964" w:type="dxa"/>
          </w:tcPr>
          <w:p>
            <w:pPr>
              <w:pStyle w:val="0"/>
              <w:jc w:val="center"/>
            </w:pPr>
            <w:r>
              <w:rPr>
                <w:sz w:val="20"/>
              </w:rPr>
              <w:t xml:space="preserve">3 / 426,99</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3 / 426,99</w:t>
            </w:r>
          </w:p>
        </w:tc>
      </w:tr>
      <w:tr>
        <w:tc>
          <w:tcPr>
            <w:vMerge w:val="continue"/>
          </w:tcPr>
          <w:p/>
        </w:tc>
        <w:tc>
          <w:tcPr>
            <w:vMerge w:val="continue"/>
          </w:tcPr>
          <w:p/>
        </w:tc>
        <w:tc>
          <w:tcPr>
            <w:vMerge w:val="continue"/>
          </w:tcPr>
          <w:p/>
        </w:tc>
        <w:tc>
          <w:tcPr>
            <w:tcW w:w="1219" w:type="dxa"/>
          </w:tcPr>
          <w:p>
            <w:pPr>
              <w:pStyle w:val="0"/>
              <w:jc w:val="center"/>
            </w:pPr>
            <w:r>
              <w:rPr>
                <w:sz w:val="20"/>
              </w:rPr>
              <w:t xml:space="preserve">Р</w:t>
            </w:r>
          </w:p>
        </w:tc>
        <w:tc>
          <w:tcPr>
            <w:tcW w:w="3484" w:type="dxa"/>
          </w:tcPr>
          <w:p>
            <w:pPr>
              <w:pStyle w:val="0"/>
              <w:jc w:val="center"/>
            </w:pPr>
            <w:r>
              <w:rPr>
                <w:sz w:val="20"/>
              </w:rPr>
              <w:t xml:space="preserve">Доля уникальных искусственных сооружений, находящихся в предаварийном или аварийном состоянии, процентов</w:t>
            </w:r>
          </w:p>
        </w:tc>
        <w:tc>
          <w:tcPr>
            <w:tcW w:w="964" w:type="dxa"/>
          </w:tcPr>
          <w:p>
            <w:pPr>
              <w:pStyle w:val="0"/>
              <w:jc w:val="center"/>
            </w:pPr>
            <w:r>
              <w:rPr>
                <w:sz w:val="20"/>
              </w:rPr>
              <w:t xml:space="preserve">22,2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26,9</w:t>
            </w:r>
          </w:p>
        </w:tc>
        <w:tc>
          <w:tcPr>
            <w:tcW w:w="964" w:type="dxa"/>
          </w:tcPr>
          <w:p>
            <w:pPr>
              <w:pStyle w:val="0"/>
              <w:jc w:val="center"/>
            </w:pPr>
            <w:r>
              <w:rPr>
                <w:sz w:val="20"/>
              </w:rPr>
              <w:t xml:space="preserve">22,2</w:t>
            </w:r>
          </w:p>
        </w:tc>
      </w:tr>
      <w:tr>
        <w:tc>
          <w:tcPr>
            <w:tcW w:w="2438" w:type="dxa"/>
          </w:tcPr>
          <w:p>
            <w:pPr>
              <w:pStyle w:val="0"/>
              <w:jc w:val="center"/>
            </w:pPr>
            <w:r>
              <w:rPr>
                <w:sz w:val="20"/>
              </w:rPr>
              <w:t xml:space="preserve">Мероприятие 1.2.3. Проектно-изыскательские работы</w:t>
            </w:r>
          </w:p>
        </w:tc>
        <w:tc>
          <w:tcPr>
            <w:vMerge w:val="continue"/>
          </w:tcPr>
          <w:p/>
        </w:tc>
        <w:tc>
          <w:tcPr>
            <w:tcW w:w="1384" w:type="dxa"/>
          </w:tcPr>
          <w:p>
            <w:pPr>
              <w:pStyle w:val="0"/>
              <w:jc w:val="center"/>
            </w:pPr>
            <w:r>
              <w:rPr>
                <w:sz w:val="20"/>
              </w:rPr>
              <w:t xml:space="preserve">2014 - 2022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изготовленной проектно-сметной документации, штук</w:t>
            </w:r>
          </w:p>
        </w:tc>
        <w:tc>
          <w:tcPr>
            <w:tcW w:w="964" w:type="dxa"/>
          </w:tcPr>
          <w:p>
            <w:pPr>
              <w:pStyle w:val="0"/>
              <w:jc w:val="center"/>
            </w:pPr>
            <w:r>
              <w:rPr>
                <w:sz w:val="20"/>
              </w:rPr>
              <w:t xml:space="preserve">81</w:t>
            </w:r>
          </w:p>
        </w:tc>
        <w:tc>
          <w:tcPr>
            <w:tcW w:w="964" w:type="dxa"/>
          </w:tcPr>
          <w:p>
            <w:pPr>
              <w:pStyle w:val="0"/>
              <w:jc w:val="center"/>
            </w:pPr>
            <w:r>
              <w:rPr>
                <w:sz w:val="20"/>
              </w:rPr>
              <w:t xml:space="preserve">31</w:t>
            </w:r>
          </w:p>
        </w:tc>
        <w:tc>
          <w:tcPr>
            <w:tcW w:w="964" w:type="dxa"/>
          </w:tcPr>
          <w:p>
            <w:pPr>
              <w:pStyle w:val="0"/>
              <w:jc w:val="center"/>
            </w:pPr>
            <w:r>
              <w:rPr>
                <w:sz w:val="20"/>
              </w:rPr>
              <w:t xml:space="preserve">34</w:t>
            </w:r>
          </w:p>
        </w:tc>
        <w:tc>
          <w:tcPr>
            <w:tcW w:w="964" w:type="dxa"/>
          </w:tcPr>
          <w:p>
            <w:pPr>
              <w:pStyle w:val="0"/>
              <w:jc w:val="center"/>
            </w:pPr>
            <w:r>
              <w:rPr>
                <w:sz w:val="20"/>
              </w:rPr>
              <w:t xml:space="preserve">5</w:t>
            </w:r>
          </w:p>
        </w:tc>
        <w:tc>
          <w:tcPr>
            <w:tcW w:w="964" w:type="dxa"/>
          </w:tcPr>
          <w:p>
            <w:pPr>
              <w:pStyle w:val="0"/>
              <w:jc w:val="center"/>
            </w:pPr>
            <w:r>
              <w:rPr>
                <w:sz w:val="20"/>
              </w:rPr>
              <w:t xml:space="preserve">5</w:t>
            </w:r>
          </w:p>
        </w:tc>
        <w:tc>
          <w:tcPr>
            <w:tcW w:w="964" w:type="dxa"/>
          </w:tcPr>
          <w:p>
            <w:pPr>
              <w:pStyle w:val="0"/>
              <w:jc w:val="center"/>
            </w:pPr>
            <w:r>
              <w:rPr>
                <w:sz w:val="20"/>
              </w:rPr>
            </w:r>
          </w:p>
        </w:tc>
        <w:tc>
          <w:tcPr>
            <w:tcW w:w="964" w:type="dxa"/>
          </w:tcPr>
          <w:p>
            <w:pPr>
              <w:pStyle w:val="0"/>
              <w:jc w:val="center"/>
            </w:pPr>
            <w:r>
              <w:rPr>
                <w:sz w:val="20"/>
              </w:rPr>
              <w:t xml:space="preserve">1</w:t>
            </w:r>
          </w:p>
        </w:tc>
        <w:tc>
          <w:tcPr>
            <w:tcW w:w="964" w:type="dxa"/>
          </w:tcPr>
          <w:p>
            <w:pPr>
              <w:pStyle w:val="0"/>
              <w:jc w:val="center"/>
            </w:pPr>
            <w:r>
              <w:rPr>
                <w:sz w:val="20"/>
              </w:rPr>
              <w:t xml:space="preserve">5</w:t>
            </w:r>
          </w:p>
        </w:tc>
      </w:tr>
      <w:tr>
        <w:tc>
          <w:tcPr>
            <w:tcW w:w="2438" w:type="dxa"/>
            <w:vMerge w:val="restart"/>
          </w:tcPr>
          <w:p>
            <w:pPr>
              <w:pStyle w:val="0"/>
              <w:jc w:val="center"/>
            </w:pPr>
            <w:r>
              <w:rPr>
                <w:sz w:val="20"/>
              </w:rPr>
              <w:t xml:space="preserve">Проект 1.R.1. "Дорожная сеть"</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vMerge w:val="restart"/>
          </w:tcPr>
          <w:p>
            <w:pPr>
              <w:pStyle w:val="0"/>
              <w:jc w:val="center"/>
            </w:pPr>
            <w:r>
              <w:rPr>
                <w:sz w:val="20"/>
              </w:rPr>
              <w:t xml:space="preserve">2019 - 2024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и местного значения, соответствующих нормативным требованиям к транспортно-эксплуатационным показателям, в результате ремонта автомобильных дорог в рамках проекта "Дорожная сеть", км</w:t>
            </w:r>
          </w:p>
        </w:tc>
        <w:tc>
          <w:tcPr>
            <w:tcW w:w="964" w:type="dxa"/>
          </w:tcPr>
          <w:p>
            <w:pPr>
              <w:pStyle w:val="0"/>
              <w:jc w:val="center"/>
            </w:pPr>
            <w:r>
              <w:rPr>
                <w:sz w:val="20"/>
              </w:rPr>
              <w:t xml:space="preserve">413,45</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138,8</w:t>
            </w:r>
          </w:p>
        </w:tc>
        <w:tc>
          <w:tcPr>
            <w:tcW w:w="964" w:type="dxa"/>
          </w:tcPr>
          <w:p>
            <w:pPr>
              <w:pStyle w:val="0"/>
              <w:jc w:val="center"/>
            </w:pPr>
            <w:r>
              <w:rPr>
                <w:sz w:val="20"/>
              </w:rPr>
              <w:t xml:space="preserve">274,65</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Доля дорожной сети Белгородской агломерации, находящаяся в нормативном состоянии, процентов</w:t>
            </w:r>
          </w:p>
        </w:tc>
        <w:tc>
          <w:tcPr>
            <w:tcW w:w="964" w:type="dxa"/>
          </w:tcPr>
          <w:p>
            <w:pPr>
              <w:pStyle w:val="0"/>
              <w:jc w:val="center"/>
            </w:pPr>
            <w:r>
              <w:rPr>
                <w:sz w:val="20"/>
              </w:rPr>
              <w:t xml:space="preserve">78,8</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77,5</w:t>
            </w:r>
          </w:p>
        </w:tc>
        <w:tc>
          <w:tcPr>
            <w:tcW w:w="964" w:type="dxa"/>
          </w:tcPr>
          <w:p>
            <w:pPr>
              <w:pStyle w:val="0"/>
              <w:jc w:val="center"/>
            </w:pPr>
            <w:r>
              <w:rPr>
                <w:sz w:val="20"/>
              </w:rPr>
              <w:t xml:space="preserve">78,8</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Доля дорожной сети Старооскольско-Губкинской агломерации, находящаяся в нормативном состоянии, процентов</w:t>
            </w:r>
          </w:p>
        </w:tc>
        <w:tc>
          <w:tcPr>
            <w:tcW w:w="964" w:type="dxa"/>
          </w:tcPr>
          <w:p>
            <w:pPr>
              <w:pStyle w:val="0"/>
              <w:jc w:val="center"/>
            </w:pPr>
            <w:r>
              <w:rPr>
                <w:sz w:val="20"/>
              </w:rPr>
              <w:t xml:space="preserve">79,7</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78,9</w:t>
            </w:r>
          </w:p>
        </w:tc>
        <w:tc>
          <w:tcPr>
            <w:tcW w:w="964" w:type="dxa"/>
          </w:tcPr>
          <w:p>
            <w:pPr>
              <w:pStyle w:val="0"/>
              <w:jc w:val="center"/>
            </w:pPr>
            <w:r>
              <w:rPr>
                <w:sz w:val="20"/>
              </w:rPr>
              <w:t xml:space="preserve">79,7</w:t>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Доля дорожной сети городских агломераций, находящаяся в нормативном состоянии, процентов</w:t>
            </w:r>
          </w:p>
        </w:tc>
        <w:tc>
          <w:tcPr>
            <w:tcW w:w="964" w:type="dxa"/>
          </w:tcPr>
          <w:p>
            <w:pPr>
              <w:pStyle w:val="0"/>
              <w:jc w:val="center"/>
            </w:pPr>
            <w:r>
              <w:rPr>
                <w:sz w:val="20"/>
              </w:rPr>
              <w:t xml:space="preserve">79,074</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79,074</w:t>
            </w:r>
          </w:p>
        </w:tc>
      </w:tr>
      <w:tr>
        <w:tc>
          <w:tcPr>
            <w:tcW w:w="2438" w:type="dxa"/>
          </w:tcPr>
          <w:p>
            <w:pPr>
              <w:pStyle w:val="0"/>
              <w:jc w:val="center"/>
            </w:pPr>
            <w:r>
              <w:rPr>
                <w:sz w:val="20"/>
              </w:rPr>
              <w:t xml:space="preserve">Мероприятие 1.R.1.1. Финансовое обеспечение дорожной деятельности в рамках реализации мероприятий национального проекта "Безопасные и качественные автомобильные дороги"</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автомобильных дорог общего пользования регионального значения, подлежащих ремонту в рамках проекта "Дорожная сеть", км</w:t>
            </w:r>
          </w:p>
        </w:tc>
        <w:tc>
          <w:tcPr>
            <w:tcW w:w="964" w:type="dxa"/>
          </w:tcPr>
          <w:p>
            <w:pPr>
              <w:pStyle w:val="0"/>
              <w:jc w:val="center"/>
            </w:pPr>
            <w:r>
              <w:rPr>
                <w:sz w:val="20"/>
              </w:rPr>
              <w:t xml:space="preserve">206,25</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35,0</w:t>
            </w:r>
          </w:p>
        </w:tc>
        <w:tc>
          <w:tcPr>
            <w:tcW w:w="964" w:type="dxa"/>
          </w:tcPr>
          <w:p>
            <w:pPr>
              <w:pStyle w:val="0"/>
              <w:jc w:val="center"/>
            </w:pPr>
            <w:r>
              <w:rPr>
                <w:sz w:val="20"/>
              </w:rPr>
              <w:t xml:space="preserve">171,3</w:t>
            </w:r>
          </w:p>
        </w:tc>
      </w:tr>
      <w:tr>
        <w:tc>
          <w:tcPr>
            <w:tcW w:w="2438" w:type="dxa"/>
          </w:tcPr>
          <w:p>
            <w:pPr>
              <w:pStyle w:val="0"/>
              <w:jc w:val="center"/>
            </w:pPr>
            <w:r>
              <w:rPr>
                <w:sz w:val="20"/>
              </w:rPr>
              <w:t xml:space="preserve">Мероприятие 1.R.1.2. 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и качественные автомобильные дороги"</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автомобильных дорог общего пользования местного значения, подлежащих ремонту в рамках проекта "Дорожная сеть", км</w:t>
            </w:r>
          </w:p>
        </w:tc>
        <w:tc>
          <w:tcPr>
            <w:tcW w:w="964" w:type="dxa"/>
          </w:tcPr>
          <w:p>
            <w:pPr>
              <w:pStyle w:val="0"/>
              <w:jc w:val="center"/>
            </w:pPr>
            <w:r>
              <w:rPr>
                <w:sz w:val="20"/>
              </w:rPr>
              <w:t xml:space="preserve">207,2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103,8</w:t>
            </w:r>
          </w:p>
        </w:tc>
        <w:tc>
          <w:tcPr>
            <w:tcW w:w="964" w:type="dxa"/>
          </w:tcPr>
          <w:p>
            <w:pPr>
              <w:pStyle w:val="0"/>
              <w:jc w:val="center"/>
            </w:pPr>
            <w:r>
              <w:rPr>
                <w:sz w:val="20"/>
              </w:rPr>
              <w:t xml:space="preserve">103,4</w:t>
            </w:r>
          </w:p>
        </w:tc>
      </w:tr>
      <w:tr>
        <w:tc>
          <w:tcPr>
            <w:gridSpan w:val="13"/>
            <w:tcW w:w="18041"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2438" w:type="dxa"/>
            <w:vMerge w:val="restart"/>
          </w:tcPr>
          <w:p>
            <w:pPr>
              <w:pStyle w:val="0"/>
              <w:jc w:val="center"/>
            </w:pPr>
            <w:r>
              <w:rPr>
                <w:sz w:val="20"/>
              </w:rPr>
              <w:t xml:space="preserve">Основное мероприятие 1.3. Строительство (реконструкция) автомобильных дорог общего пользования</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сети автомобильных дорог общего пользования регионального (межмуниципального) значения, км</w:t>
            </w:r>
          </w:p>
        </w:tc>
        <w:tc>
          <w:tcPr>
            <w:tcW w:w="964" w:type="dxa"/>
          </w:tcPr>
          <w:p>
            <w:pPr>
              <w:pStyle w:val="0"/>
              <w:jc w:val="center"/>
            </w:pPr>
            <w:r>
              <w:rPr>
                <w:sz w:val="20"/>
              </w:rPr>
              <w:t xml:space="preserve">6 635,9</w:t>
            </w:r>
          </w:p>
        </w:tc>
        <w:tc>
          <w:tcPr>
            <w:tcW w:w="964" w:type="dxa"/>
          </w:tcPr>
          <w:p>
            <w:pPr>
              <w:pStyle w:val="0"/>
              <w:jc w:val="center"/>
            </w:pPr>
            <w:r>
              <w:rPr>
                <w:sz w:val="20"/>
              </w:rPr>
              <w:t xml:space="preserve">6 584,1</w:t>
            </w:r>
          </w:p>
        </w:tc>
        <w:tc>
          <w:tcPr>
            <w:tcW w:w="964" w:type="dxa"/>
          </w:tcPr>
          <w:p>
            <w:pPr>
              <w:pStyle w:val="0"/>
              <w:jc w:val="center"/>
            </w:pPr>
            <w:r>
              <w:rPr>
                <w:sz w:val="20"/>
              </w:rPr>
              <w:t xml:space="preserve">6 584,1</w:t>
            </w:r>
          </w:p>
        </w:tc>
        <w:tc>
          <w:tcPr>
            <w:tcW w:w="964" w:type="dxa"/>
          </w:tcPr>
          <w:p>
            <w:pPr>
              <w:pStyle w:val="0"/>
              <w:jc w:val="center"/>
            </w:pPr>
            <w:r>
              <w:rPr>
                <w:sz w:val="20"/>
              </w:rPr>
              <w:t xml:space="preserve">6 613,5</w:t>
            </w:r>
          </w:p>
        </w:tc>
        <w:tc>
          <w:tcPr>
            <w:tcW w:w="964" w:type="dxa"/>
          </w:tcPr>
          <w:p>
            <w:pPr>
              <w:pStyle w:val="0"/>
              <w:jc w:val="center"/>
            </w:pPr>
            <w:r>
              <w:rPr>
                <w:sz w:val="20"/>
              </w:rPr>
              <w:t xml:space="preserve">6 616,2</w:t>
            </w:r>
          </w:p>
        </w:tc>
        <w:tc>
          <w:tcPr>
            <w:tcW w:w="964" w:type="dxa"/>
          </w:tcPr>
          <w:p>
            <w:pPr>
              <w:pStyle w:val="0"/>
              <w:jc w:val="center"/>
            </w:pPr>
            <w:r>
              <w:rPr>
                <w:sz w:val="20"/>
              </w:rPr>
              <w:t xml:space="preserve">6 589,0</w:t>
            </w:r>
          </w:p>
        </w:tc>
        <w:tc>
          <w:tcPr>
            <w:tcW w:w="964" w:type="dxa"/>
          </w:tcPr>
          <w:p>
            <w:pPr>
              <w:pStyle w:val="0"/>
              <w:jc w:val="center"/>
            </w:pPr>
            <w:r>
              <w:rPr>
                <w:sz w:val="20"/>
              </w:rPr>
              <w:t xml:space="preserve">6 632,2</w:t>
            </w:r>
          </w:p>
        </w:tc>
        <w:tc>
          <w:tcPr>
            <w:tcW w:w="964" w:type="dxa"/>
          </w:tcPr>
          <w:p>
            <w:pPr>
              <w:pStyle w:val="0"/>
              <w:jc w:val="center"/>
            </w:pPr>
            <w:r>
              <w:rPr>
                <w:sz w:val="20"/>
              </w:rPr>
              <w:t xml:space="preserve">6 635,9</w:t>
            </w:r>
          </w:p>
        </w:tc>
      </w:tr>
      <w:tr>
        <w:tc>
          <w:tcPr>
            <w:vMerge w:val="continue"/>
          </w:tcPr>
          <w:p/>
        </w:tc>
        <w:tc>
          <w:tcPr>
            <w:vMerge w:val="continue"/>
          </w:tcPr>
          <w:p/>
        </w:tc>
        <w:tc>
          <w:tcPr>
            <w:tcW w:w="1384" w:type="dxa"/>
          </w:tcPr>
          <w:p>
            <w:pPr>
              <w:pStyle w:val="0"/>
              <w:jc w:val="center"/>
            </w:pPr>
            <w:r>
              <w:rPr>
                <w:sz w:val="20"/>
              </w:rPr>
              <w:t xml:space="preserve">2014 - 2020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регионального значения, км</w:t>
            </w:r>
          </w:p>
        </w:tc>
        <w:tc>
          <w:tcPr>
            <w:tcW w:w="964" w:type="dxa"/>
          </w:tcPr>
          <w:p>
            <w:pPr>
              <w:pStyle w:val="0"/>
              <w:jc w:val="center"/>
            </w:pPr>
            <w:r>
              <w:rPr>
                <w:sz w:val="20"/>
              </w:rPr>
              <w:t xml:space="preserve">227,4</w:t>
            </w:r>
          </w:p>
        </w:tc>
        <w:tc>
          <w:tcPr>
            <w:tcW w:w="964" w:type="dxa"/>
          </w:tcPr>
          <w:p>
            <w:pPr>
              <w:pStyle w:val="0"/>
              <w:jc w:val="center"/>
            </w:pPr>
            <w:r>
              <w:rPr>
                <w:sz w:val="20"/>
              </w:rPr>
              <w:t xml:space="preserve">11,3</w:t>
            </w:r>
          </w:p>
        </w:tc>
        <w:tc>
          <w:tcPr>
            <w:tcW w:w="964" w:type="dxa"/>
          </w:tcPr>
          <w:p>
            <w:pPr>
              <w:pStyle w:val="0"/>
              <w:jc w:val="center"/>
            </w:pPr>
            <w:r>
              <w:rPr>
                <w:sz w:val="20"/>
              </w:rPr>
              <w:t xml:space="preserve">72,3</w:t>
            </w:r>
          </w:p>
        </w:tc>
        <w:tc>
          <w:tcPr>
            <w:tcW w:w="964" w:type="dxa"/>
          </w:tcPr>
          <w:p>
            <w:pPr>
              <w:pStyle w:val="0"/>
              <w:jc w:val="center"/>
            </w:pPr>
            <w:r>
              <w:rPr>
                <w:sz w:val="20"/>
              </w:rPr>
              <w:t xml:space="preserve">67,7</w:t>
            </w:r>
          </w:p>
        </w:tc>
        <w:tc>
          <w:tcPr>
            <w:tcW w:w="964" w:type="dxa"/>
          </w:tcPr>
          <w:p>
            <w:pPr>
              <w:pStyle w:val="0"/>
              <w:jc w:val="center"/>
            </w:pPr>
            <w:r>
              <w:rPr>
                <w:sz w:val="20"/>
              </w:rPr>
              <w:t xml:space="preserve">16,1</w:t>
            </w:r>
          </w:p>
        </w:tc>
        <w:tc>
          <w:tcPr>
            <w:tcW w:w="964" w:type="dxa"/>
          </w:tcPr>
          <w:p>
            <w:pPr>
              <w:pStyle w:val="0"/>
              <w:jc w:val="center"/>
            </w:pPr>
            <w:r>
              <w:rPr>
                <w:sz w:val="20"/>
              </w:rPr>
              <w:t xml:space="preserve">14,8</w:t>
            </w:r>
          </w:p>
        </w:tc>
        <w:tc>
          <w:tcPr>
            <w:tcW w:w="964" w:type="dxa"/>
          </w:tcPr>
          <w:p>
            <w:pPr>
              <w:pStyle w:val="0"/>
              <w:jc w:val="center"/>
            </w:pPr>
            <w:r>
              <w:rPr>
                <w:sz w:val="20"/>
              </w:rPr>
              <w:t xml:space="preserve">42,5</w:t>
            </w:r>
          </w:p>
        </w:tc>
        <w:tc>
          <w:tcPr>
            <w:tcW w:w="964" w:type="dxa"/>
          </w:tcPr>
          <w:p>
            <w:pPr>
              <w:pStyle w:val="0"/>
              <w:jc w:val="center"/>
            </w:pPr>
            <w:r>
              <w:rPr>
                <w:sz w:val="20"/>
              </w:rPr>
              <w:t xml:space="preserve">2,6</w:t>
            </w:r>
          </w:p>
        </w:tc>
      </w:tr>
      <w:tr>
        <w:tc>
          <w:tcPr>
            <w:vMerge w:val="continue"/>
          </w:tcPr>
          <w:p/>
        </w:tc>
        <w:tc>
          <w:tcPr>
            <w:vMerge w:val="continue"/>
          </w:tcPr>
          <w:p/>
        </w:tc>
        <w:tc>
          <w:tcPr>
            <w:tcW w:w="1384" w:type="dxa"/>
          </w:tcPr>
          <w:p>
            <w:pPr>
              <w:pStyle w:val="0"/>
              <w:jc w:val="center"/>
            </w:pPr>
            <w:r>
              <w:rPr>
                <w:sz w:val="20"/>
              </w:rPr>
              <w:t xml:space="preserve">2015 - 2020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сети автомобильных дорог регионального значения в результате строительства новых автомобильных дорог, км</w:t>
            </w:r>
          </w:p>
        </w:tc>
        <w:tc>
          <w:tcPr>
            <w:tcW w:w="964" w:type="dxa"/>
          </w:tcPr>
          <w:p>
            <w:pPr>
              <w:pStyle w:val="0"/>
              <w:jc w:val="center"/>
            </w:pPr>
            <w:r>
              <w:rPr>
                <w:sz w:val="20"/>
              </w:rPr>
              <w:t xml:space="preserve">18,4</w:t>
            </w:r>
          </w:p>
        </w:tc>
        <w:tc>
          <w:tcPr>
            <w:tcW w:w="964" w:type="dxa"/>
          </w:tcPr>
          <w:p>
            <w:pPr>
              <w:pStyle w:val="0"/>
              <w:jc w:val="center"/>
            </w:pPr>
            <w:r>
              <w:rPr>
                <w:sz w:val="20"/>
              </w:rPr>
            </w:r>
          </w:p>
        </w:tc>
        <w:tc>
          <w:tcPr>
            <w:tcW w:w="964" w:type="dxa"/>
          </w:tcPr>
          <w:p>
            <w:pPr>
              <w:pStyle w:val="0"/>
              <w:jc w:val="center"/>
            </w:pPr>
            <w:r>
              <w:rPr>
                <w:sz w:val="20"/>
              </w:rPr>
              <w:t xml:space="preserve">15,8</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2,6</w:t>
            </w:r>
          </w:p>
        </w:tc>
      </w:tr>
      <w:tr>
        <w:tc>
          <w:tcPr>
            <w:tcW w:w="2438" w:type="dxa"/>
            <w:vMerge w:val="restart"/>
          </w:tcPr>
          <w:p>
            <w:pPr>
              <w:pStyle w:val="0"/>
              <w:jc w:val="center"/>
            </w:pPr>
            <w:r>
              <w:rPr>
                <w:sz w:val="20"/>
              </w:rPr>
            </w:r>
          </w:p>
        </w:tc>
        <w:tc>
          <w:tcPr>
            <w:tcW w:w="1804" w:type="dxa"/>
            <w:vMerge w:val="restart"/>
          </w:tcPr>
          <w:p>
            <w:pPr>
              <w:pStyle w:val="0"/>
              <w:jc w:val="center"/>
            </w:pPr>
            <w:r>
              <w:rPr>
                <w:sz w:val="20"/>
              </w:rPr>
            </w:r>
          </w:p>
        </w:tc>
        <w:tc>
          <w:tcPr>
            <w:tcW w:w="1384" w:type="dxa"/>
          </w:tcPr>
          <w:p>
            <w:pPr>
              <w:pStyle w:val="0"/>
              <w:jc w:val="center"/>
            </w:pPr>
            <w:r>
              <w:rPr>
                <w:sz w:val="20"/>
              </w:rPr>
              <w:t xml:space="preserve">2014 - 2019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регионального значения, соответствующих нормативным требованиям к транспортно-эксплуатационным показателям, в результате реконструкции автомобильных дорог, км</w:t>
            </w:r>
          </w:p>
        </w:tc>
        <w:tc>
          <w:tcPr>
            <w:tcW w:w="964" w:type="dxa"/>
          </w:tcPr>
          <w:p>
            <w:pPr>
              <w:pStyle w:val="0"/>
              <w:jc w:val="center"/>
            </w:pPr>
            <w:r>
              <w:rPr>
                <w:sz w:val="20"/>
              </w:rPr>
              <w:t xml:space="preserve">209,0</w:t>
            </w:r>
          </w:p>
        </w:tc>
        <w:tc>
          <w:tcPr>
            <w:tcW w:w="964" w:type="dxa"/>
          </w:tcPr>
          <w:p>
            <w:pPr>
              <w:pStyle w:val="0"/>
              <w:jc w:val="center"/>
            </w:pPr>
            <w:r>
              <w:rPr>
                <w:sz w:val="20"/>
              </w:rPr>
              <w:t xml:space="preserve">11,3</w:t>
            </w:r>
          </w:p>
        </w:tc>
        <w:tc>
          <w:tcPr>
            <w:tcW w:w="964" w:type="dxa"/>
          </w:tcPr>
          <w:p>
            <w:pPr>
              <w:pStyle w:val="0"/>
              <w:jc w:val="center"/>
            </w:pPr>
            <w:r>
              <w:rPr>
                <w:sz w:val="20"/>
              </w:rPr>
              <w:t xml:space="preserve">56,5</w:t>
            </w:r>
          </w:p>
        </w:tc>
        <w:tc>
          <w:tcPr>
            <w:tcW w:w="964" w:type="dxa"/>
          </w:tcPr>
          <w:p>
            <w:pPr>
              <w:pStyle w:val="0"/>
              <w:jc w:val="center"/>
            </w:pPr>
            <w:r>
              <w:rPr>
                <w:sz w:val="20"/>
              </w:rPr>
              <w:t xml:space="preserve">67,7</w:t>
            </w:r>
          </w:p>
        </w:tc>
        <w:tc>
          <w:tcPr>
            <w:tcW w:w="964" w:type="dxa"/>
          </w:tcPr>
          <w:p>
            <w:pPr>
              <w:pStyle w:val="0"/>
              <w:jc w:val="center"/>
            </w:pPr>
            <w:r>
              <w:rPr>
                <w:sz w:val="20"/>
              </w:rPr>
              <w:t xml:space="preserve">16,1</w:t>
            </w:r>
          </w:p>
        </w:tc>
        <w:tc>
          <w:tcPr>
            <w:tcW w:w="964" w:type="dxa"/>
          </w:tcPr>
          <w:p>
            <w:pPr>
              <w:pStyle w:val="0"/>
              <w:jc w:val="center"/>
            </w:pPr>
            <w:r>
              <w:rPr>
                <w:sz w:val="20"/>
              </w:rPr>
              <w:t xml:space="preserve">14,8</w:t>
            </w:r>
          </w:p>
        </w:tc>
        <w:tc>
          <w:tcPr>
            <w:tcW w:w="964" w:type="dxa"/>
          </w:tcPr>
          <w:p>
            <w:pPr>
              <w:pStyle w:val="0"/>
              <w:jc w:val="center"/>
            </w:pPr>
            <w:r>
              <w:rPr>
                <w:sz w:val="20"/>
              </w:rPr>
              <w:t xml:space="preserve">42,5</w:t>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Общая протяженность автомобильных дорог общего пользования регионального значения, соответствующих нормативным требованиям к транспортно-эксплуатационным показателям, на 31 декабря отчетного года, км</w:t>
            </w:r>
          </w:p>
        </w:tc>
        <w:tc>
          <w:tcPr>
            <w:tcW w:w="964" w:type="dxa"/>
          </w:tcPr>
          <w:p>
            <w:pPr>
              <w:pStyle w:val="0"/>
              <w:jc w:val="center"/>
            </w:pPr>
            <w:r>
              <w:rPr>
                <w:sz w:val="20"/>
              </w:rPr>
              <w:t xml:space="preserve">4 283,6</w:t>
            </w:r>
          </w:p>
        </w:tc>
        <w:tc>
          <w:tcPr>
            <w:tcW w:w="964" w:type="dxa"/>
          </w:tcPr>
          <w:p>
            <w:pPr>
              <w:pStyle w:val="0"/>
              <w:jc w:val="center"/>
            </w:pPr>
            <w:r>
              <w:rPr>
                <w:sz w:val="20"/>
              </w:rPr>
              <w:t xml:space="preserve">4 044,5</w:t>
            </w:r>
          </w:p>
        </w:tc>
        <w:tc>
          <w:tcPr>
            <w:tcW w:w="964" w:type="dxa"/>
          </w:tcPr>
          <w:p>
            <w:pPr>
              <w:pStyle w:val="0"/>
              <w:jc w:val="center"/>
            </w:pPr>
            <w:r>
              <w:rPr>
                <w:sz w:val="20"/>
              </w:rPr>
              <w:t xml:space="preserve">4 174,3</w:t>
            </w:r>
          </w:p>
        </w:tc>
        <w:tc>
          <w:tcPr>
            <w:tcW w:w="964" w:type="dxa"/>
          </w:tcPr>
          <w:p>
            <w:pPr>
              <w:pStyle w:val="0"/>
              <w:jc w:val="center"/>
            </w:pPr>
            <w:r>
              <w:rPr>
                <w:sz w:val="20"/>
              </w:rPr>
              <w:t xml:space="preserve">4 467,3</w:t>
            </w:r>
          </w:p>
        </w:tc>
        <w:tc>
          <w:tcPr>
            <w:tcW w:w="964" w:type="dxa"/>
          </w:tcPr>
          <w:p>
            <w:pPr>
              <w:pStyle w:val="0"/>
              <w:jc w:val="center"/>
            </w:pPr>
            <w:r>
              <w:rPr>
                <w:sz w:val="20"/>
              </w:rPr>
              <w:t xml:space="preserve">4 755,9</w:t>
            </w:r>
          </w:p>
        </w:tc>
        <w:tc>
          <w:tcPr>
            <w:tcW w:w="964" w:type="dxa"/>
          </w:tcPr>
          <w:p>
            <w:pPr>
              <w:pStyle w:val="0"/>
              <w:jc w:val="center"/>
            </w:pPr>
            <w:r>
              <w:rPr>
                <w:sz w:val="20"/>
              </w:rPr>
              <w:t xml:space="preserve">4 761,1</w:t>
            </w:r>
          </w:p>
        </w:tc>
        <w:tc>
          <w:tcPr>
            <w:tcW w:w="964" w:type="dxa"/>
          </w:tcPr>
          <w:p>
            <w:pPr>
              <w:pStyle w:val="0"/>
              <w:jc w:val="center"/>
            </w:pPr>
            <w:r>
              <w:rPr>
                <w:sz w:val="20"/>
              </w:rPr>
              <w:t xml:space="preserve">4 161,0</w:t>
            </w:r>
          </w:p>
        </w:tc>
        <w:tc>
          <w:tcPr>
            <w:tcW w:w="964" w:type="dxa"/>
          </w:tcPr>
          <w:p>
            <w:pPr>
              <w:pStyle w:val="0"/>
              <w:jc w:val="center"/>
            </w:pPr>
            <w:r>
              <w:rPr>
                <w:sz w:val="20"/>
              </w:rPr>
              <w:t xml:space="preserve">4 283,6</w:t>
            </w:r>
          </w:p>
        </w:tc>
      </w:tr>
      <w:tr>
        <w:tc>
          <w:tcPr>
            <w:tcW w:w="2438" w:type="dxa"/>
            <w:vMerge w:val="restart"/>
          </w:tcPr>
          <w:p>
            <w:pPr>
              <w:pStyle w:val="0"/>
              <w:jc w:val="center"/>
            </w:pPr>
            <w:r>
              <w:rPr>
                <w:sz w:val="20"/>
              </w:rPr>
              <w:t xml:space="preserve">Мероприятие 1.3.1. Строительство и реконструкция автомобильных дорог общего пользования с применением энергоэффективных светильников</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2015 - 2020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общего пользования, км</w:t>
            </w:r>
          </w:p>
        </w:tc>
        <w:tc>
          <w:tcPr>
            <w:tcW w:w="964" w:type="dxa"/>
          </w:tcPr>
          <w:p>
            <w:pPr>
              <w:pStyle w:val="0"/>
              <w:jc w:val="center"/>
            </w:pPr>
            <w:r>
              <w:rPr>
                <w:sz w:val="20"/>
              </w:rPr>
              <w:t xml:space="preserve">18,4</w:t>
            </w:r>
          </w:p>
        </w:tc>
        <w:tc>
          <w:tcPr>
            <w:tcW w:w="964" w:type="dxa"/>
          </w:tcPr>
          <w:p>
            <w:pPr>
              <w:pStyle w:val="0"/>
              <w:jc w:val="center"/>
            </w:pPr>
            <w:r>
              <w:rPr>
                <w:sz w:val="20"/>
              </w:rPr>
            </w:r>
          </w:p>
        </w:tc>
        <w:tc>
          <w:tcPr>
            <w:tcW w:w="964" w:type="dxa"/>
          </w:tcPr>
          <w:p>
            <w:pPr>
              <w:pStyle w:val="0"/>
              <w:jc w:val="center"/>
            </w:pPr>
            <w:r>
              <w:rPr>
                <w:sz w:val="20"/>
              </w:rPr>
              <w:t xml:space="preserve">15,8</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2,6</w:t>
            </w:r>
          </w:p>
        </w:tc>
      </w:tr>
      <w:tr>
        <w:tc>
          <w:tcPr>
            <w:vMerge w:val="continue"/>
          </w:tcPr>
          <w:p/>
        </w:tc>
        <w:tc>
          <w:tcPr>
            <w:vMerge w:val="continue"/>
          </w:tcPr>
          <w:p/>
        </w:tc>
        <w:tc>
          <w:tcPr>
            <w:tcW w:w="1384" w:type="dxa"/>
          </w:tcPr>
          <w:p>
            <w:pPr>
              <w:pStyle w:val="0"/>
              <w:jc w:val="center"/>
            </w:pPr>
            <w:r>
              <w:rPr>
                <w:sz w:val="20"/>
              </w:rPr>
              <w:t xml:space="preserve">2014 - 2019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реконструированных автомобильных дорог общего пользования, км</w:t>
            </w:r>
          </w:p>
        </w:tc>
        <w:tc>
          <w:tcPr>
            <w:tcW w:w="964" w:type="dxa"/>
          </w:tcPr>
          <w:p>
            <w:pPr>
              <w:pStyle w:val="0"/>
              <w:jc w:val="center"/>
            </w:pPr>
            <w:r>
              <w:rPr>
                <w:sz w:val="20"/>
              </w:rPr>
              <w:t xml:space="preserve">202,1</w:t>
            </w:r>
          </w:p>
        </w:tc>
        <w:tc>
          <w:tcPr>
            <w:tcW w:w="964" w:type="dxa"/>
          </w:tcPr>
          <w:p>
            <w:pPr>
              <w:pStyle w:val="0"/>
              <w:jc w:val="center"/>
            </w:pPr>
            <w:r>
              <w:rPr>
                <w:sz w:val="20"/>
              </w:rPr>
              <w:t xml:space="preserve">11,3</w:t>
            </w:r>
          </w:p>
        </w:tc>
        <w:tc>
          <w:tcPr>
            <w:tcW w:w="964" w:type="dxa"/>
          </w:tcPr>
          <w:p>
            <w:pPr>
              <w:pStyle w:val="0"/>
              <w:jc w:val="center"/>
            </w:pPr>
            <w:r>
              <w:rPr>
                <w:sz w:val="20"/>
              </w:rPr>
              <w:t xml:space="preserve">56,5</w:t>
            </w:r>
          </w:p>
        </w:tc>
        <w:tc>
          <w:tcPr>
            <w:tcW w:w="964" w:type="dxa"/>
          </w:tcPr>
          <w:p>
            <w:pPr>
              <w:pStyle w:val="0"/>
              <w:jc w:val="center"/>
            </w:pPr>
            <w:r>
              <w:rPr>
                <w:sz w:val="20"/>
              </w:rPr>
              <w:t xml:space="preserve">67,7</w:t>
            </w:r>
          </w:p>
        </w:tc>
        <w:tc>
          <w:tcPr>
            <w:tcW w:w="964" w:type="dxa"/>
          </w:tcPr>
          <w:p>
            <w:pPr>
              <w:pStyle w:val="0"/>
              <w:jc w:val="center"/>
            </w:pPr>
            <w:r>
              <w:rPr>
                <w:sz w:val="20"/>
              </w:rPr>
              <w:t xml:space="preserve">16,1</w:t>
            </w:r>
          </w:p>
        </w:tc>
        <w:tc>
          <w:tcPr>
            <w:tcW w:w="964" w:type="dxa"/>
          </w:tcPr>
          <w:p>
            <w:pPr>
              <w:pStyle w:val="0"/>
              <w:jc w:val="center"/>
            </w:pPr>
            <w:r>
              <w:rPr>
                <w:sz w:val="20"/>
              </w:rPr>
              <w:t xml:space="preserve">14,8</w:t>
            </w:r>
          </w:p>
        </w:tc>
        <w:tc>
          <w:tcPr>
            <w:tcW w:w="964" w:type="dxa"/>
          </w:tcPr>
          <w:p>
            <w:pPr>
              <w:pStyle w:val="0"/>
              <w:jc w:val="center"/>
            </w:pPr>
            <w:r>
              <w:rPr>
                <w:sz w:val="20"/>
              </w:rPr>
              <w:t xml:space="preserve">35,7</w:t>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Доля автомобильных дорог федерального и регионального значения, работающих в режиме перегрузки, процентов</w:t>
            </w:r>
          </w:p>
        </w:tc>
        <w:tc>
          <w:tcPr>
            <w:tcW w:w="964" w:type="dxa"/>
          </w:tcPr>
          <w:p>
            <w:pPr>
              <w:pStyle w:val="0"/>
              <w:jc w:val="center"/>
            </w:pPr>
            <w:r>
              <w:rPr>
                <w:sz w:val="20"/>
              </w:rPr>
              <w:t xml:space="preserve">2,4</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2,4</w:t>
            </w:r>
          </w:p>
        </w:tc>
        <w:tc>
          <w:tcPr>
            <w:tcW w:w="964" w:type="dxa"/>
          </w:tcPr>
          <w:p>
            <w:pPr>
              <w:pStyle w:val="0"/>
              <w:jc w:val="center"/>
            </w:pPr>
            <w:r>
              <w:rPr>
                <w:sz w:val="20"/>
              </w:rPr>
              <w:t xml:space="preserve">2,4</w:t>
            </w:r>
          </w:p>
        </w:tc>
      </w:tr>
      <w:tr>
        <w:tc>
          <w:tcPr>
            <w:vMerge w:val="continue"/>
          </w:tcPr>
          <w:p/>
        </w:tc>
        <w:tc>
          <w:tcPr>
            <w:vMerge w:val="continue"/>
          </w:tcPr>
          <w:p/>
        </w:tc>
        <w:tc>
          <w:tcPr>
            <w:tcW w:w="1384" w:type="dxa"/>
          </w:tcPr>
          <w:p>
            <w:pPr>
              <w:pStyle w:val="0"/>
              <w:jc w:val="center"/>
            </w:pPr>
            <w:r>
              <w:rPr>
                <w:sz w:val="20"/>
              </w:rPr>
              <w:t xml:space="preserve">2014 - 2019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Доля энергоэффективных светильников, используемых для освещения автодорог, в общем объеме светильников после реконструкции автодорог, процентов</w:t>
            </w:r>
          </w:p>
        </w:tc>
        <w:tc>
          <w:tcPr>
            <w:tcW w:w="964" w:type="dxa"/>
          </w:tcPr>
          <w:p>
            <w:pPr>
              <w:pStyle w:val="0"/>
              <w:jc w:val="center"/>
            </w:pPr>
            <w:r>
              <w:rPr>
                <w:sz w:val="20"/>
              </w:rPr>
              <w:t xml:space="preserve">100,0</w:t>
            </w:r>
          </w:p>
        </w:tc>
        <w:tc>
          <w:tcPr>
            <w:tcW w:w="964" w:type="dxa"/>
          </w:tcPr>
          <w:p>
            <w:pPr>
              <w:pStyle w:val="0"/>
              <w:jc w:val="center"/>
            </w:pPr>
            <w:r>
              <w:rPr>
                <w:sz w:val="20"/>
              </w:rPr>
              <w:t xml:space="preserve">10,5</w:t>
            </w:r>
          </w:p>
        </w:tc>
        <w:tc>
          <w:tcPr>
            <w:tcW w:w="964" w:type="dxa"/>
          </w:tcPr>
          <w:p>
            <w:pPr>
              <w:pStyle w:val="0"/>
              <w:jc w:val="center"/>
            </w:pPr>
            <w:r>
              <w:rPr>
                <w:sz w:val="20"/>
              </w:rPr>
              <w:t xml:space="preserve">20,2</w:t>
            </w:r>
          </w:p>
        </w:tc>
        <w:tc>
          <w:tcPr>
            <w:tcW w:w="964" w:type="dxa"/>
          </w:tcPr>
          <w:p>
            <w:pPr>
              <w:pStyle w:val="0"/>
              <w:jc w:val="center"/>
            </w:pPr>
            <w:r>
              <w:rPr>
                <w:sz w:val="20"/>
              </w:rPr>
              <w:t xml:space="preserve">28,9</w:t>
            </w:r>
          </w:p>
        </w:tc>
        <w:tc>
          <w:tcPr>
            <w:tcW w:w="964" w:type="dxa"/>
          </w:tcPr>
          <w:p>
            <w:pPr>
              <w:pStyle w:val="0"/>
              <w:jc w:val="center"/>
            </w:pPr>
            <w:r>
              <w:rPr>
                <w:sz w:val="20"/>
              </w:rPr>
              <w:t xml:space="preserve">36,6</w:t>
            </w:r>
          </w:p>
        </w:tc>
        <w:tc>
          <w:tcPr>
            <w:tcW w:w="964" w:type="dxa"/>
          </w:tcPr>
          <w:p>
            <w:pPr>
              <w:pStyle w:val="0"/>
              <w:jc w:val="center"/>
            </w:pPr>
            <w:r>
              <w:rPr>
                <w:sz w:val="20"/>
              </w:rPr>
              <w:t xml:space="preserve">100,0</w:t>
            </w:r>
          </w:p>
        </w:tc>
        <w:tc>
          <w:tcPr>
            <w:tcW w:w="964" w:type="dxa"/>
          </w:tcPr>
          <w:p>
            <w:pPr>
              <w:pStyle w:val="0"/>
              <w:jc w:val="center"/>
            </w:pPr>
            <w:r>
              <w:rPr>
                <w:sz w:val="20"/>
              </w:rPr>
              <w:t xml:space="preserve">100,0</w:t>
            </w:r>
          </w:p>
        </w:tc>
        <w:tc>
          <w:tcPr>
            <w:tcW w:w="964" w:type="dxa"/>
          </w:tcPr>
          <w:p>
            <w:pPr>
              <w:pStyle w:val="0"/>
              <w:jc w:val="center"/>
            </w:pPr>
            <w:r>
              <w:rPr>
                <w:sz w:val="20"/>
              </w:rPr>
            </w:r>
          </w:p>
        </w:tc>
      </w:tr>
      <w:tr>
        <w:tc>
          <w:tcPr>
            <w:tcW w:w="2438" w:type="dxa"/>
          </w:tcPr>
          <w:p>
            <w:pPr>
              <w:pStyle w:val="0"/>
              <w:jc w:val="center"/>
            </w:pPr>
            <w:r>
              <w:rPr>
                <w:sz w:val="20"/>
              </w:rPr>
              <w:t xml:space="preserve">Мероприятие 1.3.2. Проектно-изыскательские работы</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изготовленной проектно-сметной документации, штук</w:t>
            </w:r>
          </w:p>
        </w:tc>
        <w:tc>
          <w:tcPr>
            <w:tcW w:w="964" w:type="dxa"/>
          </w:tcPr>
          <w:p>
            <w:pPr>
              <w:pStyle w:val="0"/>
              <w:jc w:val="center"/>
            </w:pPr>
            <w:r>
              <w:rPr>
                <w:sz w:val="20"/>
              </w:rPr>
              <w:t xml:space="preserve">17</w:t>
            </w:r>
          </w:p>
        </w:tc>
        <w:tc>
          <w:tcPr>
            <w:tcW w:w="964" w:type="dxa"/>
          </w:tcPr>
          <w:p>
            <w:pPr>
              <w:pStyle w:val="0"/>
              <w:jc w:val="center"/>
            </w:pPr>
            <w:r>
              <w:rPr>
                <w:sz w:val="20"/>
              </w:rPr>
              <w:t xml:space="preserve">3</w:t>
            </w:r>
          </w:p>
        </w:tc>
        <w:tc>
          <w:tcPr>
            <w:tcW w:w="964" w:type="dxa"/>
          </w:tcPr>
          <w:p>
            <w:pPr>
              <w:pStyle w:val="0"/>
              <w:jc w:val="center"/>
            </w:pPr>
            <w:r>
              <w:rPr>
                <w:sz w:val="20"/>
              </w:rPr>
              <w:t xml:space="preserve">2</w:t>
            </w:r>
          </w:p>
        </w:tc>
        <w:tc>
          <w:tcPr>
            <w:tcW w:w="964" w:type="dxa"/>
          </w:tcPr>
          <w:p>
            <w:pPr>
              <w:pStyle w:val="0"/>
              <w:jc w:val="center"/>
            </w:pPr>
            <w:r>
              <w:rPr>
                <w:sz w:val="20"/>
              </w:rPr>
              <w:t xml:space="preserve">2</w:t>
            </w:r>
          </w:p>
        </w:tc>
        <w:tc>
          <w:tcPr>
            <w:tcW w:w="964" w:type="dxa"/>
          </w:tcPr>
          <w:p>
            <w:pPr>
              <w:pStyle w:val="0"/>
              <w:jc w:val="center"/>
            </w:pPr>
            <w:r>
              <w:rPr>
                <w:sz w:val="20"/>
              </w:rPr>
              <w:t xml:space="preserve">3</w:t>
            </w:r>
          </w:p>
        </w:tc>
        <w:tc>
          <w:tcPr>
            <w:tcW w:w="964" w:type="dxa"/>
          </w:tcPr>
          <w:p>
            <w:pPr>
              <w:pStyle w:val="0"/>
              <w:jc w:val="center"/>
            </w:pPr>
            <w:r>
              <w:rPr>
                <w:sz w:val="20"/>
              </w:rPr>
              <w:t xml:space="preserve">3</w:t>
            </w:r>
          </w:p>
        </w:tc>
        <w:tc>
          <w:tcPr>
            <w:tcW w:w="964" w:type="dxa"/>
          </w:tcPr>
          <w:p>
            <w:pPr>
              <w:pStyle w:val="0"/>
              <w:jc w:val="center"/>
            </w:pPr>
            <w:r>
              <w:rPr>
                <w:sz w:val="20"/>
              </w:rPr>
              <w:t xml:space="preserve">2</w:t>
            </w:r>
          </w:p>
        </w:tc>
        <w:tc>
          <w:tcPr>
            <w:tcW w:w="964" w:type="dxa"/>
          </w:tcPr>
          <w:p>
            <w:pPr>
              <w:pStyle w:val="0"/>
              <w:jc w:val="center"/>
            </w:pPr>
            <w:r>
              <w:rPr>
                <w:sz w:val="20"/>
              </w:rPr>
              <w:t xml:space="preserve">2</w:t>
            </w:r>
          </w:p>
        </w:tc>
      </w:tr>
      <w:tr>
        <w:tc>
          <w:tcPr>
            <w:gridSpan w:val="13"/>
            <w:tcW w:w="18041"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2438" w:type="dxa"/>
            <w:vMerge w:val="restart"/>
          </w:tcPr>
          <w:p>
            <w:pPr>
              <w:pStyle w:val="0"/>
              <w:jc w:val="center"/>
            </w:pPr>
            <w:r>
              <w:rPr>
                <w:sz w:val="20"/>
              </w:rPr>
              <w:t xml:space="preserve">Основное мероприятие 1.4.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сети автомобильных дорог общего пользования местного значения, км</w:t>
            </w:r>
          </w:p>
        </w:tc>
        <w:tc>
          <w:tcPr>
            <w:tcW w:w="964" w:type="dxa"/>
          </w:tcPr>
          <w:p>
            <w:pPr>
              <w:pStyle w:val="0"/>
              <w:jc w:val="center"/>
            </w:pPr>
            <w:r>
              <w:rPr>
                <w:sz w:val="20"/>
              </w:rPr>
              <w:t xml:space="preserve">15 323,0</w:t>
            </w:r>
          </w:p>
        </w:tc>
        <w:tc>
          <w:tcPr>
            <w:tcW w:w="964" w:type="dxa"/>
          </w:tcPr>
          <w:p>
            <w:pPr>
              <w:pStyle w:val="0"/>
              <w:jc w:val="center"/>
            </w:pPr>
            <w:r>
              <w:rPr>
                <w:sz w:val="20"/>
              </w:rPr>
              <w:t xml:space="preserve">13 779,5</w:t>
            </w:r>
          </w:p>
        </w:tc>
        <w:tc>
          <w:tcPr>
            <w:tcW w:w="964" w:type="dxa"/>
          </w:tcPr>
          <w:p>
            <w:pPr>
              <w:pStyle w:val="0"/>
              <w:jc w:val="center"/>
            </w:pPr>
            <w:r>
              <w:rPr>
                <w:sz w:val="20"/>
              </w:rPr>
              <w:t xml:space="preserve">14 033,3</w:t>
            </w:r>
          </w:p>
        </w:tc>
        <w:tc>
          <w:tcPr>
            <w:tcW w:w="964" w:type="dxa"/>
          </w:tcPr>
          <w:p>
            <w:pPr>
              <w:pStyle w:val="0"/>
              <w:jc w:val="center"/>
            </w:pPr>
            <w:r>
              <w:rPr>
                <w:sz w:val="20"/>
              </w:rPr>
              <w:t xml:space="preserve">14 392,2</w:t>
            </w:r>
          </w:p>
        </w:tc>
        <w:tc>
          <w:tcPr>
            <w:tcW w:w="964" w:type="dxa"/>
          </w:tcPr>
          <w:p>
            <w:pPr>
              <w:pStyle w:val="0"/>
              <w:jc w:val="center"/>
            </w:pPr>
            <w:r>
              <w:rPr>
                <w:sz w:val="20"/>
              </w:rPr>
              <w:t xml:space="preserve">15 445,9</w:t>
            </w:r>
          </w:p>
        </w:tc>
        <w:tc>
          <w:tcPr>
            <w:tcW w:w="964" w:type="dxa"/>
          </w:tcPr>
          <w:p>
            <w:pPr>
              <w:pStyle w:val="0"/>
              <w:jc w:val="center"/>
            </w:pPr>
            <w:r>
              <w:rPr>
                <w:sz w:val="20"/>
              </w:rPr>
              <w:t xml:space="preserve">15 514,2</w:t>
            </w:r>
          </w:p>
        </w:tc>
        <w:tc>
          <w:tcPr>
            <w:tcW w:w="964" w:type="dxa"/>
          </w:tcPr>
          <w:p>
            <w:pPr>
              <w:pStyle w:val="0"/>
              <w:jc w:val="center"/>
            </w:pPr>
            <w:r>
              <w:rPr>
                <w:sz w:val="20"/>
              </w:rPr>
              <w:t xml:space="preserve">15 282,6</w:t>
            </w:r>
          </w:p>
        </w:tc>
        <w:tc>
          <w:tcPr>
            <w:tcW w:w="964" w:type="dxa"/>
          </w:tcPr>
          <w:p>
            <w:pPr>
              <w:pStyle w:val="0"/>
              <w:jc w:val="center"/>
            </w:pPr>
            <w:r>
              <w:rPr>
                <w:sz w:val="20"/>
              </w:rPr>
              <w:t xml:space="preserve">15 323,0</w:t>
            </w:r>
          </w:p>
        </w:tc>
      </w:tr>
      <w:tr>
        <w:tc>
          <w:tcPr>
            <w:vMerge w:val="continue"/>
          </w:tcPr>
          <w:p/>
        </w:tc>
        <w:tc>
          <w:tcPr>
            <w:vMerge w:val="continue"/>
          </w:tcPr>
          <w:p/>
        </w:tc>
        <w:tc>
          <w:tcPr>
            <w:tcW w:w="1384" w:type="dxa"/>
          </w:tcPr>
          <w:p>
            <w:pPr>
              <w:pStyle w:val="0"/>
              <w:jc w:val="center"/>
            </w:pPr>
            <w:r>
              <w:rPr>
                <w:sz w:val="20"/>
              </w:rPr>
              <w:t xml:space="preserve">2014 - 2023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межмуниципального и местного значения, км</w:t>
            </w:r>
          </w:p>
        </w:tc>
        <w:tc>
          <w:tcPr>
            <w:tcW w:w="964" w:type="dxa"/>
          </w:tcPr>
          <w:p>
            <w:pPr>
              <w:pStyle w:val="0"/>
              <w:jc w:val="center"/>
            </w:pPr>
            <w:r>
              <w:rPr>
                <w:sz w:val="20"/>
              </w:rPr>
              <w:t xml:space="preserve">2 547,7</w:t>
            </w:r>
          </w:p>
        </w:tc>
        <w:tc>
          <w:tcPr>
            <w:tcW w:w="964" w:type="dxa"/>
          </w:tcPr>
          <w:p>
            <w:pPr>
              <w:pStyle w:val="0"/>
              <w:jc w:val="center"/>
            </w:pPr>
            <w:r>
              <w:rPr>
                <w:sz w:val="20"/>
              </w:rPr>
              <w:t xml:space="preserve">253,8</w:t>
            </w:r>
          </w:p>
        </w:tc>
        <w:tc>
          <w:tcPr>
            <w:tcW w:w="964" w:type="dxa"/>
          </w:tcPr>
          <w:p>
            <w:pPr>
              <w:pStyle w:val="0"/>
              <w:jc w:val="center"/>
            </w:pPr>
            <w:r>
              <w:rPr>
                <w:sz w:val="20"/>
              </w:rPr>
              <w:t xml:space="preserve">372,5</w:t>
            </w:r>
          </w:p>
        </w:tc>
        <w:tc>
          <w:tcPr>
            <w:tcW w:w="964" w:type="dxa"/>
          </w:tcPr>
          <w:p>
            <w:pPr>
              <w:pStyle w:val="0"/>
              <w:jc w:val="center"/>
            </w:pPr>
            <w:r>
              <w:rPr>
                <w:sz w:val="20"/>
              </w:rPr>
              <w:t xml:space="preserve">392,6</w:t>
            </w:r>
          </w:p>
        </w:tc>
        <w:tc>
          <w:tcPr>
            <w:tcW w:w="964" w:type="dxa"/>
          </w:tcPr>
          <w:p>
            <w:pPr>
              <w:pStyle w:val="0"/>
              <w:jc w:val="center"/>
            </w:pPr>
            <w:r>
              <w:rPr>
                <w:sz w:val="20"/>
              </w:rPr>
              <w:t xml:space="preserve">412,1</w:t>
            </w:r>
          </w:p>
        </w:tc>
        <w:tc>
          <w:tcPr>
            <w:tcW w:w="964" w:type="dxa"/>
          </w:tcPr>
          <w:p>
            <w:pPr>
              <w:pStyle w:val="0"/>
              <w:jc w:val="center"/>
            </w:pPr>
            <w:r>
              <w:rPr>
                <w:sz w:val="20"/>
              </w:rPr>
              <w:t xml:space="preserve">446,4</w:t>
            </w:r>
          </w:p>
        </w:tc>
        <w:tc>
          <w:tcPr>
            <w:tcW w:w="964" w:type="dxa"/>
          </w:tcPr>
          <w:p>
            <w:pPr>
              <w:pStyle w:val="0"/>
              <w:jc w:val="center"/>
            </w:pPr>
            <w:r>
              <w:rPr>
                <w:sz w:val="20"/>
              </w:rPr>
              <w:t xml:space="preserve">345,3</w:t>
            </w:r>
          </w:p>
        </w:tc>
        <w:tc>
          <w:tcPr>
            <w:tcW w:w="964" w:type="dxa"/>
          </w:tcPr>
          <w:p>
            <w:pPr>
              <w:pStyle w:val="0"/>
              <w:jc w:val="center"/>
            </w:pPr>
            <w:r>
              <w:rPr>
                <w:sz w:val="20"/>
              </w:rPr>
              <w:t xml:space="preserve">325,0</w:t>
            </w:r>
          </w:p>
        </w:tc>
      </w:tr>
      <w:tr>
        <w:tc>
          <w:tcPr>
            <w:tcW w:w="2438" w:type="dxa"/>
            <w:vMerge w:val="restart"/>
          </w:tcPr>
          <w:p>
            <w:pPr>
              <w:pStyle w:val="0"/>
              <w:jc w:val="center"/>
            </w:pPr>
            <w:r>
              <w:rPr>
                <w:sz w:val="20"/>
              </w:rPr>
            </w:r>
          </w:p>
        </w:tc>
        <w:tc>
          <w:tcPr>
            <w:tcW w:w="1804" w:type="dxa"/>
            <w:vMerge w:val="restart"/>
          </w:tcPr>
          <w:p>
            <w:pPr>
              <w:pStyle w:val="0"/>
              <w:jc w:val="center"/>
            </w:pPr>
            <w:r>
              <w:rPr>
                <w:sz w:val="20"/>
              </w:rPr>
            </w:r>
          </w:p>
        </w:tc>
        <w:tc>
          <w:tcPr>
            <w:tcW w:w="1384" w:type="dxa"/>
          </w:tcPr>
          <w:p>
            <w:pPr>
              <w:pStyle w:val="0"/>
              <w:jc w:val="center"/>
            </w:pPr>
            <w:r>
              <w:rPr>
                <w:sz w:val="20"/>
              </w:rPr>
              <w:t xml:space="preserve">2015 - 2023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сети автомобильных дорог межмуниципального значения в результате строительства новых автомобильных дорог, км</w:t>
            </w:r>
          </w:p>
        </w:tc>
        <w:tc>
          <w:tcPr>
            <w:tcW w:w="964" w:type="dxa"/>
          </w:tcPr>
          <w:p>
            <w:pPr>
              <w:pStyle w:val="0"/>
              <w:jc w:val="center"/>
            </w:pPr>
            <w:r>
              <w:rPr>
                <w:sz w:val="20"/>
              </w:rPr>
              <w:t xml:space="preserve">63,3</w:t>
            </w:r>
          </w:p>
        </w:tc>
        <w:tc>
          <w:tcPr>
            <w:tcW w:w="964" w:type="dxa"/>
          </w:tcPr>
          <w:p>
            <w:pPr>
              <w:pStyle w:val="0"/>
              <w:jc w:val="center"/>
            </w:pPr>
            <w:r>
              <w:rPr>
                <w:sz w:val="20"/>
              </w:rPr>
            </w:r>
          </w:p>
        </w:tc>
        <w:tc>
          <w:tcPr>
            <w:tcW w:w="964" w:type="dxa"/>
          </w:tcPr>
          <w:p>
            <w:pPr>
              <w:pStyle w:val="0"/>
              <w:jc w:val="center"/>
            </w:pPr>
            <w:r>
              <w:rPr>
                <w:sz w:val="20"/>
              </w:rPr>
              <w:t xml:space="preserve">13,6</w:t>
            </w:r>
          </w:p>
        </w:tc>
        <w:tc>
          <w:tcPr>
            <w:tcW w:w="964" w:type="dxa"/>
          </w:tcPr>
          <w:p>
            <w:pPr>
              <w:pStyle w:val="0"/>
              <w:jc w:val="center"/>
            </w:pPr>
            <w:r>
              <w:rPr>
                <w:sz w:val="20"/>
              </w:rPr>
              <w:t xml:space="preserve">22,6</w:t>
            </w:r>
          </w:p>
        </w:tc>
        <w:tc>
          <w:tcPr>
            <w:tcW w:w="964" w:type="dxa"/>
          </w:tcPr>
          <w:p>
            <w:pPr>
              <w:pStyle w:val="0"/>
              <w:jc w:val="center"/>
            </w:pPr>
            <w:r>
              <w:rPr>
                <w:sz w:val="20"/>
              </w:rPr>
              <w:t xml:space="preserve">6,6</w:t>
            </w:r>
          </w:p>
        </w:tc>
        <w:tc>
          <w:tcPr>
            <w:tcW w:w="964" w:type="dxa"/>
          </w:tcPr>
          <w:p>
            <w:pPr>
              <w:pStyle w:val="0"/>
              <w:jc w:val="center"/>
            </w:pPr>
            <w:r>
              <w:rPr>
                <w:sz w:val="20"/>
              </w:rPr>
              <w:t xml:space="preserve">10,1</w:t>
            </w:r>
          </w:p>
        </w:tc>
        <w:tc>
          <w:tcPr>
            <w:tcW w:w="964" w:type="dxa"/>
          </w:tcPr>
          <w:p>
            <w:pPr>
              <w:pStyle w:val="0"/>
              <w:jc w:val="center"/>
            </w:pPr>
            <w:r>
              <w:rPr>
                <w:sz w:val="20"/>
              </w:rPr>
              <w:t xml:space="preserve">0,6</w:t>
            </w:r>
          </w:p>
        </w:tc>
        <w:tc>
          <w:tcPr>
            <w:tcW w:w="964" w:type="dxa"/>
          </w:tcPr>
          <w:p>
            <w:pPr>
              <w:pStyle w:val="0"/>
              <w:jc w:val="center"/>
            </w:pPr>
            <w:r>
              <w:rPr>
                <w:sz w:val="20"/>
              </w:rPr>
              <w:t xml:space="preserve">9,8</w:t>
            </w:r>
          </w:p>
        </w:tc>
      </w:tr>
      <w:tr>
        <w:tc>
          <w:tcPr>
            <w:vMerge w:val="continue"/>
          </w:tcPr>
          <w:p/>
        </w:tc>
        <w:tc>
          <w:tcPr>
            <w:vMerge w:val="continue"/>
          </w:tcPr>
          <w:p/>
        </w:tc>
        <w:tc>
          <w:tcPr>
            <w:tcW w:w="1384" w:type="dxa"/>
          </w:tcPr>
          <w:p>
            <w:pPr>
              <w:pStyle w:val="0"/>
              <w:jc w:val="center"/>
            </w:pPr>
            <w:r>
              <w:rPr>
                <w:sz w:val="20"/>
              </w:rPr>
              <w:t xml:space="preserve">2014 - 2023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сети автомобильных дорог местного значения в результате строительства новых автомобильных дорог, км</w:t>
            </w:r>
          </w:p>
        </w:tc>
        <w:tc>
          <w:tcPr>
            <w:tcW w:w="964" w:type="dxa"/>
          </w:tcPr>
          <w:p>
            <w:pPr>
              <w:pStyle w:val="0"/>
              <w:jc w:val="center"/>
            </w:pPr>
            <w:r>
              <w:rPr>
                <w:sz w:val="20"/>
              </w:rPr>
              <w:t xml:space="preserve">2 472,2</w:t>
            </w:r>
          </w:p>
        </w:tc>
        <w:tc>
          <w:tcPr>
            <w:tcW w:w="964" w:type="dxa"/>
          </w:tcPr>
          <w:p>
            <w:pPr>
              <w:pStyle w:val="0"/>
              <w:jc w:val="center"/>
            </w:pPr>
            <w:r>
              <w:rPr>
                <w:sz w:val="20"/>
              </w:rPr>
              <w:t xml:space="preserve">253,8</w:t>
            </w:r>
          </w:p>
        </w:tc>
        <w:tc>
          <w:tcPr>
            <w:tcW w:w="964" w:type="dxa"/>
          </w:tcPr>
          <w:p>
            <w:pPr>
              <w:pStyle w:val="0"/>
              <w:jc w:val="center"/>
            </w:pPr>
            <w:r>
              <w:rPr>
                <w:sz w:val="20"/>
              </w:rPr>
              <w:t xml:space="preserve">358,9</w:t>
            </w:r>
          </w:p>
        </w:tc>
        <w:tc>
          <w:tcPr>
            <w:tcW w:w="964" w:type="dxa"/>
          </w:tcPr>
          <w:p>
            <w:pPr>
              <w:pStyle w:val="0"/>
              <w:jc w:val="center"/>
            </w:pPr>
            <w:r>
              <w:rPr>
                <w:sz w:val="20"/>
              </w:rPr>
              <w:t xml:space="preserve">370,0</w:t>
            </w:r>
          </w:p>
        </w:tc>
        <w:tc>
          <w:tcPr>
            <w:tcW w:w="964" w:type="dxa"/>
          </w:tcPr>
          <w:p>
            <w:pPr>
              <w:pStyle w:val="0"/>
              <w:jc w:val="center"/>
            </w:pPr>
            <w:r>
              <w:rPr>
                <w:sz w:val="20"/>
              </w:rPr>
              <w:t xml:space="preserve">393,3</w:t>
            </w:r>
          </w:p>
        </w:tc>
        <w:tc>
          <w:tcPr>
            <w:tcW w:w="964" w:type="dxa"/>
          </w:tcPr>
          <w:p>
            <w:pPr>
              <w:pStyle w:val="0"/>
              <w:jc w:val="center"/>
            </w:pPr>
            <w:r>
              <w:rPr>
                <w:sz w:val="20"/>
              </w:rPr>
              <w:t xml:space="preserve">436,3</w:t>
            </w:r>
          </w:p>
        </w:tc>
        <w:tc>
          <w:tcPr>
            <w:tcW w:w="964" w:type="dxa"/>
          </w:tcPr>
          <w:p>
            <w:pPr>
              <w:pStyle w:val="0"/>
              <w:jc w:val="center"/>
            </w:pPr>
            <w:r>
              <w:rPr>
                <w:sz w:val="20"/>
              </w:rPr>
              <w:t xml:space="preserve">344,7</w:t>
            </w:r>
          </w:p>
        </w:tc>
        <w:tc>
          <w:tcPr>
            <w:tcW w:w="964" w:type="dxa"/>
          </w:tcPr>
          <w:p>
            <w:pPr>
              <w:pStyle w:val="0"/>
              <w:jc w:val="center"/>
            </w:pPr>
            <w:r>
              <w:rPr>
                <w:sz w:val="20"/>
              </w:rPr>
              <w:t xml:space="preserve">315,2</w:t>
            </w:r>
          </w:p>
        </w:tc>
      </w:tr>
      <w:tr>
        <w:tc>
          <w:tcPr>
            <w:vMerge w:val="continue"/>
          </w:tcPr>
          <w:p/>
        </w:tc>
        <w:tc>
          <w:tcPr>
            <w:vMerge w:val="continue"/>
          </w:tcPr>
          <w:p/>
        </w:tc>
        <w:tc>
          <w:tcPr>
            <w:tcW w:w="1384" w:type="dxa"/>
          </w:tcPr>
          <w:p>
            <w:pPr>
              <w:pStyle w:val="0"/>
              <w:jc w:val="center"/>
            </w:pPr>
            <w:r>
              <w:rPr>
                <w:sz w:val="20"/>
              </w:rPr>
              <w:t xml:space="preserve">2017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км</w:t>
            </w:r>
          </w:p>
        </w:tc>
        <w:tc>
          <w:tcPr>
            <w:tcW w:w="964" w:type="dxa"/>
          </w:tcPr>
          <w:p>
            <w:pPr>
              <w:pStyle w:val="0"/>
              <w:jc w:val="center"/>
            </w:pPr>
            <w:r>
              <w:rPr>
                <w:sz w:val="20"/>
              </w:rPr>
              <w:t xml:space="preserve">12,2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12,2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Общая протяженность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 км</w:t>
            </w:r>
          </w:p>
        </w:tc>
        <w:tc>
          <w:tcPr>
            <w:tcW w:w="964" w:type="dxa"/>
          </w:tcPr>
          <w:p>
            <w:pPr>
              <w:pStyle w:val="0"/>
              <w:jc w:val="center"/>
            </w:pPr>
            <w:r>
              <w:rPr>
                <w:sz w:val="20"/>
              </w:rPr>
              <w:t xml:space="preserve">12 201,1</w:t>
            </w:r>
          </w:p>
        </w:tc>
        <w:tc>
          <w:tcPr>
            <w:tcW w:w="964" w:type="dxa"/>
          </w:tcPr>
          <w:p>
            <w:pPr>
              <w:pStyle w:val="0"/>
              <w:jc w:val="center"/>
            </w:pPr>
            <w:r>
              <w:rPr>
                <w:sz w:val="20"/>
              </w:rPr>
              <w:t xml:space="preserve">11 041,9</w:t>
            </w:r>
          </w:p>
        </w:tc>
        <w:tc>
          <w:tcPr>
            <w:tcW w:w="964" w:type="dxa"/>
          </w:tcPr>
          <w:p>
            <w:pPr>
              <w:pStyle w:val="0"/>
              <w:jc w:val="center"/>
            </w:pPr>
            <w:r>
              <w:rPr>
                <w:sz w:val="20"/>
              </w:rPr>
              <w:t xml:space="preserve">11 131,4</w:t>
            </w:r>
          </w:p>
        </w:tc>
        <w:tc>
          <w:tcPr>
            <w:tcW w:w="964" w:type="dxa"/>
          </w:tcPr>
          <w:p>
            <w:pPr>
              <w:pStyle w:val="0"/>
              <w:jc w:val="center"/>
            </w:pPr>
            <w:r>
              <w:rPr>
                <w:sz w:val="20"/>
              </w:rPr>
              <w:t xml:space="preserve">11 174,3</w:t>
            </w:r>
          </w:p>
        </w:tc>
        <w:tc>
          <w:tcPr>
            <w:tcW w:w="964" w:type="dxa"/>
          </w:tcPr>
          <w:p>
            <w:pPr>
              <w:pStyle w:val="0"/>
              <w:jc w:val="center"/>
            </w:pPr>
            <w:r>
              <w:rPr>
                <w:sz w:val="20"/>
              </w:rPr>
              <w:t xml:space="preserve">11 879,1</w:t>
            </w:r>
          </w:p>
        </w:tc>
        <w:tc>
          <w:tcPr>
            <w:tcW w:w="964" w:type="dxa"/>
          </w:tcPr>
          <w:p>
            <w:pPr>
              <w:pStyle w:val="0"/>
              <w:jc w:val="center"/>
            </w:pPr>
            <w:r>
              <w:rPr>
                <w:sz w:val="20"/>
              </w:rPr>
              <w:t xml:space="preserve">12 138,5</w:t>
            </w:r>
          </w:p>
        </w:tc>
        <w:tc>
          <w:tcPr>
            <w:tcW w:w="964" w:type="dxa"/>
          </w:tcPr>
          <w:p>
            <w:pPr>
              <w:pStyle w:val="0"/>
              <w:jc w:val="center"/>
            </w:pPr>
            <w:r>
              <w:rPr>
                <w:sz w:val="20"/>
              </w:rPr>
              <w:t xml:space="preserve">12 097,7</w:t>
            </w:r>
          </w:p>
        </w:tc>
        <w:tc>
          <w:tcPr>
            <w:tcW w:w="964" w:type="dxa"/>
          </w:tcPr>
          <w:p>
            <w:pPr>
              <w:pStyle w:val="0"/>
              <w:jc w:val="center"/>
            </w:pPr>
            <w:r>
              <w:rPr>
                <w:sz w:val="20"/>
              </w:rPr>
              <w:t xml:space="preserve">12 201,1</w:t>
            </w:r>
          </w:p>
        </w:tc>
      </w:tr>
      <w:tr>
        <w:tc>
          <w:tcPr>
            <w:tcW w:w="2438" w:type="dxa"/>
            <w:vMerge w:val="restart"/>
          </w:tcPr>
          <w:p>
            <w:pPr>
              <w:pStyle w:val="0"/>
              <w:jc w:val="center"/>
            </w:pPr>
            <w:r>
              <w:rPr>
                <w:sz w:val="20"/>
              </w:rPr>
              <w:t xml:space="preserve">Мероприятие 1.4.1. Строительство (реконструкция) межмуниципальных автодорог и обходов административных центров муниципальных образований и городских округов</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vMerge w:val="restart"/>
          </w:tcPr>
          <w:p>
            <w:pPr>
              <w:pStyle w:val="0"/>
              <w:jc w:val="center"/>
            </w:pPr>
            <w:r>
              <w:rPr>
                <w:sz w:val="20"/>
              </w:rPr>
              <w:t xml:space="preserve">2015 - 2023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населенных пунктов, обеспеченных круглогодичной связью с сетью автодорог общего пользования по дорогам с твердым покрытием, штук</w:t>
            </w:r>
          </w:p>
        </w:tc>
        <w:tc>
          <w:tcPr>
            <w:tcW w:w="964" w:type="dxa"/>
          </w:tcPr>
          <w:p>
            <w:pPr>
              <w:pStyle w:val="0"/>
              <w:jc w:val="center"/>
            </w:pPr>
            <w:r>
              <w:rPr>
                <w:sz w:val="20"/>
              </w:rPr>
              <w:t xml:space="preserve">5</w:t>
            </w:r>
          </w:p>
        </w:tc>
        <w:tc>
          <w:tcPr>
            <w:tcW w:w="964" w:type="dxa"/>
          </w:tcPr>
          <w:p>
            <w:pPr>
              <w:pStyle w:val="0"/>
              <w:jc w:val="center"/>
            </w:pPr>
            <w:r>
              <w:rPr>
                <w:sz w:val="20"/>
              </w:rPr>
            </w:r>
          </w:p>
        </w:tc>
        <w:tc>
          <w:tcPr>
            <w:tcW w:w="964" w:type="dxa"/>
          </w:tcPr>
          <w:p>
            <w:pPr>
              <w:pStyle w:val="0"/>
              <w:jc w:val="center"/>
            </w:pPr>
            <w:r>
              <w:rPr>
                <w:sz w:val="20"/>
              </w:rPr>
              <w:t xml:space="preserve">2</w:t>
            </w:r>
          </w:p>
        </w:tc>
        <w:tc>
          <w:tcPr>
            <w:tcW w:w="964" w:type="dxa"/>
          </w:tcPr>
          <w:p>
            <w:pPr>
              <w:pStyle w:val="0"/>
              <w:jc w:val="center"/>
            </w:pPr>
            <w:r>
              <w:rPr>
                <w:sz w:val="20"/>
              </w:rPr>
              <w:t xml:space="preserve">1</w:t>
            </w:r>
          </w:p>
        </w:tc>
        <w:tc>
          <w:tcPr>
            <w:tcW w:w="964" w:type="dxa"/>
          </w:tcPr>
          <w:p>
            <w:pPr>
              <w:pStyle w:val="0"/>
              <w:jc w:val="center"/>
            </w:pPr>
            <w:r>
              <w:rPr>
                <w:sz w:val="20"/>
              </w:rPr>
              <w:t xml:space="preserve">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r>
      <w:tr>
        <w:tc>
          <w:tcPr>
            <w:vMerge w:val="continue"/>
          </w:tcPr>
          <w:p/>
        </w:tc>
        <w:tc>
          <w:tcPr>
            <w:vMerge w:val="continue"/>
          </w:tcPr>
          <w:p/>
        </w:tc>
        <w:tc>
          <w:tcPr>
            <w:vMerge w:val="continue"/>
          </w:tcP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(реконструированных) межмуниципальных автомобильных дорог и обходов административных центров, км</w:t>
            </w:r>
          </w:p>
        </w:tc>
        <w:tc>
          <w:tcPr>
            <w:tcW w:w="964" w:type="dxa"/>
          </w:tcPr>
          <w:p>
            <w:pPr>
              <w:pStyle w:val="0"/>
              <w:jc w:val="center"/>
            </w:pPr>
            <w:r>
              <w:rPr>
                <w:sz w:val="20"/>
              </w:rPr>
              <w:t xml:space="preserve">54,0</w:t>
            </w:r>
          </w:p>
        </w:tc>
        <w:tc>
          <w:tcPr>
            <w:tcW w:w="964" w:type="dxa"/>
          </w:tcPr>
          <w:p>
            <w:pPr>
              <w:pStyle w:val="0"/>
              <w:jc w:val="center"/>
            </w:pPr>
            <w:r>
              <w:rPr>
                <w:sz w:val="20"/>
              </w:rPr>
            </w:r>
          </w:p>
        </w:tc>
        <w:tc>
          <w:tcPr>
            <w:tcW w:w="964" w:type="dxa"/>
          </w:tcPr>
          <w:p>
            <w:pPr>
              <w:pStyle w:val="0"/>
              <w:jc w:val="center"/>
            </w:pPr>
            <w:r>
              <w:rPr>
                <w:sz w:val="20"/>
              </w:rPr>
              <w:t xml:space="preserve">2,5</w:t>
            </w:r>
          </w:p>
        </w:tc>
        <w:tc>
          <w:tcPr>
            <w:tcW w:w="964" w:type="dxa"/>
          </w:tcPr>
          <w:p>
            <w:pPr>
              <w:pStyle w:val="0"/>
              <w:jc w:val="center"/>
            </w:pPr>
            <w:r>
              <w:rPr>
                <w:sz w:val="20"/>
              </w:rPr>
              <w:t xml:space="preserve">9,4</w:t>
            </w:r>
          </w:p>
        </w:tc>
        <w:tc>
          <w:tcPr>
            <w:tcW w:w="964" w:type="dxa"/>
          </w:tcPr>
          <w:p>
            <w:pPr>
              <w:pStyle w:val="0"/>
              <w:jc w:val="center"/>
            </w:pPr>
            <w:r>
              <w:rPr>
                <w:sz w:val="20"/>
              </w:rPr>
              <w:t xml:space="preserve">18,8</w:t>
            </w:r>
          </w:p>
        </w:tc>
        <w:tc>
          <w:tcPr>
            <w:tcW w:w="964" w:type="dxa"/>
          </w:tcPr>
          <w:p>
            <w:pPr>
              <w:pStyle w:val="0"/>
              <w:jc w:val="center"/>
            </w:pPr>
            <w:r>
              <w:rPr>
                <w:sz w:val="20"/>
              </w:rPr>
              <w:t xml:space="preserve">10,1</w:t>
            </w:r>
          </w:p>
        </w:tc>
        <w:tc>
          <w:tcPr>
            <w:tcW w:w="964" w:type="dxa"/>
          </w:tcPr>
          <w:p>
            <w:pPr>
              <w:pStyle w:val="0"/>
              <w:jc w:val="center"/>
            </w:pPr>
            <w:r>
              <w:rPr>
                <w:sz w:val="20"/>
              </w:rPr>
              <w:t xml:space="preserve">7,4</w:t>
            </w:r>
          </w:p>
        </w:tc>
        <w:tc>
          <w:tcPr>
            <w:tcW w:w="964" w:type="dxa"/>
          </w:tcPr>
          <w:p>
            <w:pPr>
              <w:pStyle w:val="0"/>
              <w:jc w:val="center"/>
            </w:pPr>
            <w:r>
              <w:rPr>
                <w:sz w:val="20"/>
              </w:rPr>
              <w:t xml:space="preserve">5,8</w:t>
            </w:r>
          </w:p>
        </w:tc>
      </w:tr>
      <w:tr>
        <w:tc>
          <w:tcPr>
            <w:tcW w:w="2438" w:type="dxa"/>
          </w:tcPr>
          <w:p>
            <w:pPr>
              <w:pStyle w:val="0"/>
              <w:jc w:val="center"/>
            </w:pPr>
            <w:r>
              <w:rPr>
                <w:sz w:val="20"/>
              </w:rPr>
              <w:t xml:space="preserve">Мероприятие 1.4.2. Строительство автомобильных дорог общего пользования в населенных пунктах</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2014 - 2021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с твердым покрытием в населенных пунктах области, км</w:t>
            </w:r>
          </w:p>
        </w:tc>
        <w:tc>
          <w:tcPr>
            <w:tcW w:w="964" w:type="dxa"/>
          </w:tcPr>
          <w:p>
            <w:pPr>
              <w:pStyle w:val="0"/>
              <w:jc w:val="center"/>
            </w:pPr>
            <w:r>
              <w:rPr>
                <w:sz w:val="20"/>
              </w:rPr>
              <w:t xml:space="preserve">543,2</w:t>
            </w:r>
          </w:p>
        </w:tc>
        <w:tc>
          <w:tcPr>
            <w:tcW w:w="964" w:type="dxa"/>
          </w:tcPr>
          <w:p>
            <w:pPr>
              <w:pStyle w:val="0"/>
              <w:jc w:val="center"/>
            </w:pPr>
            <w:r>
              <w:rPr>
                <w:sz w:val="20"/>
              </w:rPr>
              <w:t xml:space="preserve">95,2</w:t>
            </w:r>
          </w:p>
        </w:tc>
        <w:tc>
          <w:tcPr>
            <w:tcW w:w="964" w:type="dxa"/>
          </w:tcPr>
          <w:p>
            <w:pPr>
              <w:pStyle w:val="0"/>
              <w:jc w:val="center"/>
            </w:pPr>
            <w:r>
              <w:rPr>
                <w:sz w:val="20"/>
              </w:rPr>
              <w:t xml:space="preserve">65,4</w:t>
            </w:r>
          </w:p>
        </w:tc>
        <w:tc>
          <w:tcPr>
            <w:tcW w:w="964" w:type="dxa"/>
          </w:tcPr>
          <w:p>
            <w:pPr>
              <w:pStyle w:val="0"/>
              <w:jc w:val="center"/>
            </w:pPr>
            <w:r>
              <w:rPr>
                <w:sz w:val="20"/>
              </w:rPr>
              <w:t xml:space="preserve">86,6</w:t>
            </w:r>
          </w:p>
        </w:tc>
        <w:tc>
          <w:tcPr>
            <w:tcW w:w="964" w:type="dxa"/>
          </w:tcPr>
          <w:p>
            <w:pPr>
              <w:pStyle w:val="0"/>
              <w:jc w:val="center"/>
            </w:pPr>
            <w:r>
              <w:rPr>
                <w:sz w:val="20"/>
              </w:rPr>
              <w:t xml:space="preserve">94,9</w:t>
            </w:r>
          </w:p>
        </w:tc>
        <w:tc>
          <w:tcPr>
            <w:tcW w:w="964" w:type="dxa"/>
          </w:tcPr>
          <w:p>
            <w:pPr>
              <w:pStyle w:val="0"/>
              <w:jc w:val="center"/>
            </w:pPr>
            <w:r>
              <w:rPr>
                <w:sz w:val="20"/>
              </w:rPr>
              <w:t xml:space="preserve">90,6</w:t>
            </w:r>
          </w:p>
        </w:tc>
        <w:tc>
          <w:tcPr>
            <w:tcW w:w="964" w:type="dxa"/>
          </w:tcPr>
          <w:p>
            <w:pPr>
              <w:pStyle w:val="0"/>
              <w:jc w:val="center"/>
            </w:pPr>
            <w:r>
              <w:rPr>
                <w:sz w:val="20"/>
              </w:rPr>
              <w:t xml:space="preserve">104,7</w:t>
            </w:r>
          </w:p>
        </w:tc>
        <w:tc>
          <w:tcPr>
            <w:tcW w:w="964" w:type="dxa"/>
          </w:tcPr>
          <w:p>
            <w:pPr>
              <w:pStyle w:val="0"/>
              <w:jc w:val="center"/>
            </w:pPr>
            <w:r>
              <w:rPr>
                <w:sz w:val="20"/>
              </w:rPr>
              <w:t xml:space="preserve">5,8</w:t>
            </w:r>
          </w:p>
        </w:tc>
      </w:tr>
      <w:tr>
        <w:tc>
          <w:tcPr>
            <w:tcW w:w="2438" w:type="dxa"/>
          </w:tcPr>
          <w:p>
            <w:pPr>
              <w:pStyle w:val="0"/>
              <w:jc w:val="center"/>
            </w:pPr>
            <w:r>
              <w:rPr>
                <w:sz w:val="20"/>
              </w:rPr>
              <w:t xml:space="preserve">Мероприятие 1.4.3. Строительство автомобильных дорог в микрорайонах массовой жилищной застройки</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с твердым покрытием в микрорайонах массовой жилищной застройки, км</w:t>
            </w:r>
          </w:p>
        </w:tc>
        <w:tc>
          <w:tcPr>
            <w:tcW w:w="964" w:type="dxa"/>
          </w:tcPr>
          <w:p>
            <w:pPr>
              <w:pStyle w:val="0"/>
              <w:jc w:val="center"/>
            </w:pPr>
            <w:r>
              <w:rPr>
                <w:sz w:val="20"/>
              </w:rPr>
              <w:t xml:space="preserve">1 489,3</w:t>
            </w:r>
          </w:p>
        </w:tc>
        <w:tc>
          <w:tcPr>
            <w:tcW w:w="964" w:type="dxa"/>
          </w:tcPr>
          <w:p>
            <w:pPr>
              <w:pStyle w:val="0"/>
              <w:jc w:val="center"/>
            </w:pPr>
            <w:r>
              <w:rPr>
                <w:sz w:val="20"/>
              </w:rPr>
              <w:t xml:space="preserve">133,5</w:t>
            </w:r>
          </w:p>
        </w:tc>
        <w:tc>
          <w:tcPr>
            <w:tcW w:w="964" w:type="dxa"/>
          </w:tcPr>
          <w:p>
            <w:pPr>
              <w:pStyle w:val="0"/>
              <w:jc w:val="center"/>
            </w:pPr>
            <w:r>
              <w:rPr>
                <w:sz w:val="20"/>
              </w:rPr>
              <w:t xml:space="preserve">289,3</w:t>
            </w:r>
          </w:p>
        </w:tc>
        <w:tc>
          <w:tcPr>
            <w:tcW w:w="964" w:type="dxa"/>
          </w:tcPr>
          <w:p>
            <w:pPr>
              <w:pStyle w:val="0"/>
              <w:jc w:val="center"/>
            </w:pPr>
            <w:r>
              <w:rPr>
                <w:sz w:val="20"/>
              </w:rPr>
              <w:t xml:space="preserve">276,4</w:t>
            </w:r>
          </w:p>
        </w:tc>
        <w:tc>
          <w:tcPr>
            <w:tcW w:w="964" w:type="dxa"/>
          </w:tcPr>
          <w:p>
            <w:pPr>
              <w:pStyle w:val="0"/>
              <w:jc w:val="center"/>
            </w:pPr>
            <w:r>
              <w:rPr>
                <w:sz w:val="20"/>
              </w:rPr>
              <w:t xml:space="preserve">298,4</w:t>
            </w:r>
          </w:p>
        </w:tc>
        <w:tc>
          <w:tcPr>
            <w:tcW w:w="964" w:type="dxa"/>
          </w:tcPr>
          <w:p>
            <w:pPr>
              <w:pStyle w:val="0"/>
              <w:jc w:val="center"/>
            </w:pPr>
            <w:r>
              <w:rPr>
                <w:sz w:val="20"/>
              </w:rPr>
              <w:t xml:space="preserve">341,4</w:t>
            </w:r>
          </w:p>
        </w:tc>
        <w:tc>
          <w:tcPr>
            <w:tcW w:w="964" w:type="dxa"/>
          </w:tcPr>
          <w:p>
            <w:pPr>
              <w:pStyle w:val="0"/>
              <w:jc w:val="center"/>
            </w:pPr>
            <w:r>
              <w:rPr>
                <w:sz w:val="20"/>
              </w:rPr>
              <w:t xml:space="preserve">42,1</w:t>
            </w:r>
          </w:p>
        </w:tc>
        <w:tc>
          <w:tcPr>
            <w:tcW w:w="964" w:type="dxa"/>
          </w:tcPr>
          <w:p>
            <w:pPr>
              <w:pStyle w:val="0"/>
              <w:jc w:val="center"/>
            </w:pPr>
            <w:r>
              <w:rPr>
                <w:sz w:val="20"/>
              </w:rPr>
              <w:t xml:space="preserve">108,2</w:t>
            </w:r>
          </w:p>
        </w:tc>
      </w:tr>
      <w:tr>
        <w:tc>
          <w:tcPr>
            <w:tcW w:w="2438" w:type="dxa"/>
          </w:tcPr>
          <w:p>
            <w:pPr>
              <w:pStyle w:val="0"/>
              <w:jc w:val="center"/>
            </w:pPr>
            <w:r>
              <w:rPr>
                <w:sz w:val="20"/>
              </w:rPr>
              <w:t xml:space="preserve">Мероприятие 1.4.4. Строительство автодорог к объектам агропромышленного комплекса</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2014 - 2019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с твердым покрытием к объектам агропромышленного комплекса, км</w:t>
            </w:r>
          </w:p>
        </w:tc>
        <w:tc>
          <w:tcPr>
            <w:tcW w:w="964" w:type="dxa"/>
          </w:tcPr>
          <w:p>
            <w:pPr>
              <w:pStyle w:val="0"/>
              <w:jc w:val="center"/>
            </w:pPr>
            <w:r>
              <w:rPr>
                <w:sz w:val="20"/>
              </w:rPr>
              <w:t xml:space="preserve">46,5</w:t>
            </w:r>
          </w:p>
        </w:tc>
        <w:tc>
          <w:tcPr>
            <w:tcW w:w="964" w:type="dxa"/>
          </w:tcPr>
          <w:p>
            <w:pPr>
              <w:pStyle w:val="0"/>
              <w:jc w:val="center"/>
            </w:pPr>
            <w:r>
              <w:rPr>
                <w:sz w:val="20"/>
              </w:rPr>
              <w:t xml:space="preserve">25,1</w:t>
            </w:r>
          </w:p>
        </w:tc>
        <w:tc>
          <w:tcPr>
            <w:tcW w:w="964" w:type="dxa"/>
          </w:tcPr>
          <w:p>
            <w:pPr>
              <w:pStyle w:val="0"/>
              <w:jc w:val="center"/>
            </w:pPr>
            <w:r>
              <w:rPr>
                <w:sz w:val="20"/>
              </w:rPr>
              <w:t xml:space="preserve">4,2</w:t>
            </w:r>
          </w:p>
        </w:tc>
        <w:tc>
          <w:tcPr>
            <w:tcW w:w="964" w:type="dxa"/>
          </w:tcPr>
          <w:p>
            <w:pPr>
              <w:pStyle w:val="0"/>
              <w:jc w:val="center"/>
            </w:pPr>
            <w:r>
              <w:rPr>
                <w:sz w:val="20"/>
              </w:rPr>
              <w:t xml:space="preserve">7,0</w:t>
            </w:r>
          </w:p>
        </w:tc>
        <w:tc>
          <w:tcPr>
            <w:tcW w:w="964" w:type="dxa"/>
          </w:tcPr>
          <w:p>
            <w:pPr>
              <w:pStyle w:val="0"/>
              <w:jc w:val="center"/>
            </w:pPr>
            <w:r>
              <w:rPr>
                <w:sz w:val="20"/>
              </w:rPr>
            </w:r>
          </w:p>
        </w:tc>
        <w:tc>
          <w:tcPr>
            <w:tcW w:w="964" w:type="dxa"/>
          </w:tcPr>
          <w:p>
            <w:pPr>
              <w:pStyle w:val="0"/>
              <w:jc w:val="center"/>
            </w:pPr>
            <w:r>
              <w:rPr>
                <w:sz w:val="20"/>
              </w:rPr>
              <w:t xml:space="preserve">4,3</w:t>
            </w:r>
          </w:p>
        </w:tc>
        <w:tc>
          <w:tcPr>
            <w:tcW w:w="964" w:type="dxa"/>
          </w:tcPr>
          <w:p>
            <w:pPr>
              <w:pStyle w:val="0"/>
              <w:jc w:val="center"/>
            </w:pPr>
            <w:r>
              <w:rPr>
                <w:sz w:val="20"/>
              </w:rPr>
              <w:t xml:space="preserve">5,9</w:t>
            </w:r>
          </w:p>
        </w:tc>
        <w:tc>
          <w:tcPr>
            <w:tcW w:w="964" w:type="dxa"/>
          </w:tcPr>
          <w:p>
            <w:pPr>
              <w:pStyle w:val="0"/>
              <w:jc w:val="center"/>
            </w:pPr>
            <w:r>
              <w:rPr>
                <w:sz w:val="20"/>
              </w:rPr>
            </w:r>
          </w:p>
        </w:tc>
      </w:tr>
      <w:tr>
        <w:tc>
          <w:tcPr>
            <w:tcW w:w="2438" w:type="dxa"/>
          </w:tcPr>
          <w:p>
            <w:pPr>
              <w:pStyle w:val="0"/>
              <w:jc w:val="center"/>
            </w:pPr>
            <w:r>
              <w:rPr>
                <w:sz w:val="20"/>
              </w:rPr>
              <w:t xml:space="preserve">Мероприятие 1.4.5. Проектно-изыскательские работы</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изготовленной проектно-сметной документации, штук</w:t>
            </w:r>
          </w:p>
        </w:tc>
        <w:tc>
          <w:tcPr>
            <w:tcW w:w="964" w:type="dxa"/>
          </w:tcPr>
          <w:p>
            <w:pPr>
              <w:pStyle w:val="0"/>
              <w:jc w:val="center"/>
            </w:pPr>
            <w:r>
              <w:rPr>
                <w:sz w:val="20"/>
              </w:rPr>
              <w:t xml:space="preserve">500</w:t>
            </w:r>
          </w:p>
        </w:tc>
        <w:tc>
          <w:tcPr>
            <w:tcW w:w="964" w:type="dxa"/>
          </w:tcPr>
          <w:p>
            <w:pPr>
              <w:pStyle w:val="0"/>
              <w:jc w:val="center"/>
            </w:pPr>
            <w:r>
              <w:rPr>
                <w:sz w:val="20"/>
              </w:rPr>
              <w:t xml:space="preserve">35</w:t>
            </w:r>
          </w:p>
        </w:tc>
        <w:tc>
          <w:tcPr>
            <w:tcW w:w="964" w:type="dxa"/>
          </w:tcPr>
          <w:p>
            <w:pPr>
              <w:pStyle w:val="0"/>
              <w:jc w:val="center"/>
            </w:pPr>
            <w:r>
              <w:rPr>
                <w:sz w:val="20"/>
              </w:rPr>
              <w:t xml:space="preserve">35</w:t>
            </w:r>
          </w:p>
        </w:tc>
        <w:tc>
          <w:tcPr>
            <w:tcW w:w="964" w:type="dxa"/>
          </w:tcPr>
          <w:p>
            <w:pPr>
              <w:pStyle w:val="0"/>
              <w:jc w:val="center"/>
            </w:pPr>
            <w:r>
              <w:rPr>
                <w:sz w:val="20"/>
              </w:rPr>
              <w:t xml:space="preserve">135</w:t>
            </w:r>
          </w:p>
        </w:tc>
        <w:tc>
          <w:tcPr>
            <w:tcW w:w="964" w:type="dxa"/>
          </w:tcPr>
          <w:p>
            <w:pPr>
              <w:pStyle w:val="0"/>
              <w:jc w:val="center"/>
            </w:pPr>
            <w:r>
              <w:rPr>
                <w:sz w:val="20"/>
              </w:rPr>
              <w:t xml:space="preserve">65</w:t>
            </w:r>
          </w:p>
        </w:tc>
        <w:tc>
          <w:tcPr>
            <w:tcW w:w="964" w:type="dxa"/>
          </w:tcPr>
          <w:p>
            <w:pPr>
              <w:pStyle w:val="0"/>
              <w:jc w:val="center"/>
            </w:pPr>
            <w:r>
              <w:rPr>
                <w:sz w:val="20"/>
              </w:rPr>
              <w:t xml:space="preserve">70</w:t>
            </w:r>
          </w:p>
        </w:tc>
        <w:tc>
          <w:tcPr>
            <w:tcW w:w="964" w:type="dxa"/>
          </w:tcPr>
          <w:p>
            <w:pPr>
              <w:pStyle w:val="0"/>
              <w:jc w:val="center"/>
            </w:pPr>
            <w:r>
              <w:rPr>
                <w:sz w:val="20"/>
              </w:rPr>
              <w:t xml:space="preserve">80</w:t>
            </w:r>
          </w:p>
        </w:tc>
        <w:tc>
          <w:tcPr>
            <w:tcW w:w="964" w:type="dxa"/>
          </w:tcPr>
          <w:p>
            <w:pPr>
              <w:pStyle w:val="0"/>
              <w:jc w:val="center"/>
            </w:pPr>
            <w:r>
              <w:rPr>
                <w:sz w:val="20"/>
              </w:rPr>
              <w:t xml:space="preserve">80</w:t>
            </w:r>
          </w:p>
        </w:tc>
      </w:tr>
      <w:tr>
        <w:tc>
          <w:tcPr>
            <w:tcW w:w="2438" w:type="dxa"/>
          </w:tcPr>
          <w:p>
            <w:pPr>
              <w:pStyle w:val="0"/>
              <w:jc w:val="center"/>
            </w:pPr>
            <w:r>
              <w:rPr>
                <w:sz w:val="20"/>
              </w:rPr>
              <w:t xml:space="preserve">Проект 1.F.1 "Жилье"</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с твердым покрытием в микрорайонах массовой жилищной застройки в рамках проекта "Жилье", км</w:t>
            </w:r>
          </w:p>
        </w:tc>
        <w:tc>
          <w:tcPr>
            <w:tcW w:w="964" w:type="dxa"/>
          </w:tcPr>
          <w:p>
            <w:pPr>
              <w:pStyle w:val="0"/>
              <w:jc w:val="center"/>
            </w:pPr>
            <w:r>
              <w:rPr>
                <w:sz w:val="20"/>
              </w:rPr>
              <w:t xml:space="preserve">389,9</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197,9</w:t>
            </w:r>
          </w:p>
        </w:tc>
        <w:tc>
          <w:tcPr>
            <w:tcW w:w="964" w:type="dxa"/>
          </w:tcPr>
          <w:p>
            <w:pPr>
              <w:pStyle w:val="0"/>
              <w:jc w:val="center"/>
            </w:pPr>
            <w:r>
              <w:rPr>
                <w:sz w:val="20"/>
              </w:rPr>
              <w:t xml:space="preserve">192,0</w:t>
            </w:r>
          </w:p>
        </w:tc>
      </w:tr>
      <w:tr>
        <w:tc>
          <w:tcPr>
            <w:tcW w:w="2438" w:type="dxa"/>
          </w:tcPr>
          <w:p>
            <w:pPr>
              <w:pStyle w:val="0"/>
              <w:jc w:val="center"/>
            </w:pPr>
            <w:r>
              <w:rPr>
                <w:sz w:val="20"/>
              </w:rPr>
              <w:t xml:space="preserve">Мероприятие 1.F.1.1. 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2019 - 2023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с твердым покрытием в микрорайонах массовой жилищной застройки в рамках проекта "Жилье", км</w:t>
            </w:r>
          </w:p>
        </w:tc>
        <w:tc>
          <w:tcPr>
            <w:tcW w:w="964" w:type="dxa"/>
          </w:tcPr>
          <w:p>
            <w:pPr>
              <w:pStyle w:val="0"/>
              <w:jc w:val="center"/>
            </w:pPr>
            <w:r>
              <w:rPr>
                <w:sz w:val="20"/>
              </w:rPr>
              <w:t xml:space="preserve">389,9</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197,9</w:t>
            </w:r>
          </w:p>
        </w:tc>
        <w:tc>
          <w:tcPr>
            <w:tcW w:w="964" w:type="dxa"/>
          </w:tcPr>
          <w:p>
            <w:pPr>
              <w:pStyle w:val="0"/>
              <w:jc w:val="center"/>
            </w:pPr>
            <w:r>
              <w:rPr>
                <w:sz w:val="20"/>
              </w:rPr>
              <w:t xml:space="preserve">192,0</w:t>
            </w:r>
          </w:p>
        </w:tc>
      </w:tr>
      <w:tr>
        <w:tc>
          <w:tcPr>
            <w:tcW w:w="2438" w:type="dxa"/>
            <w:vMerge w:val="restart"/>
          </w:tcPr>
          <w:p>
            <w:pPr>
              <w:pStyle w:val="0"/>
              <w:jc w:val="center"/>
            </w:pPr>
            <w:r>
              <w:rPr>
                <w:sz w:val="20"/>
              </w:rPr>
              <w:t xml:space="preserve">Основное мероприятие 1.5.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2015 - 2020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количества населенных пунктов, обеспеченных круглогодичной связью с сетью автодорог общего пользования по дорогам с твердым покрытием, штук</w:t>
            </w:r>
          </w:p>
        </w:tc>
        <w:tc>
          <w:tcPr>
            <w:tcW w:w="964" w:type="dxa"/>
          </w:tcPr>
          <w:p>
            <w:pPr>
              <w:pStyle w:val="0"/>
              <w:jc w:val="center"/>
            </w:pPr>
            <w:r>
              <w:rPr>
                <w:sz w:val="20"/>
              </w:rPr>
              <w:t xml:space="preserve">6</w:t>
            </w:r>
          </w:p>
        </w:tc>
        <w:tc>
          <w:tcPr>
            <w:tcW w:w="964" w:type="dxa"/>
          </w:tcPr>
          <w:p>
            <w:pPr>
              <w:pStyle w:val="0"/>
              <w:jc w:val="center"/>
            </w:pPr>
            <w:r>
              <w:rPr>
                <w:sz w:val="20"/>
              </w:rPr>
            </w:r>
          </w:p>
        </w:tc>
        <w:tc>
          <w:tcPr>
            <w:tcW w:w="964" w:type="dxa"/>
          </w:tcPr>
          <w:p>
            <w:pPr>
              <w:pStyle w:val="0"/>
              <w:jc w:val="center"/>
            </w:pPr>
            <w:r>
              <w:rPr>
                <w:sz w:val="20"/>
              </w:rPr>
              <w:t xml:space="preserve">3</w:t>
            </w:r>
          </w:p>
        </w:tc>
        <w:tc>
          <w:tcPr>
            <w:tcW w:w="964" w:type="dxa"/>
          </w:tcPr>
          <w:p>
            <w:pPr>
              <w:pStyle w:val="0"/>
              <w:jc w:val="center"/>
            </w:pPr>
            <w:r>
              <w:rPr>
                <w:sz w:val="20"/>
              </w:rPr>
              <w:t xml:space="preserve">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w:t>
            </w:r>
          </w:p>
        </w:tc>
      </w:tr>
      <w:tr>
        <w:tc>
          <w:tcPr>
            <w:vMerge w:val="continue"/>
          </w:tcPr>
          <w:p/>
        </w:tc>
        <w:tc>
          <w:tcPr>
            <w:vMerge w:val="continue"/>
          </w:tcPr>
          <w:p/>
        </w:tc>
        <w:tc>
          <w:tcPr>
            <w:tcW w:w="1384" w:type="dxa"/>
          </w:tcPr>
          <w:p>
            <w:pPr>
              <w:pStyle w:val="0"/>
              <w:jc w:val="center"/>
            </w:pPr>
            <w:r>
              <w:rPr>
                <w:sz w:val="20"/>
              </w:rPr>
              <w:t xml:space="preserve">2015 - 2020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соединяющих населенные пункты, км</w:t>
            </w:r>
          </w:p>
        </w:tc>
        <w:tc>
          <w:tcPr>
            <w:tcW w:w="964" w:type="dxa"/>
          </w:tcPr>
          <w:p>
            <w:pPr>
              <w:pStyle w:val="0"/>
              <w:jc w:val="center"/>
            </w:pPr>
            <w:r>
              <w:rPr>
                <w:sz w:val="20"/>
              </w:rPr>
              <w:t xml:space="preserve">28,3</w:t>
            </w:r>
          </w:p>
        </w:tc>
        <w:tc>
          <w:tcPr>
            <w:tcW w:w="964" w:type="dxa"/>
          </w:tcPr>
          <w:p>
            <w:pPr>
              <w:pStyle w:val="0"/>
              <w:jc w:val="center"/>
            </w:pPr>
            <w:r>
              <w:rPr>
                <w:sz w:val="20"/>
              </w:rPr>
            </w:r>
          </w:p>
        </w:tc>
        <w:tc>
          <w:tcPr>
            <w:tcW w:w="964" w:type="dxa"/>
          </w:tcPr>
          <w:p>
            <w:pPr>
              <w:pStyle w:val="0"/>
              <w:jc w:val="center"/>
            </w:pPr>
            <w:r>
              <w:rPr>
                <w:sz w:val="20"/>
              </w:rPr>
              <w:t xml:space="preserve">11,1</w:t>
            </w:r>
          </w:p>
        </w:tc>
        <w:tc>
          <w:tcPr>
            <w:tcW w:w="964" w:type="dxa"/>
          </w:tcPr>
          <w:p>
            <w:pPr>
              <w:pStyle w:val="0"/>
              <w:jc w:val="center"/>
            </w:pPr>
            <w:r>
              <w:rPr>
                <w:sz w:val="20"/>
              </w:rPr>
              <w:t xml:space="preserve">13,2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4,0</w:t>
            </w:r>
          </w:p>
        </w:tc>
      </w:tr>
      <w:tr>
        <w:tc>
          <w:tcPr>
            <w:vMerge w:val="continue"/>
          </w:tcPr>
          <w:p/>
        </w:tc>
        <w:tc>
          <w:tcPr>
            <w:vMerge w:val="continue"/>
          </w:tcPr>
          <w:p/>
        </w:tc>
        <w:tc>
          <w:tcPr>
            <w:tcW w:w="1384" w:type="dxa"/>
          </w:tcPr>
          <w:p>
            <w:pPr>
              <w:pStyle w:val="0"/>
              <w:jc w:val="center"/>
            </w:pPr>
            <w:r>
              <w:rPr>
                <w:sz w:val="20"/>
              </w:rPr>
              <w:t xml:space="preserve">2015 - 2024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населенных пунктах, км</w:t>
            </w:r>
          </w:p>
        </w:tc>
        <w:tc>
          <w:tcPr>
            <w:tcW w:w="964" w:type="dxa"/>
          </w:tcPr>
          <w:p>
            <w:pPr>
              <w:pStyle w:val="0"/>
              <w:jc w:val="center"/>
            </w:pPr>
            <w:r>
              <w:rPr>
                <w:sz w:val="20"/>
              </w:rPr>
              <w:t xml:space="preserve">1430,7</w:t>
            </w:r>
          </w:p>
        </w:tc>
        <w:tc>
          <w:tcPr>
            <w:tcW w:w="964" w:type="dxa"/>
          </w:tcPr>
          <w:p>
            <w:pPr>
              <w:pStyle w:val="0"/>
              <w:jc w:val="center"/>
            </w:pPr>
            <w:r>
              <w:rPr>
                <w:sz w:val="20"/>
              </w:rPr>
            </w:r>
          </w:p>
        </w:tc>
        <w:tc>
          <w:tcPr>
            <w:tcW w:w="964" w:type="dxa"/>
          </w:tcPr>
          <w:p>
            <w:pPr>
              <w:pStyle w:val="0"/>
              <w:jc w:val="center"/>
            </w:pPr>
            <w:r>
              <w:rPr>
                <w:sz w:val="20"/>
              </w:rPr>
              <w:t xml:space="preserve">89,5</w:t>
            </w:r>
          </w:p>
        </w:tc>
        <w:tc>
          <w:tcPr>
            <w:tcW w:w="964" w:type="dxa"/>
          </w:tcPr>
          <w:p>
            <w:pPr>
              <w:pStyle w:val="0"/>
              <w:jc w:val="center"/>
            </w:pPr>
            <w:r>
              <w:rPr>
                <w:sz w:val="20"/>
              </w:rPr>
              <w:t xml:space="preserve">42,9</w:t>
            </w:r>
          </w:p>
        </w:tc>
        <w:tc>
          <w:tcPr>
            <w:tcW w:w="964" w:type="dxa"/>
          </w:tcPr>
          <w:p>
            <w:pPr>
              <w:pStyle w:val="0"/>
              <w:jc w:val="center"/>
            </w:pPr>
            <w:r>
              <w:rPr>
                <w:sz w:val="20"/>
              </w:rPr>
              <w:t xml:space="preserve">118,9</w:t>
            </w:r>
          </w:p>
        </w:tc>
        <w:tc>
          <w:tcPr>
            <w:tcW w:w="964" w:type="dxa"/>
          </w:tcPr>
          <w:p>
            <w:pPr>
              <w:pStyle w:val="0"/>
              <w:jc w:val="center"/>
            </w:pPr>
            <w:r>
              <w:rPr>
                <w:sz w:val="20"/>
              </w:rPr>
              <w:t xml:space="preserve">321,4</w:t>
            </w:r>
          </w:p>
        </w:tc>
        <w:tc>
          <w:tcPr>
            <w:tcW w:w="964" w:type="dxa"/>
          </w:tcPr>
          <w:p>
            <w:pPr>
              <w:pStyle w:val="0"/>
              <w:jc w:val="center"/>
            </w:pPr>
            <w:r>
              <w:rPr>
                <w:sz w:val="20"/>
              </w:rPr>
              <w:t xml:space="preserve">344,1</w:t>
            </w:r>
          </w:p>
        </w:tc>
        <w:tc>
          <w:tcPr>
            <w:tcW w:w="964" w:type="dxa"/>
          </w:tcPr>
          <w:p>
            <w:pPr>
              <w:pStyle w:val="0"/>
              <w:jc w:val="center"/>
            </w:pPr>
            <w:r>
              <w:rPr>
                <w:sz w:val="20"/>
              </w:rPr>
              <w:t xml:space="preserve">513,9</w:t>
            </w:r>
          </w:p>
        </w:tc>
      </w:tr>
      <w:tr>
        <w:tc>
          <w:tcPr>
            <w:vMerge w:val="continue"/>
          </w:tcPr>
          <w:p/>
        </w:tc>
        <w:tc>
          <w:tcPr>
            <w:vMerge w:val="continue"/>
          </w:tcPr>
          <w:p/>
        </w:tc>
        <w:tc>
          <w:tcPr>
            <w:tcW w:w="1384" w:type="dxa"/>
          </w:tcPr>
          <w:p>
            <w:pPr>
              <w:pStyle w:val="0"/>
              <w:jc w:val="center"/>
            </w:pPr>
            <w:r>
              <w:rPr>
                <w:sz w:val="20"/>
              </w:rPr>
              <w:t xml:space="preserve">2018 - 2020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Площадь покрытия дворовых территорий многоквартирных домов населенных пунктов и проездов общего пользования к ним, подлежащих вводу в эксплуатацию после капитального ремонта и ремонта, тыс. кв. м</w:t>
            </w:r>
          </w:p>
        </w:tc>
        <w:tc>
          <w:tcPr>
            <w:tcW w:w="964" w:type="dxa"/>
          </w:tcPr>
          <w:p>
            <w:pPr>
              <w:pStyle w:val="0"/>
              <w:jc w:val="center"/>
            </w:pPr>
            <w:r>
              <w:rPr>
                <w:sz w:val="20"/>
              </w:rPr>
              <w:t xml:space="preserve">840,6</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190,5</w:t>
            </w:r>
          </w:p>
        </w:tc>
        <w:tc>
          <w:tcPr>
            <w:tcW w:w="964" w:type="dxa"/>
          </w:tcPr>
          <w:p>
            <w:pPr>
              <w:pStyle w:val="0"/>
              <w:jc w:val="center"/>
            </w:pPr>
            <w:r>
              <w:rPr>
                <w:sz w:val="20"/>
              </w:rPr>
              <w:t xml:space="preserve">425,1</w:t>
            </w:r>
          </w:p>
        </w:tc>
        <w:tc>
          <w:tcPr>
            <w:tcW w:w="964" w:type="dxa"/>
          </w:tcPr>
          <w:p>
            <w:pPr>
              <w:pStyle w:val="0"/>
              <w:jc w:val="center"/>
            </w:pPr>
            <w:r>
              <w:rPr>
                <w:sz w:val="20"/>
              </w:rPr>
              <w:t xml:space="preserve">225,0</w:t>
            </w:r>
          </w:p>
        </w:tc>
      </w:tr>
      <w:tr>
        <w:tc>
          <w:tcPr>
            <w:tcW w:w="2438" w:type="dxa"/>
          </w:tcPr>
          <w:p>
            <w:pPr>
              <w:pStyle w:val="0"/>
              <w:jc w:val="center"/>
            </w:pPr>
            <w:r>
              <w:rPr>
                <w:sz w:val="20"/>
              </w:rPr>
              <w:t xml:space="preserve">Мероприятие 1.5.1.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2015 - 2020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соединяющих населенные пункты, км</w:t>
            </w:r>
          </w:p>
        </w:tc>
        <w:tc>
          <w:tcPr>
            <w:tcW w:w="964" w:type="dxa"/>
          </w:tcPr>
          <w:p>
            <w:pPr>
              <w:pStyle w:val="0"/>
              <w:jc w:val="center"/>
            </w:pPr>
            <w:r>
              <w:rPr>
                <w:sz w:val="20"/>
              </w:rPr>
              <w:t xml:space="preserve">28,3</w:t>
            </w:r>
          </w:p>
        </w:tc>
        <w:tc>
          <w:tcPr>
            <w:tcW w:w="964" w:type="dxa"/>
          </w:tcPr>
          <w:p>
            <w:pPr>
              <w:pStyle w:val="0"/>
              <w:jc w:val="center"/>
            </w:pPr>
            <w:r>
              <w:rPr>
                <w:sz w:val="20"/>
              </w:rPr>
            </w:r>
          </w:p>
        </w:tc>
        <w:tc>
          <w:tcPr>
            <w:tcW w:w="964" w:type="dxa"/>
          </w:tcPr>
          <w:p>
            <w:pPr>
              <w:pStyle w:val="0"/>
              <w:jc w:val="center"/>
            </w:pPr>
            <w:r>
              <w:rPr>
                <w:sz w:val="20"/>
              </w:rPr>
              <w:t xml:space="preserve">11,1</w:t>
            </w:r>
          </w:p>
        </w:tc>
        <w:tc>
          <w:tcPr>
            <w:tcW w:w="964" w:type="dxa"/>
          </w:tcPr>
          <w:p>
            <w:pPr>
              <w:pStyle w:val="0"/>
              <w:jc w:val="center"/>
            </w:pPr>
            <w:r>
              <w:rPr>
                <w:sz w:val="20"/>
              </w:rPr>
              <w:t xml:space="preserve">13,2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4,0</w:t>
            </w:r>
          </w:p>
        </w:tc>
      </w:tr>
      <w:tr>
        <w:tc>
          <w:tcPr>
            <w:tcW w:w="2438" w:type="dxa"/>
          </w:tcPr>
          <w:p>
            <w:pPr>
              <w:pStyle w:val="0"/>
              <w:jc w:val="center"/>
            </w:pPr>
            <w:r>
              <w:rPr>
                <w:sz w:val="20"/>
              </w:rPr>
              <w:t xml:space="preserve">Мероприятие 1.5.2. Субсидии на строительство (реконструкцию) автомобильных дорог местного значения</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построенных автомобильных дорог местного значения, км</w:t>
            </w:r>
          </w:p>
        </w:tc>
        <w:tc>
          <w:tcPr>
            <w:tcW w:w="964" w:type="dxa"/>
          </w:tcPr>
          <w:p>
            <w:pPr>
              <w:pStyle w:val="0"/>
              <w:jc w:val="center"/>
            </w:pPr>
            <w:r>
              <w:rPr>
                <w:sz w:val="20"/>
              </w:rPr>
              <w:t xml:space="preserve">10,0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0,8</w:t>
            </w:r>
          </w:p>
        </w:tc>
        <w:tc>
          <w:tcPr>
            <w:tcW w:w="964" w:type="dxa"/>
          </w:tcPr>
          <w:p>
            <w:pPr>
              <w:pStyle w:val="0"/>
              <w:jc w:val="center"/>
            </w:pPr>
            <w:r>
              <w:rPr>
                <w:sz w:val="20"/>
              </w:rPr>
              <w:t xml:space="preserve">9,2</w:t>
            </w:r>
          </w:p>
        </w:tc>
      </w:tr>
      <w:tr>
        <w:tc>
          <w:tcPr>
            <w:tcW w:w="2438" w:type="dxa"/>
          </w:tcPr>
          <w:p>
            <w:pPr>
              <w:pStyle w:val="0"/>
              <w:jc w:val="center"/>
            </w:pPr>
            <w:r>
              <w:rPr>
                <w:sz w:val="20"/>
              </w:rPr>
              <w:t xml:space="preserve">Мероприятие 1.5.3. Субсидии на капитальный ремонт и ремонт автомобильных дорог общего пользования населенных пунктов</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2015 - 2022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Протяженность автомобильных дорог общего пользования местного значения, подлежащих капитальному ремонту и ремонту автомобильных дорог в населенных пунктах, км</w:t>
            </w:r>
          </w:p>
        </w:tc>
        <w:tc>
          <w:tcPr>
            <w:tcW w:w="964" w:type="dxa"/>
          </w:tcPr>
          <w:p>
            <w:pPr>
              <w:pStyle w:val="0"/>
              <w:jc w:val="center"/>
            </w:pPr>
            <w:r>
              <w:rPr>
                <w:sz w:val="20"/>
              </w:rPr>
              <w:t xml:space="preserve">1223,5</w:t>
            </w:r>
          </w:p>
        </w:tc>
        <w:tc>
          <w:tcPr>
            <w:tcW w:w="964" w:type="dxa"/>
          </w:tcPr>
          <w:p>
            <w:pPr>
              <w:pStyle w:val="0"/>
              <w:jc w:val="center"/>
            </w:pPr>
            <w:r>
              <w:rPr>
                <w:sz w:val="20"/>
              </w:rPr>
            </w:r>
          </w:p>
        </w:tc>
        <w:tc>
          <w:tcPr>
            <w:tcW w:w="964" w:type="dxa"/>
          </w:tcPr>
          <w:p>
            <w:pPr>
              <w:pStyle w:val="0"/>
              <w:jc w:val="center"/>
            </w:pPr>
            <w:r>
              <w:rPr>
                <w:sz w:val="20"/>
              </w:rPr>
              <w:t xml:space="preserve">89,5</w:t>
            </w:r>
          </w:p>
        </w:tc>
        <w:tc>
          <w:tcPr>
            <w:tcW w:w="964" w:type="dxa"/>
          </w:tcPr>
          <w:p>
            <w:pPr>
              <w:pStyle w:val="0"/>
              <w:jc w:val="center"/>
            </w:pPr>
            <w:r>
              <w:rPr>
                <w:sz w:val="20"/>
              </w:rPr>
              <w:t xml:space="preserve">42,9</w:t>
            </w:r>
          </w:p>
        </w:tc>
        <w:tc>
          <w:tcPr>
            <w:tcW w:w="964" w:type="dxa"/>
          </w:tcPr>
          <w:p>
            <w:pPr>
              <w:pStyle w:val="0"/>
              <w:jc w:val="center"/>
            </w:pPr>
            <w:r>
              <w:rPr>
                <w:sz w:val="20"/>
              </w:rPr>
              <w:t xml:space="preserve">118,9</w:t>
            </w:r>
          </w:p>
        </w:tc>
        <w:tc>
          <w:tcPr>
            <w:tcW w:w="964" w:type="dxa"/>
          </w:tcPr>
          <w:p>
            <w:pPr>
              <w:pStyle w:val="0"/>
              <w:jc w:val="center"/>
            </w:pPr>
            <w:r>
              <w:rPr>
                <w:sz w:val="20"/>
              </w:rPr>
              <w:t xml:space="preserve">321,4</w:t>
            </w:r>
          </w:p>
        </w:tc>
        <w:tc>
          <w:tcPr>
            <w:tcW w:w="964" w:type="dxa"/>
          </w:tcPr>
          <w:p>
            <w:pPr>
              <w:pStyle w:val="0"/>
              <w:jc w:val="center"/>
            </w:pPr>
            <w:r>
              <w:rPr>
                <w:sz w:val="20"/>
              </w:rPr>
              <w:t xml:space="preserve">240,3</w:t>
            </w:r>
          </w:p>
        </w:tc>
        <w:tc>
          <w:tcPr>
            <w:tcW w:w="964" w:type="dxa"/>
          </w:tcPr>
          <w:p>
            <w:pPr>
              <w:pStyle w:val="0"/>
              <w:jc w:val="center"/>
            </w:pPr>
            <w:r>
              <w:rPr>
                <w:sz w:val="20"/>
              </w:rPr>
              <w:t xml:space="preserve">410,5</w:t>
            </w:r>
          </w:p>
        </w:tc>
      </w:tr>
      <w:tr>
        <w:tc>
          <w:tcPr>
            <w:tcW w:w="2438" w:type="dxa"/>
          </w:tcPr>
          <w:p>
            <w:pPr>
              <w:pStyle w:val="0"/>
              <w:jc w:val="center"/>
            </w:pPr>
            <w:r>
              <w:rPr>
                <w:sz w:val="20"/>
              </w:rPr>
              <w:t xml:space="preserve">Мероприятие 1.5.4. 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2018 - 2020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Площадь покрытия дворовых территорий многоквартирных домов населенных пунктов и проездов общего пользования к ним, подлежащих вводу в эксплуатацию после капитального ремонта и ремонта, тыс. кв. м</w:t>
            </w:r>
          </w:p>
        </w:tc>
        <w:tc>
          <w:tcPr>
            <w:tcW w:w="964" w:type="dxa"/>
          </w:tcPr>
          <w:p>
            <w:pPr>
              <w:pStyle w:val="0"/>
              <w:jc w:val="center"/>
            </w:pPr>
            <w:r>
              <w:rPr>
                <w:sz w:val="20"/>
              </w:rPr>
              <w:t xml:space="preserve">840,6</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190,5</w:t>
            </w:r>
          </w:p>
        </w:tc>
        <w:tc>
          <w:tcPr>
            <w:tcW w:w="964" w:type="dxa"/>
          </w:tcPr>
          <w:p>
            <w:pPr>
              <w:pStyle w:val="0"/>
              <w:jc w:val="center"/>
            </w:pPr>
            <w:r>
              <w:rPr>
                <w:sz w:val="20"/>
              </w:rPr>
              <w:t xml:space="preserve">425,1</w:t>
            </w:r>
          </w:p>
        </w:tc>
        <w:tc>
          <w:tcPr>
            <w:tcW w:w="964" w:type="dxa"/>
          </w:tcPr>
          <w:p>
            <w:pPr>
              <w:pStyle w:val="0"/>
              <w:jc w:val="center"/>
            </w:pPr>
            <w:r>
              <w:rPr>
                <w:sz w:val="20"/>
              </w:rPr>
              <w:t xml:space="preserve">225,0</w:t>
            </w:r>
          </w:p>
        </w:tc>
      </w:tr>
      <w:tr>
        <w:tc>
          <w:tcPr>
            <w:tcW w:w="2438" w:type="dxa"/>
          </w:tcPr>
          <w:p>
            <w:pPr>
              <w:pStyle w:val="0"/>
              <w:jc w:val="center"/>
            </w:pPr>
            <w:r>
              <w:rPr>
                <w:sz w:val="20"/>
              </w:rPr>
              <w:t xml:space="preserve">Подпрограмма 2. "Совершенствование и развитие транспортной системы"</w:t>
            </w:r>
          </w:p>
        </w:tc>
        <w:tc>
          <w:tcPr>
            <w:tcW w:w="1804" w:type="dxa"/>
          </w:tcPr>
          <w:p>
            <w:pPr>
              <w:pStyle w:val="0"/>
              <w:jc w:val="center"/>
            </w:pPr>
            <w:r>
              <w:rPr>
                <w:sz w:val="20"/>
              </w:rPr>
              <w:t xml:space="preserve">Департаменты строительства и транспорта, образования Белгородской области, управление социальной защиты населения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Пассажирооборот автомобильным транспортом и железнодорожным транспортом общего пользования в пригородном сообщении, млн пасс.-км</w:t>
            </w:r>
          </w:p>
        </w:tc>
        <w:tc>
          <w:tcPr>
            <w:tcW w:w="964" w:type="dxa"/>
          </w:tcPr>
          <w:p>
            <w:pPr>
              <w:pStyle w:val="0"/>
              <w:jc w:val="center"/>
            </w:pPr>
            <w:r>
              <w:rPr>
                <w:sz w:val="20"/>
              </w:rPr>
              <w:t xml:space="preserve">800</w:t>
            </w:r>
          </w:p>
        </w:tc>
        <w:tc>
          <w:tcPr>
            <w:tcW w:w="964" w:type="dxa"/>
          </w:tcPr>
          <w:p>
            <w:pPr>
              <w:pStyle w:val="0"/>
              <w:jc w:val="center"/>
            </w:pPr>
            <w:r>
              <w:rPr>
                <w:sz w:val="20"/>
              </w:rPr>
              <w:t xml:space="preserve">3 385</w:t>
            </w:r>
          </w:p>
        </w:tc>
        <w:tc>
          <w:tcPr>
            <w:tcW w:w="964" w:type="dxa"/>
          </w:tcPr>
          <w:p>
            <w:pPr>
              <w:pStyle w:val="0"/>
              <w:jc w:val="center"/>
            </w:pPr>
            <w:r>
              <w:rPr>
                <w:sz w:val="20"/>
              </w:rPr>
              <w:t xml:space="preserve">1 600</w:t>
            </w:r>
          </w:p>
        </w:tc>
        <w:tc>
          <w:tcPr>
            <w:tcW w:w="964" w:type="dxa"/>
          </w:tcPr>
          <w:p>
            <w:pPr>
              <w:pStyle w:val="0"/>
              <w:jc w:val="center"/>
            </w:pPr>
            <w:r>
              <w:rPr>
                <w:sz w:val="20"/>
              </w:rPr>
              <w:t xml:space="preserve">1 110</w:t>
            </w:r>
          </w:p>
        </w:tc>
        <w:tc>
          <w:tcPr>
            <w:tcW w:w="964" w:type="dxa"/>
          </w:tcPr>
          <w:p>
            <w:pPr>
              <w:pStyle w:val="0"/>
              <w:jc w:val="center"/>
            </w:pPr>
            <w:r>
              <w:rPr>
                <w:sz w:val="20"/>
              </w:rPr>
              <w:t xml:space="preserve">1 115</w:t>
            </w:r>
          </w:p>
        </w:tc>
        <w:tc>
          <w:tcPr>
            <w:tcW w:w="964" w:type="dxa"/>
          </w:tcPr>
          <w:p>
            <w:pPr>
              <w:pStyle w:val="0"/>
              <w:jc w:val="center"/>
            </w:pPr>
            <w:r>
              <w:rPr>
                <w:sz w:val="20"/>
              </w:rPr>
              <w:t xml:space="preserve">1 000</w:t>
            </w:r>
          </w:p>
        </w:tc>
        <w:tc>
          <w:tcPr>
            <w:tcW w:w="964" w:type="dxa"/>
          </w:tcPr>
          <w:p>
            <w:pPr>
              <w:pStyle w:val="0"/>
              <w:jc w:val="center"/>
            </w:pPr>
            <w:r>
              <w:rPr>
                <w:sz w:val="20"/>
              </w:rPr>
              <w:t xml:space="preserve">1 000</w:t>
            </w:r>
          </w:p>
        </w:tc>
        <w:tc>
          <w:tcPr>
            <w:tcW w:w="964" w:type="dxa"/>
          </w:tcPr>
          <w:p>
            <w:pPr>
              <w:pStyle w:val="0"/>
              <w:jc w:val="center"/>
            </w:pPr>
            <w:r>
              <w:rPr>
                <w:sz w:val="20"/>
              </w:rPr>
              <w:t xml:space="preserve">800</w:t>
            </w:r>
          </w:p>
        </w:tc>
      </w:tr>
      <w:tr>
        <w:tc>
          <w:tcPr>
            <w:gridSpan w:val="13"/>
            <w:tcW w:w="18041" w:type="dxa"/>
          </w:tcPr>
          <w:p>
            <w:pPr>
              <w:pStyle w:val="0"/>
            </w:pPr>
            <w:r>
              <w:rPr>
                <w:sz w:val="20"/>
              </w:rPr>
              <w:t xml:space="preserve">Задача 1. Создание условий для организации транспортного обслуживания населения</w:t>
            </w:r>
          </w:p>
        </w:tc>
      </w:tr>
      <w:tr>
        <w:tc>
          <w:tcPr>
            <w:tcW w:w="2438" w:type="dxa"/>
          </w:tcPr>
          <w:p>
            <w:pPr>
              <w:pStyle w:val="0"/>
              <w:jc w:val="center"/>
            </w:pPr>
            <w:r>
              <w:rPr>
                <w:sz w:val="20"/>
              </w:rPr>
              <w:t xml:space="preserve">Основное мероприятие 2.1. Организация транспортного обслуживания населения автомобильным транспортом</w:t>
            </w:r>
          </w:p>
        </w:tc>
        <w:tc>
          <w:tcPr>
            <w:tcW w:w="1804" w:type="dxa"/>
          </w:tcPr>
          <w:p>
            <w:pPr>
              <w:pStyle w:val="0"/>
              <w:jc w:val="center"/>
            </w:pPr>
            <w:r>
              <w:rPr>
                <w:sz w:val="20"/>
              </w:rPr>
              <w:t xml:space="preserve">Департамент строительства и транспорта Белгородской области, управление социальной защиты населения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межмуниципальных пригородных маршрутов, штук</w:t>
            </w:r>
          </w:p>
        </w:tc>
        <w:tc>
          <w:tcPr>
            <w:tcW w:w="964" w:type="dxa"/>
          </w:tcPr>
          <w:p>
            <w:pPr>
              <w:pStyle w:val="0"/>
              <w:jc w:val="center"/>
            </w:pPr>
            <w:r>
              <w:rPr>
                <w:sz w:val="20"/>
              </w:rPr>
              <w:t xml:space="preserve">30</w:t>
            </w:r>
          </w:p>
        </w:tc>
        <w:tc>
          <w:tcPr>
            <w:tcW w:w="964" w:type="dxa"/>
          </w:tcPr>
          <w:p>
            <w:pPr>
              <w:pStyle w:val="0"/>
              <w:jc w:val="center"/>
            </w:pPr>
            <w:r>
              <w:rPr>
                <w:sz w:val="20"/>
              </w:rPr>
              <w:t xml:space="preserve">47</w:t>
            </w:r>
          </w:p>
        </w:tc>
        <w:tc>
          <w:tcPr>
            <w:tcW w:w="964" w:type="dxa"/>
          </w:tcPr>
          <w:p>
            <w:pPr>
              <w:pStyle w:val="0"/>
              <w:jc w:val="center"/>
            </w:pPr>
            <w:r>
              <w:rPr>
                <w:sz w:val="20"/>
              </w:rPr>
              <w:t xml:space="preserve">47</w:t>
            </w:r>
          </w:p>
        </w:tc>
        <w:tc>
          <w:tcPr>
            <w:tcW w:w="964" w:type="dxa"/>
          </w:tcPr>
          <w:p>
            <w:pPr>
              <w:pStyle w:val="0"/>
              <w:jc w:val="center"/>
            </w:pPr>
            <w:r>
              <w:rPr>
                <w:sz w:val="20"/>
              </w:rPr>
              <w:t xml:space="preserve">47</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r>
      <w:tr>
        <w:tc>
          <w:tcPr>
            <w:tcW w:w="2438" w:type="dxa"/>
          </w:tcPr>
          <w:p>
            <w:pPr>
              <w:pStyle w:val="0"/>
              <w:jc w:val="center"/>
            </w:pPr>
            <w:r>
              <w:rPr>
                <w:sz w:val="20"/>
              </w:rPr>
              <w:t xml:space="preserve">Мероприятие 2.1.1. 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межмуниципальных пригородных маршрутов, штук</w:t>
            </w:r>
          </w:p>
        </w:tc>
        <w:tc>
          <w:tcPr>
            <w:tcW w:w="964" w:type="dxa"/>
          </w:tcPr>
          <w:p>
            <w:pPr>
              <w:pStyle w:val="0"/>
              <w:jc w:val="center"/>
            </w:pPr>
            <w:r>
              <w:rPr>
                <w:sz w:val="20"/>
              </w:rPr>
              <w:t xml:space="preserve">30</w:t>
            </w:r>
          </w:p>
        </w:tc>
        <w:tc>
          <w:tcPr>
            <w:tcW w:w="964" w:type="dxa"/>
          </w:tcPr>
          <w:p>
            <w:pPr>
              <w:pStyle w:val="0"/>
              <w:jc w:val="center"/>
            </w:pPr>
            <w:r>
              <w:rPr>
                <w:sz w:val="20"/>
              </w:rPr>
              <w:t xml:space="preserve">47</w:t>
            </w:r>
          </w:p>
        </w:tc>
        <w:tc>
          <w:tcPr>
            <w:tcW w:w="964" w:type="dxa"/>
          </w:tcPr>
          <w:p>
            <w:pPr>
              <w:pStyle w:val="0"/>
              <w:jc w:val="center"/>
            </w:pPr>
            <w:r>
              <w:rPr>
                <w:sz w:val="20"/>
              </w:rPr>
              <w:t xml:space="preserve">47</w:t>
            </w:r>
          </w:p>
        </w:tc>
        <w:tc>
          <w:tcPr>
            <w:tcW w:w="964" w:type="dxa"/>
          </w:tcPr>
          <w:p>
            <w:pPr>
              <w:pStyle w:val="0"/>
              <w:jc w:val="center"/>
            </w:pPr>
            <w:r>
              <w:rPr>
                <w:sz w:val="20"/>
              </w:rPr>
              <w:t xml:space="preserve">47</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c>
          <w:tcPr>
            <w:tcW w:w="964" w:type="dxa"/>
          </w:tcPr>
          <w:p>
            <w:pPr>
              <w:pStyle w:val="0"/>
              <w:jc w:val="center"/>
            </w:pPr>
            <w:r>
              <w:rPr>
                <w:sz w:val="20"/>
              </w:rPr>
              <w:t xml:space="preserve">30</w:t>
            </w:r>
          </w:p>
        </w:tc>
      </w:tr>
      <w:tr>
        <w:tc>
          <w:tcPr>
            <w:tcW w:w="2438" w:type="dxa"/>
          </w:tcPr>
          <w:p>
            <w:pPr>
              <w:pStyle w:val="0"/>
              <w:jc w:val="center"/>
            </w:pPr>
            <w:r>
              <w:rPr>
                <w:sz w:val="20"/>
              </w:rPr>
              <w:t xml:space="preserve">Мероприятие 2.1.2. Субвенции, предоставляемые муниципальным образованиям на финансирование предоставления льготного проезда обучающимся, студентам и аспирантам образовательных организаций из малообеспеченных (малоимущих) семей, расположенных на территории Белгородской области, в автобусах по межмуниципальным пригородным маршрутам</w:t>
            </w:r>
          </w:p>
        </w:tc>
        <w:tc>
          <w:tcPr>
            <w:tcW w:w="1804" w:type="dxa"/>
          </w:tcPr>
          <w:p>
            <w:pPr>
              <w:pStyle w:val="0"/>
              <w:jc w:val="center"/>
            </w:pPr>
            <w:r>
              <w:rPr>
                <w:sz w:val="20"/>
              </w:rPr>
              <w:t xml:space="preserve">Управление социальной защиты населения Белгородской области</w:t>
            </w:r>
          </w:p>
        </w:tc>
        <w:tc>
          <w:tcPr>
            <w:tcW w:w="1384" w:type="dxa"/>
          </w:tcPr>
          <w:p>
            <w:pPr>
              <w:pStyle w:val="0"/>
              <w:jc w:val="center"/>
            </w:pPr>
            <w:r>
              <w:rPr>
                <w:sz w:val="20"/>
              </w:rPr>
              <w:t xml:space="preserve">2016 - 2025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перевезенных обучающихся, студентов и аспирантов образовательных организаций из малообеспеченных (малоимущих) семей, человек</w:t>
            </w:r>
          </w:p>
        </w:tc>
        <w:tc>
          <w:tcPr>
            <w:tcW w:w="964" w:type="dxa"/>
          </w:tcPr>
          <w:p>
            <w:pPr>
              <w:pStyle w:val="0"/>
              <w:jc w:val="center"/>
            </w:pPr>
            <w:r>
              <w:rPr>
                <w:sz w:val="20"/>
              </w:rPr>
              <w:t xml:space="preserve">704</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570</w:t>
            </w:r>
          </w:p>
        </w:tc>
        <w:tc>
          <w:tcPr>
            <w:tcW w:w="964" w:type="dxa"/>
          </w:tcPr>
          <w:p>
            <w:pPr>
              <w:pStyle w:val="0"/>
              <w:jc w:val="center"/>
            </w:pPr>
            <w:r>
              <w:rPr>
                <w:sz w:val="20"/>
              </w:rPr>
              <w:t xml:space="preserve">80</w:t>
            </w:r>
          </w:p>
        </w:tc>
        <w:tc>
          <w:tcPr>
            <w:tcW w:w="964" w:type="dxa"/>
          </w:tcPr>
          <w:p>
            <w:pPr>
              <w:pStyle w:val="0"/>
              <w:jc w:val="center"/>
            </w:pPr>
            <w:r>
              <w:rPr>
                <w:sz w:val="20"/>
              </w:rPr>
              <w:t xml:space="preserve">10</w:t>
            </w:r>
          </w:p>
        </w:tc>
        <w:tc>
          <w:tcPr>
            <w:tcW w:w="964" w:type="dxa"/>
          </w:tcPr>
          <w:p>
            <w:pPr>
              <w:pStyle w:val="0"/>
              <w:jc w:val="center"/>
            </w:pPr>
            <w:r>
              <w:rPr>
                <w:sz w:val="20"/>
              </w:rPr>
              <w:t xml:space="preserve">22</w:t>
            </w:r>
          </w:p>
        </w:tc>
        <w:tc>
          <w:tcPr>
            <w:tcW w:w="964" w:type="dxa"/>
          </w:tcPr>
          <w:p>
            <w:pPr>
              <w:pStyle w:val="0"/>
              <w:jc w:val="center"/>
            </w:pPr>
            <w:r>
              <w:rPr>
                <w:sz w:val="20"/>
              </w:rPr>
              <w:t xml:space="preserve">22</w:t>
            </w:r>
          </w:p>
        </w:tc>
      </w:tr>
      <w:tr>
        <w:tc>
          <w:tcPr>
            <w:tcW w:w="2438" w:type="dxa"/>
          </w:tcPr>
          <w:p>
            <w:pPr>
              <w:pStyle w:val="0"/>
              <w:jc w:val="center"/>
            </w:pPr>
            <w:r>
              <w:rPr>
                <w:sz w:val="20"/>
              </w:rPr>
              <w:t xml:space="preserve">Мероприятие 2.1.3. 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2020 - 2025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организаций высшего и среднего профессионального образования области, студенты которых воспользовались льготным проездом, шт.</w:t>
            </w:r>
          </w:p>
        </w:tc>
        <w:tc>
          <w:tcPr>
            <w:tcW w:w="964" w:type="dxa"/>
          </w:tcPr>
          <w:p>
            <w:pPr>
              <w:pStyle w:val="0"/>
              <w:jc w:val="center"/>
            </w:pPr>
            <w:r>
              <w:rPr>
                <w:sz w:val="20"/>
              </w:rPr>
              <w:t xml:space="preserve">46</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46</w:t>
            </w:r>
          </w:p>
        </w:tc>
      </w:tr>
      <w:tr>
        <w:tc>
          <w:tcPr>
            <w:tcW w:w="2438" w:type="dxa"/>
          </w:tcPr>
          <w:p>
            <w:pPr>
              <w:pStyle w:val="0"/>
              <w:jc w:val="center"/>
            </w:pPr>
            <w:r>
              <w:rPr>
                <w:sz w:val="20"/>
              </w:rPr>
              <w:t xml:space="preserve">Основное мероприятие 2.2. Субсидии организациям железнодорожного транспорта</w:t>
            </w:r>
          </w:p>
        </w:tc>
        <w:tc>
          <w:tcPr>
            <w:tcW w:w="1804" w:type="dxa"/>
          </w:tcPr>
          <w:p>
            <w:pPr>
              <w:pStyle w:val="0"/>
              <w:jc w:val="center"/>
            </w:pPr>
            <w:r>
              <w:rPr>
                <w:sz w:val="20"/>
              </w:rPr>
              <w:t xml:space="preserve">Департаменты строительства и транспорта, образования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Средняя наполняемость пассажирского вагона на пригородных железнодорожных маршрутах, процентов</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c>
          <w:tcPr>
            <w:tcW w:w="964" w:type="dxa"/>
          </w:tcPr>
          <w:p>
            <w:pPr>
              <w:pStyle w:val="0"/>
              <w:jc w:val="center"/>
            </w:pPr>
            <w:r>
              <w:rPr>
                <w:sz w:val="20"/>
              </w:rPr>
              <w:t xml:space="preserve">18</w:t>
            </w:r>
          </w:p>
        </w:tc>
        <w:tc>
          <w:tcPr>
            <w:tcW w:w="964" w:type="dxa"/>
          </w:tcPr>
          <w:p>
            <w:pPr>
              <w:pStyle w:val="0"/>
              <w:jc w:val="center"/>
            </w:pPr>
            <w:r>
              <w:rPr>
                <w:sz w:val="20"/>
              </w:rPr>
              <w:t xml:space="preserve">14</w:t>
            </w:r>
          </w:p>
        </w:tc>
        <w:tc>
          <w:tcPr>
            <w:tcW w:w="964" w:type="dxa"/>
          </w:tcPr>
          <w:p>
            <w:pPr>
              <w:pStyle w:val="0"/>
              <w:jc w:val="center"/>
            </w:pPr>
            <w:r>
              <w:rPr>
                <w:sz w:val="20"/>
              </w:rPr>
              <w:t xml:space="preserve">14</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r>
      <w:tr>
        <w:tc>
          <w:tcPr>
            <w:tcW w:w="2438" w:type="dxa"/>
          </w:tcPr>
          <w:p>
            <w:pPr>
              <w:pStyle w:val="0"/>
              <w:jc w:val="center"/>
            </w:pPr>
            <w:r>
              <w:rPr>
                <w:sz w:val="20"/>
              </w:rPr>
              <w:t xml:space="preserve">Мероприятие 2.2.1. 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Средняя наполняемость пассажирского вагона на пригородных железнодорожных маршрутах, процентов</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c>
          <w:tcPr>
            <w:tcW w:w="964" w:type="dxa"/>
          </w:tcPr>
          <w:p>
            <w:pPr>
              <w:pStyle w:val="0"/>
              <w:jc w:val="center"/>
            </w:pPr>
            <w:r>
              <w:rPr>
                <w:sz w:val="20"/>
              </w:rPr>
              <w:t xml:space="preserve">18</w:t>
            </w:r>
          </w:p>
        </w:tc>
        <w:tc>
          <w:tcPr>
            <w:tcW w:w="964" w:type="dxa"/>
          </w:tcPr>
          <w:p>
            <w:pPr>
              <w:pStyle w:val="0"/>
              <w:jc w:val="center"/>
            </w:pPr>
            <w:r>
              <w:rPr>
                <w:sz w:val="20"/>
              </w:rPr>
              <w:t xml:space="preserve">14</w:t>
            </w:r>
          </w:p>
        </w:tc>
        <w:tc>
          <w:tcPr>
            <w:tcW w:w="964" w:type="dxa"/>
          </w:tcPr>
          <w:p>
            <w:pPr>
              <w:pStyle w:val="0"/>
              <w:jc w:val="center"/>
            </w:pPr>
            <w:r>
              <w:rPr>
                <w:sz w:val="20"/>
              </w:rPr>
              <w:t xml:space="preserve">14</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c>
          <w:tcPr>
            <w:tcW w:w="964" w:type="dxa"/>
          </w:tcPr>
          <w:p>
            <w:pPr>
              <w:pStyle w:val="0"/>
              <w:jc w:val="center"/>
            </w:pPr>
            <w:r>
              <w:rPr>
                <w:sz w:val="20"/>
              </w:rPr>
              <w:t xml:space="preserve">15</w:t>
            </w:r>
          </w:p>
        </w:tc>
      </w:tr>
      <w:tr>
        <w:tc>
          <w:tcPr>
            <w:tcW w:w="2438" w:type="dxa"/>
          </w:tcPr>
          <w:p>
            <w:pPr>
              <w:pStyle w:val="0"/>
              <w:jc w:val="center"/>
            </w:pPr>
            <w:r>
              <w:rPr>
                <w:sz w:val="20"/>
              </w:rPr>
              <w:t xml:space="preserve">Мероприятие 2.2.2. 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w:t>
            </w:r>
          </w:p>
        </w:tc>
        <w:tc>
          <w:tcPr>
            <w:tcW w:w="180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перевезенных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тыс. чел.</w:t>
            </w:r>
          </w:p>
        </w:tc>
        <w:tc>
          <w:tcPr>
            <w:tcW w:w="964" w:type="dxa"/>
          </w:tcPr>
          <w:p>
            <w:pPr>
              <w:pStyle w:val="0"/>
              <w:jc w:val="center"/>
            </w:pPr>
            <w:r>
              <w:rPr>
                <w:sz w:val="20"/>
              </w:rPr>
              <w:t xml:space="preserve">725</w:t>
            </w:r>
          </w:p>
        </w:tc>
        <w:tc>
          <w:tcPr>
            <w:tcW w:w="964" w:type="dxa"/>
          </w:tcPr>
          <w:p>
            <w:pPr>
              <w:pStyle w:val="0"/>
              <w:jc w:val="center"/>
            </w:pPr>
            <w:r>
              <w:rPr>
                <w:sz w:val="20"/>
              </w:rPr>
              <w:t xml:space="preserve">193</w:t>
            </w:r>
          </w:p>
        </w:tc>
        <w:tc>
          <w:tcPr>
            <w:tcW w:w="964" w:type="dxa"/>
          </w:tcPr>
          <w:p>
            <w:pPr>
              <w:pStyle w:val="0"/>
              <w:jc w:val="center"/>
            </w:pPr>
            <w:r>
              <w:rPr>
                <w:sz w:val="20"/>
              </w:rPr>
              <w:t xml:space="preserve">106</w:t>
            </w:r>
          </w:p>
        </w:tc>
        <w:tc>
          <w:tcPr>
            <w:tcW w:w="964" w:type="dxa"/>
          </w:tcPr>
          <w:p>
            <w:pPr>
              <w:pStyle w:val="0"/>
              <w:jc w:val="center"/>
            </w:pPr>
            <w:r>
              <w:rPr>
                <w:sz w:val="20"/>
              </w:rPr>
              <w:t xml:space="preserve">85</w:t>
            </w:r>
          </w:p>
        </w:tc>
        <w:tc>
          <w:tcPr>
            <w:tcW w:w="964" w:type="dxa"/>
          </w:tcPr>
          <w:p>
            <w:pPr>
              <w:pStyle w:val="0"/>
              <w:jc w:val="center"/>
            </w:pPr>
            <w:r>
              <w:rPr>
                <w:sz w:val="20"/>
              </w:rPr>
              <w:t xml:space="preserve">85</w:t>
            </w:r>
          </w:p>
        </w:tc>
        <w:tc>
          <w:tcPr>
            <w:tcW w:w="964" w:type="dxa"/>
          </w:tcPr>
          <w:p>
            <w:pPr>
              <w:pStyle w:val="0"/>
              <w:jc w:val="center"/>
            </w:pPr>
            <w:r>
              <w:rPr>
                <w:sz w:val="20"/>
              </w:rPr>
              <w:t xml:space="preserve">88</w:t>
            </w:r>
          </w:p>
        </w:tc>
        <w:tc>
          <w:tcPr>
            <w:tcW w:w="964" w:type="dxa"/>
          </w:tcPr>
          <w:p>
            <w:pPr>
              <w:pStyle w:val="0"/>
              <w:jc w:val="center"/>
            </w:pPr>
            <w:r>
              <w:rPr>
                <w:sz w:val="20"/>
              </w:rPr>
              <w:t xml:space="preserve">84</w:t>
            </w:r>
          </w:p>
        </w:tc>
        <w:tc>
          <w:tcPr>
            <w:tcW w:w="964" w:type="dxa"/>
          </w:tcPr>
          <w:p>
            <w:pPr>
              <w:pStyle w:val="0"/>
              <w:jc w:val="center"/>
            </w:pPr>
            <w:r>
              <w:rPr>
                <w:sz w:val="20"/>
              </w:rPr>
              <w:t xml:space="preserve">84</w:t>
            </w:r>
          </w:p>
        </w:tc>
      </w:tr>
      <w:tr>
        <w:tc>
          <w:tcPr>
            <w:tcW w:w="2438" w:type="dxa"/>
          </w:tcPr>
          <w:p>
            <w:pPr>
              <w:pStyle w:val="0"/>
              <w:jc w:val="center"/>
            </w:pPr>
            <w:r>
              <w:rPr>
                <w:sz w:val="20"/>
              </w:rPr>
              <w:t xml:space="preserve">Мероприятие 2.2.3. Компенсация потерь в доходах организациям железнодорожного транспорта, осуществляющим перевозки по льготным тарифам, на проезд детей в возрасте 5 - 7 лет железнодорожным транспортом общего пользования в пригородном сообщении Белгородской области</w:t>
            </w:r>
          </w:p>
        </w:tc>
        <w:tc>
          <w:tcPr>
            <w:tcW w:w="180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2016 - 2025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перевезенных детей в возрасте 5 - 7 лет, человек</w:t>
            </w:r>
          </w:p>
        </w:tc>
        <w:tc>
          <w:tcPr>
            <w:tcW w:w="964" w:type="dxa"/>
          </w:tcPr>
          <w:p>
            <w:pPr>
              <w:pStyle w:val="0"/>
              <w:jc w:val="center"/>
            </w:pPr>
            <w:r>
              <w:rPr>
                <w:sz w:val="20"/>
              </w:rPr>
              <w:t xml:space="preserve">6 263</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1 560</w:t>
            </w:r>
          </w:p>
        </w:tc>
        <w:tc>
          <w:tcPr>
            <w:tcW w:w="964" w:type="dxa"/>
          </w:tcPr>
          <w:p>
            <w:pPr>
              <w:pStyle w:val="0"/>
              <w:jc w:val="center"/>
            </w:pPr>
            <w:r>
              <w:rPr>
                <w:sz w:val="20"/>
              </w:rPr>
              <w:t xml:space="preserve">1 432</w:t>
            </w:r>
          </w:p>
        </w:tc>
        <w:tc>
          <w:tcPr>
            <w:tcW w:w="964" w:type="dxa"/>
          </w:tcPr>
          <w:p>
            <w:pPr>
              <w:pStyle w:val="0"/>
              <w:jc w:val="center"/>
            </w:pPr>
            <w:r>
              <w:rPr>
                <w:sz w:val="20"/>
              </w:rPr>
              <w:t xml:space="preserve">1 029</w:t>
            </w:r>
          </w:p>
        </w:tc>
        <w:tc>
          <w:tcPr>
            <w:tcW w:w="964" w:type="dxa"/>
          </w:tcPr>
          <w:p>
            <w:pPr>
              <w:pStyle w:val="0"/>
              <w:jc w:val="center"/>
            </w:pPr>
            <w:r>
              <w:rPr>
                <w:sz w:val="20"/>
              </w:rPr>
              <w:t xml:space="preserve">1 121</w:t>
            </w:r>
          </w:p>
        </w:tc>
        <w:tc>
          <w:tcPr>
            <w:tcW w:w="964" w:type="dxa"/>
          </w:tcPr>
          <w:p>
            <w:pPr>
              <w:pStyle w:val="0"/>
              <w:jc w:val="center"/>
            </w:pPr>
            <w:r>
              <w:rPr>
                <w:sz w:val="20"/>
              </w:rPr>
              <w:t xml:space="preserve">1 121</w:t>
            </w:r>
          </w:p>
        </w:tc>
      </w:tr>
      <w:tr>
        <w:tc>
          <w:tcPr>
            <w:tcW w:w="2438" w:type="dxa"/>
          </w:tcPr>
          <w:p>
            <w:pPr>
              <w:pStyle w:val="0"/>
              <w:jc w:val="center"/>
            </w:pPr>
            <w:r>
              <w:rPr>
                <w:sz w:val="20"/>
              </w:rPr>
              <w:t xml:space="preserve">Основное мероприятие 2.3. Государственная поддержка региональных авиаперевозок воздушным транспортом</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2014 - 2017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Увеличение количества выполненных авиарейсов из аэропорта города Белгорода на внутренних и международных воздушных линиях, рейсов</w:t>
            </w:r>
          </w:p>
        </w:tc>
        <w:tc>
          <w:tcPr>
            <w:tcW w:w="964" w:type="dxa"/>
          </w:tcPr>
          <w:p>
            <w:pPr>
              <w:pStyle w:val="0"/>
              <w:jc w:val="center"/>
            </w:pPr>
            <w:r>
              <w:rPr>
                <w:sz w:val="20"/>
              </w:rPr>
              <w:t xml:space="preserve">3 200</w:t>
            </w:r>
          </w:p>
        </w:tc>
        <w:tc>
          <w:tcPr>
            <w:tcW w:w="964" w:type="dxa"/>
          </w:tcPr>
          <w:p>
            <w:pPr>
              <w:pStyle w:val="0"/>
              <w:jc w:val="center"/>
            </w:pPr>
            <w:r>
              <w:rPr>
                <w:sz w:val="20"/>
              </w:rPr>
              <w:t xml:space="preserve">3 200</w:t>
            </w:r>
          </w:p>
        </w:tc>
        <w:tc>
          <w:tcPr>
            <w:tcW w:w="964" w:type="dxa"/>
          </w:tcPr>
          <w:p>
            <w:pPr>
              <w:pStyle w:val="0"/>
              <w:jc w:val="center"/>
            </w:pPr>
            <w:r>
              <w:rPr>
                <w:sz w:val="20"/>
              </w:rPr>
              <w:t xml:space="preserve">3 200</w:t>
            </w:r>
          </w:p>
        </w:tc>
        <w:tc>
          <w:tcPr>
            <w:tcW w:w="964" w:type="dxa"/>
          </w:tcPr>
          <w:p>
            <w:pPr>
              <w:pStyle w:val="0"/>
              <w:jc w:val="center"/>
            </w:pPr>
            <w:r>
              <w:rPr>
                <w:sz w:val="20"/>
              </w:rPr>
              <w:t xml:space="preserve">3 200</w:t>
            </w:r>
          </w:p>
        </w:tc>
        <w:tc>
          <w:tcPr>
            <w:tcW w:w="964" w:type="dxa"/>
          </w:tcPr>
          <w:p>
            <w:pPr>
              <w:pStyle w:val="0"/>
              <w:jc w:val="center"/>
            </w:pPr>
            <w:r>
              <w:rPr>
                <w:sz w:val="20"/>
              </w:rPr>
              <w:t xml:space="preserve">3 200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r>
      <w:tr>
        <w:tc>
          <w:tcPr>
            <w:tcW w:w="2438" w:type="dxa"/>
          </w:tcPr>
          <w:p>
            <w:pPr>
              <w:pStyle w:val="0"/>
              <w:jc w:val="center"/>
            </w:pPr>
            <w:r>
              <w:rPr>
                <w:sz w:val="20"/>
              </w:rPr>
              <w:t xml:space="preserve">Основное мероприятие 2.4. Государственная поддержка межмуниципальных пригородных перевозок автомобильным транспортом</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2019 год</w:t>
            </w:r>
          </w:p>
        </w:tc>
        <w:tc>
          <w:tcPr>
            <w:tcW w:w="1219" w:type="dxa"/>
          </w:tcPr>
          <w:p>
            <w:pPr>
              <w:pStyle w:val="0"/>
              <w:jc w:val="center"/>
            </w:pPr>
            <w:r>
              <w:rPr>
                <w:sz w:val="20"/>
              </w:rPr>
            </w:r>
          </w:p>
        </w:tc>
        <w:tc>
          <w:tcPr>
            <w:tcW w:w="3484" w:type="dxa"/>
          </w:tcPr>
          <w:p>
            <w:pPr>
              <w:pStyle w:val="0"/>
              <w:jc w:val="center"/>
            </w:pPr>
            <w:r>
              <w:rPr>
                <w:sz w:val="20"/>
              </w:rPr>
              <w:t xml:space="preserve">Увеличение количества микрорайонов массовой жилищной застройки, обеспеченных регулярными автобусными пассажирскими перевозками, штук</w:t>
            </w:r>
          </w:p>
        </w:tc>
        <w:tc>
          <w:tcPr>
            <w:tcW w:w="964" w:type="dxa"/>
          </w:tcPr>
          <w:p>
            <w:pPr>
              <w:pStyle w:val="0"/>
              <w:jc w:val="center"/>
            </w:pPr>
            <w:r>
              <w:rPr>
                <w:sz w:val="20"/>
              </w:rPr>
              <w:t xml:space="preserve">21</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21</w:t>
            </w:r>
          </w:p>
        </w:tc>
        <w:tc>
          <w:tcPr>
            <w:tcW w:w="964" w:type="dxa"/>
          </w:tcPr>
          <w:p>
            <w:pPr>
              <w:pStyle w:val="0"/>
              <w:jc w:val="center"/>
            </w:pPr>
            <w:r>
              <w:rPr>
                <w:sz w:val="20"/>
              </w:rPr>
              <w:t xml:space="preserve">55</w:t>
            </w:r>
          </w:p>
        </w:tc>
      </w:tr>
      <w:tr>
        <w:tc>
          <w:tcPr>
            <w:tcW w:w="2438" w:type="dxa"/>
          </w:tcPr>
          <w:p>
            <w:pPr>
              <w:pStyle w:val="0"/>
              <w:jc w:val="center"/>
            </w:pPr>
            <w:r>
              <w:rPr>
                <w:sz w:val="20"/>
              </w:rPr>
              <w:t xml:space="preserve">Мероприятие 2.4.1.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2019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построенных комплексов для работы транспортного предприятия, штук</w:t>
            </w:r>
          </w:p>
        </w:tc>
        <w:tc>
          <w:tcPr>
            <w:tcW w:w="964" w:type="dxa"/>
          </w:tcPr>
          <w:p>
            <w:pPr>
              <w:pStyle w:val="0"/>
              <w:jc w:val="center"/>
            </w:pPr>
            <w:r>
              <w:rPr>
                <w:sz w:val="20"/>
              </w:rPr>
              <w:t xml:space="preserve">1</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w:t>
            </w:r>
          </w:p>
        </w:tc>
        <w:tc>
          <w:tcPr>
            <w:tcW w:w="964" w:type="dxa"/>
          </w:tcPr>
          <w:p>
            <w:pPr>
              <w:pStyle w:val="0"/>
              <w:jc w:val="center"/>
            </w:pPr>
            <w:r>
              <w:rPr>
                <w:sz w:val="20"/>
              </w:rPr>
            </w:r>
          </w:p>
        </w:tc>
      </w:tr>
      <w:tr>
        <w:tc>
          <w:tcPr>
            <w:tcW w:w="2438" w:type="dxa"/>
          </w:tcPr>
          <w:p>
            <w:pPr>
              <w:pStyle w:val="0"/>
              <w:jc w:val="center"/>
            </w:pPr>
            <w:r>
              <w:rPr>
                <w:sz w:val="20"/>
              </w:rPr>
              <w:t xml:space="preserve">Мероприятие 2.4.2. Субсидии на организацию транспортного обслуживания населения в пригородном межмуниципальном сообщении</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2019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приобретенного подвижного состава, штук</w:t>
            </w:r>
          </w:p>
        </w:tc>
        <w:tc>
          <w:tcPr>
            <w:tcW w:w="964" w:type="dxa"/>
          </w:tcPr>
          <w:p>
            <w:pPr>
              <w:pStyle w:val="0"/>
              <w:jc w:val="center"/>
            </w:pPr>
            <w:r>
              <w:rPr>
                <w:sz w:val="20"/>
              </w:rPr>
              <w:t xml:space="preserve">22</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22</w:t>
            </w:r>
          </w:p>
        </w:tc>
        <w:tc>
          <w:tcPr>
            <w:tcW w:w="964" w:type="dxa"/>
          </w:tcPr>
          <w:p>
            <w:pPr>
              <w:pStyle w:val="0"/>
              <w:jc w:val="center"/>
            </w:pPr>
            <w:r>
              <w:rPr>
                <w:sz w:val="20"/>
              </w:rPr>
            </w:r>
          </w:p>
        </w:tc>
      </w:tr>
      <w:tr>
        <w:tc>
          <w:tcPr>
            <w:tcW w:w="2438" w:type="dxa"/>
          </w:tcPr>
          <w:p>
            <w:pPr>
              <w:pStyle w:val="0"/>
              <w:jc w:val="center"/>
            </w:pPr>
            <w:r>
              <w:rPr>
                <w:sz w:val="20"/>
              </w:rPr>
              <w:t xml:space="preserve">Мероприятие 2.4.3. Капитальный ремонт объектов государственной собственности Белгородской области</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2020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отремонтированных объектов, штук</w:t>
            </w:r>
          </w:p>
        </w:tc>
        <w:tc>
          <w:tcPr>
            <w:tcW w:w="964" w:type="dxa"/>
          </w:tcPr>
          <w:p>
            <w:pPr>
              <w:pStyle w:val="0"/>
              <w:jc w:val="center"/>
            </w:pPr>
            <w:r>
              <w:rPr>
                <w:sz w:val="20"/>
              </w:rPr>
              <w:t xml:space="preserve">1</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w:t>
            </w:r>
          </w:p>
        </w:tc>
      </w:tr>
      <w:tr>
        <w:tc>
          <w:tcPr>
            <w:tcW w:w="2438" w:type="dxa"/>
          </w:tcPr>
          <w:p>
            <w:pPr>
              <w:pStyle w:val="0"/>
              <w:jc w:val="center"/>
            </w:pPr>
            <w:r>
              <w:rPr>
                <w:sz w:val="20"/>
              </w:rPr>
              <w:t xml:space="preserve">Подпрограмма 3. "Обеспечение реализации государственной программы"</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 департамент строительства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Средний уровень достижения показателей государственной программы, процентов</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r>
      <w:tr>
        <w:tc>
          <w:tcPr>
            <w:gridSpan w:val="13"/>
            <w:tcW w:w="18041" w:type="dxa"/>
          </w:tcPr>
          <w:p>
            <w:pPr>
              <w:pStyle w:val="0"/>
            </w:pPr>
            <w:r>
              <w:rPr>
                <w:sz w:val="20"/>
              </w:rPr>
              <w:t xml:space="preserve">Задача 1. Исполнение государственных функций органом исполнительной власти области в сфере дорожной деятельности и организации транспортного обслуживания населения области</w:t>
            </w:r>
          </w:p>
        </w:tc>
      </w:tr>
      <w:tr>
        <w:tc>
          <w:tcPr>
            <w:tcW w:w="2438" w:type="dxa"/>
          </w:tcPr>
          <w:p>
            <w:pPr>
              <w:pStyle w:val="0"/>
              <w:jc w:val="center"/>
            </w:pPr>
            <w:r>
              <w:rPr>
                <w:sz w:val="20"/>
              </w:rPr>
              <w:t xml:space="preserve">Основное мероприятие 3.1. Обеспечение функций органов власти Белгородской области, в том числе территориальных органов</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Уровень достижения показателей основных мероприятий 1.3 - 1.5 подпрограммы 1, процентов</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r>
      <w:tr>
        <w:tc>
          <w:tcPr>
            <w:tcW w:w="2438" w:type="dxa"/>
          </w:tcPr>
          <w:p>
            <w:pPr>
              <w:pStyle w:val="0"/>
              <w:jc w:val="center"/>
            </w:pPr>
            <w:r>
              <w:rPr>
                <w:sz w:val="20"/>
              </w:rPr>
              <w:t xml:space="preserve">Основное мероприятие 3.2.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Полнота уплаты налога, процентов</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c>
          <w:tcPr>
            <w:tcW w:w="964" w:type="dxa"/>
          </w:tcPr>
          <w:p>
            <w:pPr>
              <w:pStyle w:val="0"/>
              <w:jc w:val="center"/>
            </w:pPr>
            <w:r>
              <w:rPr>
                <w:sz w:val="20"/>
              </w:rPr>
              <w:t xml:space="preserve">100</w:t>
            </w:r>
          </w:p>
        </w:tc>
      </w:tr>
      <w:tr>
        <w:tc>
          <w:tcPr>
            <w:gridSpan w:val="13"/>
            <w:tcW w:w="18041" w:type="dxa"/>
          </w:tcPr>
          <w:p>
            <w:pPr>
              <w:pStyle w:val="0"/>
            </w:pPr>
            <w:r>
              <w:rPr>
                <w:sz w:val="20"/>
              </w:rPr>
              <w:t xml:space="preserve">Задача 2. Оказание бюджетных услуг населению Белгородской области в сфере сертификации услуг автомобильного транспорта</w:t>
            </w:r>
          </w:p>
        </w:tc>
      </w:tr>
      <w:tr>
        <w:tc>
          <w:tcPr>
            <w:tcW w:w="2438" w:type="dxa"/>
          </w:tcPr>
          <w:p>
            <w:pPr>
              <w:pStyle w:val="0"/>
              <w:jc w:val="center"/>
            </w:pPr>
            <w:r>
              <w:rPr>
                <w:sz w:val="20"/>
              </w:rPr>
              <w:t xml:space="preserve">Основное мероприятие 3.3. Обеспечение деятельности (оказание услуг) государственных учреждений (организаций)</w:t>
            </w:r>
          </w:p>
        </w:tc>
        <w:tc>
          <w:tcPr>
            <w:tcW w:w="180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Сертификация хозяйствующих субъектов на автомобильном транспорте, штук</w:t>
            </w:r>
          </w:p>
        </w:tc>
        <w:tc>
          <w:tcPr>
            <w:tcW w:w="964" w:type="dxa"/>
          </w:tcPr>
          <w:p>
            <w:pPr>
              <w:pStyle w:val="0"/>
              <w:jc w:val="center"/>
            </w:pPr>
            <w:r>
              <w:rPr>
                <w:sz w:val="20"/>
              </w:rPr>
              <w:t xml:space="preserve">195</w:t>
            </w:r>
          </w:p>
        </w:tc>
        <w:tc>
          <w:tcPr>
            <w:tcW w:w="964" w:type="dxa"/>
          </w:tcPr>
          <w:p>
            <w:pPr>
              <w:pStyle w:val="0"/>
              <w:jc w:val="center"/>
            </w:pPr>
            <w:r>
              <w:rPr>
                <w:sz w:val="20"/>
              </w:rPr>
              <w:t xml:space="preserve">18</w:t>
            </w:r>
          </w:p>
        </w:tc>
        <w:tc>
          <w:tcPr>
            <w:tcW w:w="964" w:type="dxa"/>
          </w:tcPr>
          <w:p>
            <w:pPr>
              <w:pStyle w:val="0"/>
              <w:jc w:val="center"/>
            </w:pPr>
            <w:r>
              <w:rPr>
                <w:sz w:val="20"/>
              </w:rPr>
              <w:t xml:space="preserve">25</w:t>
            </w:r>
          </w:p>
        </w:tc>
        <w:tc>
          <w:tcPr>
            <w:tcW w:w="964" w:type="dxa"/>
          </w:tcPr>
          <w:p>
            <w:pPr>
              <w:pStyle w:val="0"/>
              <w:jc w:val="center"/>
            </w:pPr>
            <w:r>
              <w:rPr>
                <w:sz w:val="20"/>
              </w:rPr>
              <w:t xml:space="preserve">28</w:t>
            </w:r>
          </w:p>
        </w:tc>
        <w:tc>
          <w:tcPr>
            <w:tcW w:w="964" w:type="dxa"/>
          </w:tcPr>
          <w:p>
            <w:pPr>
              <w:pStyle w:val="0"/>
              <w:jc w:val="center"/>
            </w:pPr>
            <w:r>
              <w:rPr>
                <w:sz w:val="20"/>
              </w:rPr>
              <w:t xml:space="preserve">31</w:t>
            </w:r>
          </w:p>
        </w:tc>
        <w:tc>
          <w:tcPr>
            <w:tcW w:w="964" w:type="dxa"/>
          </w:tcPr>
          <w:p>
            <w:pPr>
              <w:pStyle w:val="0"/>
              <w:jc w:val="center"/>
            </w:pPr>
            <w:r>
              <w:rPr>
                <w:sz w:val="20"/>
              </w:rPr>
              <w:t xml:space="preserve">32</w:t>
            </w:r>
          </w:p>
        </w:tc>
        <w:tc>
          <w:tcPr>
            <w:tcW w:w="964" w:type="dxa"/>
          </w:tcPr>
          <w:p>
            <w:pPr>
              <w:pStyle w:val="0"/>
              <w:jc w:val="center"/>
            </w:pPr>
            <w:r>
              <w:rPr>
                <w:sz w:val="20"/>
              </w:rPr>
              <w:t xml:space="preserve">32</w:t>
            </w:r>
          </w:p>
        </w:tc>
        <w:tc>
          <w:tcPr>
            <w:tcW w:w="964" w:type="dxa"/>
          </w:tcPr>
          <w:p>
            <w:pPr>
              <w:pStyle w:val="0"/>
              <w:jc w:val="center"/>
            </w:pPr>
            <w:r>
              <w:rPr>
                <w:sz w:val="20"/>
              </w:rPr>
              <w:t xml:space="preserve">29</w:t>
            </w:r>
          </w:p>
        </w:tc>
      </w:tr>
      <w:tr>
        <w:tc>
          <w:tcPr>
            <w:gridSpan w:val="13"/>
            <w:tcW w:w="18041"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2438" w:type="dxa"/>
          </w:tcPr>
          <w:p>
            <w:pPr>
              <w:pStyle w:val="0"/>
              <w:jc w:val="center"/>
            </w:pPr>
            <w:r>
              <w:rPr>
                <w:sz w:val="20"/>
              </w:rPr>
              <w:t xml:space="preserve">Основное мероприятие 3.4. Обеспечение деятельности (оказание услуг) государственных учреждений (организаций)</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484" w:type="dxa"/>
          </w:tcPr>
          <w:p>
            <w:pPr>
              <w:pStyle w:val="0"/>
              <w:jc w:val="center"/>
            </w:pPr>
            <w:r>
              <w:rPr>
                <w:sz w:val="20"/>
              </w:rPr>
              <w:t xml:space="preserve">Уровень достижения показателей основных мероприятий 1.1 и 1.2 подпрограммы 1, процентов</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c>
          <w:tcPr>
            <w:tcW w:w="964" w:type="dxa"/>
          </w:tcPr>
          <w:p>
            <w:pPr>
              <w:pStyle w:val="0"/>
              <w:jc w:val="center"/>
            </w:pPr>
            <w:r>
              <w:rPr>
                <w:sz w:val="20"/>
              </w:rPr>
              <w:t xml:space="preserve">95</w:t>
            </w:r>
          </w:p>
        </w:tc>
      </w:tr>
      <w:tr>
        <w:tc>
          <w:tcPr>
            <w:tcW w:w="2438" w:type="dxa"/>
          </w:tcPr>
          <w:p>
            <w:pPr>
              <w:pStyle w:val="0"/>
              <w:jc w:val="center"/>
            </w:pPr>
            <w:r>
              <w:rPr>
                <w:sz w:val="20"/>
              </w:rPr>
              <w:t xml:space="preserve">Подпрограмма 4. "Повышение безопасности дорожного движения"</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2019 - 2020 годы</w:t>
            </w:r>
          </w:p>
        </w:tc>
        <w:tc>
          <w:tcPr>
            <w:tcW w:w="1219" w:type="dxa"/>
          </w:tcPr>
          <w:p>
            <w:pPr>
              <w:pStyle w:val="0"/>
              <w:jc w:val="center"/>
            </w:pPr>
            <w:r>
              <w:rPr>
                <w:sz w:val="20"/>
              </w:rPr>
              <w:t xml:space="preserve">Р</w:t>
            </w:r>
          </w:p>
        </w:tc>
        <w:tc>
          <w:tcPr>
            <w:tcW w:w="3484" w:type="dxa"/>
          </w:tcPr>
          <w:p>
            <w:pPr>
              <w:pStyle w:val="0"/>
              <w:jc w:val="center"/>
            </w:pPr>
            <w:r>
              <w:rPr>
                <w:sz w:val="20"/>
              </w:rPr>
              <w:t xml:space="preserve">Количество дорожно-транспортных происшествий (штук)/снижение в процентах по отношению к 2018 году</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1 277</w:t>
            </w:r>
          </w:p>
        </w:tc>
        <w:tc>
          <w:tcPr>
            <w:tcW w:w="964" w:type="dxa"/>
          </w:tcPr>
          <w:p>
            <w:pPr>
              <w:pStyle w:val="0"/>
              <w:jc w:val="center"/>
            </w:pPr>
            <w:r>
              <w:rPr>
                <w:sz w:val="20"/>
              </w:rPr>
              <w:t xml:space="preserve">1 150 / -9,9</w:t>
            </w:r>
          </w:p>
        </w:tc>
        <w:tc>
          <w:tcPr>
            <w:tcW w:w="964" w:type="dxa"/>
          </w:tcPr>
          <w:p>
            <w:pPr>
              <w:pStyle w:val="0"/>
              <w:jc w:val="center"/>
            </w:pPr>
            <w:r>
              <w:rPr>
                <w:sz w:val="20"/>
              </w:rPr>
              <w:t xml:space="preserve">1 213 / -5,0</w:t>
            </w:r>
          </w:p>
        </w:tc>
      </w:tr>
      <w:tr>
        <w:tc>
          <w:tcPr>
            <w:gridSpan w:val="13"/>
            <w:tcW w:w="18041" w:type="dxa"/>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2438" w:type="dxa"/>
          </w:tcPr>
          <w:p>
            <w:pPr>
              <w:pStyle w:val="0"/>
              <w:jc w:val="center"/>
            </w:pPr>
            <w:r>
              <w:rPr>
                <w:sz w:val="20"/>
              </w:rPr>
              <w:t xml:space="preserve">Основное мероприятие 4.1. Проведение мероприятий для выявления и профилактики правонарушений в транспортной отрасли</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установленных комплексов видеофиксации, единиц</w:t>
            </w:r>
          </w:p>
        </w:tc>
        <w:tc>
          <w:tcPr>
            <w:tcW w:w="964" w:type="dxa"/>
          </w:tcPr>
          <w:p>
            <w:pPr>
              <w:pStyle w:val="0"/>
              <w:jc w:val="center"/>
            </w:pPr>
            <w:r>
              <w:rPr>
                <w:sz w:val="20"/>
              </w:rPr>
              <w:t xml:space="preserve">73,0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73,0</w:t>
            </w:r>
          </w:p>
        </w:tc>
        <w:tc>
          <w:tcPr>
            <w:tcW w:w="964" w:type="dxa"/>
          </w:tcPr>
          <w:p>
            <w:pPr>
              <w:pStyle w:val="0"/>
              <w:jc w:val="center"/>
            </w:pPr>
            <w:r>
              <w:rPr>
                <w:sz w:val="20"/>
              </w:rPr>
            </w:r>
          </w:p>
        </w:tc>
      </w:tr>
      <w:tr>
        <w:tc>
          <w:tcPr>
            <w:tcW w:w="2438" w:type="dxa"/>
            <w:vMerge w:val="restart"/>
          </w:tcPr>
          <w:p>
            <w:pPr>
              <w:pStyle w:val="0"/>
              <w:jc w:val="center"/>
            </w:pPr>
            <w:r>
              <w:rPr>
                <w:sz w:val="20"/>
              </w:rPr>
              <w:t xml:space="preserve">Проект 4.R.2 "Общесистемные меры развития дорожного хозяйства"</w:t>
            </w:r>
          </w:p>
        </w:tc>
        <w:tc>
          <w:tcPr>
            <w:tcW w:w="1804"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год</w:t>
            </w:r>
          </w:p>
        </w:tc>
        <w:tc>
          <w:tcPr>
            <w:tcW w:w="1219" w:type="dxa"/>
            <w:vMerge w:val="restart"/>
          </w:tcPr>
          <w:p>
            <w:pPr>
              <w:pStyle w:val="0"/>
              <w:jc w:val="center"/>
            </w:pPr>
            <w:r>
              <w:rPr>
                <w:sz w:val="20"/>
              </w:rPr>
              <w:t xml:space="preserve">П</w:t>
            </w:r>
          </w:p>
        </w:tc>
        <w:tc>
          <w:tcPr>
            <w:tcW w:w="3484" w:type="dxa"/>
          </w:tcPr>
          <w:p>
            <w:pPr>
              <w:pStyle w:val="0"/>
              <w:jc w:val="center"/>
            </w:pPr>
            <w:r>
              <w:rPr>
                <w:sz w:val="20"/>
              </w:rPr>
              <w:t xml:space="preserve">Количество установленных комплексов видеофиксации, единиц</w:t>
            </w:r>
          </w:p>
        </w:tc>
        <w:tc>
          <w:tcPr>
            <w:tcW w:w="964" w:type="dxa"/>
          </w:tcPr>
          <w:p>
            <w:pPr>
              <w:pStyle w:val="0"/>
              <w:jc w:val="center"/>
            </w:pPr>
            <w:r>
              <w:rPr>
                <w:sz w:val="20"/>
              </w:rPr>
              <w:t xml:space="preserve">77,0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77,0</w:t>
            </w:r>
          </w:p>
        </w:tc>
        <w:tc>
          <w:tcPr>
            <w:tcW w:w="964" w:type="dxa"/>
          </w:tcPr>
          <w:p>
            <w:pPr>
              <w:pStyle w:val="0"/>
              <w:jc w:val="center"/>
            </w:pPr>
            <w:r>
              <w:rPr>
                <w:sz w:val="20"/>
              </w:rPr>
            </w:r>
          </w:p>
        </w:tc>
      </w:tr>
      <w:tr>
        <w:tc>
          <w:tcPr>
            <w:vMerge w:val="continue"/>
          </w:tcPr>
          <w:p/>
        </w:tc>
        <w:tc>
          <w:tcPr>
            <w:vMerge w:val="continue"/>
          </w:tcPr>
          <w:p/>
        </w:tc>
        <w:tc>
          <w:tcPr>
            <w:tcW w:w="1384" w:type="dxa"/>
          </w:tcPr>
          <w:p>
            <w:pPr>
              <w:pStyle w:val="0"/>
              <w:jc w:val="center"/>
            </w:pPr>
            <w:r>
              <w:rPr>
                <w:sz w:val="20"/>
              </w:rPr>
              <w:t xml:space="preserve">2020 год</w:t>
            </w:r>
          </w:p>
        </w:tc>
        <w:tc>
          <w:tcPr>
            <w:vMerge w:val="continue"/>
          </w:tcPr>
          <w:p/>
        </w:tc>
        <w:tc>
          <w:tcPr>
            <w:tcW w:w="3484" w:type="dxa"/>
          </w:tcPr>
          <w:p>
            <w:pPr>
              <w:pStyle w:val="0"/>
              <w:jc w:val="center"/>
            </w:pPr>
            <w:r>
              <w:rPr>
                <w:sz w:val="20"/>
              </w:rPr>
              <w:t xml:space="preserve">Количество внедренных в работу интеллектуальной транспортной системы подсистем и модулей, предусматривающих автоматизацию процессов управления дорожным движением в городских агломерациях, единиц</w:t>
            </w:r>
          </w:p>
        </w:tc>
        <w:tc>
          <w:tcPr>
            <w:tcW w:w="964" w:type="dxa"/>
          </w:tcPr>
          <w:p>
            <w:pPr>
              <w:pStyle w:val="0"/>
              <w:jc w:val="center"/>
            </w:pPr>
            <w:r>
              <w:rPr>
                <w:sz w:val="20"/>
              </w:rPr>
              <w:t xml:space="preserve">10,0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10,0</w:t>
            </w:r>
          </w:p>
        </w:tc>
      </w:tr>
      <w:tr>
        <w:tc>
          <w:tcPr>
            <w:tcW w:w="2438" w:type="dxa"/>
          </w:tcPr>
          <w:p>
            <w:pPr>
              <w:pStyle w:val="0"/>
              <w:jc w:val="center"/>
            </w:pPr>
            <w:r>
              <w:rPr>
                <w:sz w:val="20"/>
              </w:rPr>
              <w:t xml:space="preserve">Основное мероприятие 4.2. Обеспечение контроля, анализа и управления грузовыми транспортными потоками Белгородской области на базе интеллектуальных камер</w:t>
            </w:r>
          </w:p>
        </w:tc>
        <w:tc>
          <w:tcPr>
            <w:tcW w:w="1804"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1384" w:type="dxa"/>
          </w:tcPr>
          <w:p>
            <w:pPr>
              <w:pStyle w:val="0"/>
              <w:jc w:val="center"/>
            </w:pPr>
            <w:r>
              <w:rPr>
                <w:sz w:val="20"/>
              </w:rPr>
              <w:t xml:space="preserve">2019 год</w:t>
            </w:r>
          </w:p>
        </w:tc>
        <w:tc>
          <w:tcPr>
            <w:tcW w:w="1219" w:type="dxa"/>
          </w:tcPr>
          <w:p>
            <w:pPr>
              <w:pStyle w:val="0"/>
              <w:jc w:val="center"/>
            </w:pPr>
            <w:r>
              <w:rPr>
                <w:sz w:val="20"/>
              </w:rPr>
              <w:t xml:space="preserve">П</w:t>
            </w:r>
          </w:p>
        </w:tc>
        <w:tc>
          <w:tcPr>
            <w:tcW w:w="3484" w:type="dxa"/>
          </w:tcPr>
          <w:p>
            <w:pPr>
              <w:pStyle w:val="0"/>
              <w:jc w:val="center"/>
            </w:pPr>
            <w:r>
              <w:rPr>
                <w:sz w:val="20"/>
              </w:rPr>
              <w:t xml:space="preserve">Количество установленных комплексов видеофиксации, единиц</w:t>
            </w:r>
          </w:p>
        </w:tc>
        <w:tc>
          <w:tcPr>
            <w:tcW w:w="964" w:type="dxa"/>
          </w:tcPr>
          <w:p>
            <w:pPr>
              <w:pStyle w:val="0"/>
              <w:jc w:val="center"/>
            </w:pPr>
            <w:r>
              <w:rPr>
                <w:sz w:val="20"/>
              </w:rPr>
              <w:t xml:space="preserve">210,0</w:t>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r>
          </w:p>
        </w:tc>
        <w:tc>
          <w:tcPr>
            <w:tcW w:w="964" w:type="dxa"/>
          </w:tcPr>
          <w:p>
            <w:pPr>
              <w:pStyle w:val="0"/>
              <w:jc w:val="center"/>
            </w:pPr>
            <w:r>
              <w:rPr>
                <w:sz w:val="20"/>
              </w:rPr>
              <w:t xml:space="preserve">210,0</w:t>
            </w:r>
          </w:p>
        </w:tc>
        <w:tc>
          <w:tcPr>
            <w:tcW w:w="964" w:type="dxa"/>
          </w:tcPr>
          <w:p>
            <w:pPr>
              <w:pStyle w:val="0"/>
              <w:jc w:val="center"/>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Система основных мероприятий (мероприятий) и показателей</w:t>
      </w:r>
    </w:p>
    <w:p>
      <w:pPr>
        <w:pStyle w:val="2"/>
        <w:jc w:val="center"/>
      </w:pPr>
      <w:r>
        <w:rPr>
          <w:sz w:val="20"/>
        </w:rPr>
        <w:t xml:space="preserve">государственной программы на II этапе реализации</w:t>
      </w:r>
    </w:p>
    <w:p>
      <w:pPr>
        <w:pStyle w:val="0"/>
        <w:jc w:val="center"/>
      </w:pPr>
      <w:r>
        <w:rPr>
          <w:sz w:val="20"/>
        </w:rPr>
        <w:t xml:space="preserve">(в ред. </w:t>
      </w:r>
      <w:hyperlink w:history="0" r:id="rId208" w:tooltip="Постановление Правительства Белгородской обл. от 27.03.2023 N 15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27.03.2023 N 153-пп)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19"/>
        <w:gridCol w:w="1804"/>
        <w:gridCol w:w="1384"/>
        <w:gridCol w:w="1219"/>
        <w:gridCol w:w="3544"/>
        <w:gridCol w:w="1871"/>
        <w:gridCol w:w="1417"/>
        <w:gridCol w:w="1757"/>
        <w:gridCol w:w="1928"/>
        <w:gridCol w:w="1757"/>
        <w:gridCol w:w="1814"/>
      </w:tblGrid>
      <w:tr>
        <w:tc>
          <w:tcPr>
            <w:tcW w:w="3019" w:type="dxa"/>
            <w:vMerge w:val="restart"/>
          </w:tcPr>
          <w:p>
            <w:pPr>
              <w:pStyle w:val="0"/>
              <w:jc w:val="center"/>
            </w:pPr>
            <w:r>
              <w:rPr>
                <w:sz w:val="20"/>
              </w:rPr>
              <w:t xml:space="preserve">Наименование государственной программы, подпрограмм, мероприятий</w:t>
            </w:r>
          </w:p>
        </w:tc>
        <w:tc>
          <w:tcPr>
            <w:tcW w:w="1804"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219" w:type="dxa"/>
            <w:vMerge w:val="restart"/>
          </w:tcPr>
          <w:p>
            <w:pPr>
              <w:pStyle w:val="0"/>
              <w:jc w:val="center"/>
            </w:pPr>
            <w:r>
              <w:rPr>
                <w:sz w:val="20"/>
              </w:rPr>
              <w:t xml:space="preserve">Вид показателя</w:t>
            </w:r>
          </w:p>
        </w:tc>
        <w:tc>
          <w:tcPr>
            <w:tcW w:w="3544" w:type="dxa"/>
            <w:vMerge w:val="restart"/>
          </w:tcPr>
          <w:p>
            <w:pPr>
              <w:pStyle w:val="0"/>
              <w:jc w:val="center"/>
            </w:pPr>
            <w:r>
              <w:rPr>
                <w:sz w:val="20"/>
              </w:rPr>
              <w:t xml:space="preserve">Наименование показателя, единица измерения</w:t>
            </w:r>
          </w:p>
        </w:tc>
        <w:tc>
          <w:tcPr>
            <w:gridSpan w:val="6"/>
            <w:tcW w:w="10544"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tcW w:w="1871" w:type="dxa"/>
          </w:tcPr>
          <w:p>
            <w:pPr>
              <w:pStyle w:val="0"/>
              <w:jc w:val="center"/>
            </w:pPr>
            <w:r>
              <w:rPr>
                <w:sz w:val="20"/>
              </w:rPr>
              <w:t xml:space="preserve">ВСЕГО,</w:t>
            </w:r>
          </w:p>
          <w:p>
            <w:pPr>
              <w:pStyle w:val="0"/>
              <w:jc w:val="center"/>
            </w:pPr>
            <w:r>
              <w:rPr>
                <w:sz w:val="20"/>
              </w:rPr>
              <w:t xml:space="preserve">2021 - 2025</w:t>
            </w:r>
          </w:p>
        </w:tc>
        <w:tc>
          <w:tcPr>
            <w:tcW w:w="1417" w:type="dxa"/>
          </w:tcPr>
          <w:p>
            <w:pPr>
              <w:pStyle w:val="0"/>
              <w:jc w:val="center"/>
            </w:pPr>
            <w:r>
              <w:rPr>
                <w:sz w:val="20"/>
              </w:rPr>
              <w:t xml:space="preserve">2021</w:t>
            </w:r>
          </w:p>
        </w:tc>
        <w:tc>
          <w:tcPr>
            <w:tcW w:w="1757" w:type="dxa"/>
          </w:tcPr>
          <w:p>
            <w:pPr>
              <w:pStyle w:val="0"/>
              <w:jc w:val="center"/>
            </w:pPr>
            <w:r>
              <w:rPr>
                <w:sz w:val="20"/>
              </w:rPr>
              <w:t xml:space="preserve">2022</w:t>
            </w:r>
          </w:p>
        </w:tc>
        <w:tc>
          <w:tcPr>
            <w:tcW w:w="1928" w:type="dxa"/>
          </w:tcPr>
          <w:p>
            <w:pPr>
              <w:pStyle w:val="0"/>
              <w:jc w:val="center"/>
            </w:pPr>
            <w:r>
              <w:rPr>
                <w:sz w:val="20"/>
              </w:rPr>
              <w:t xml:space="preserve">2023</w:t>
            </w:r>
          </w:p>
        </w:tc>
        <w:tc>
          <w:tcPr>
            <w:tcW w:w="1757" w:type="dxa"/>
          </w:tcPr>
          <w:p>
            <w:pPr>
              <w:pStyle w:val="0"/>
              <w:jc w:val="center"/>
            </w:pPr>
            <w:r>
              <w:rPr>
                <w:sz w:val="20"/>
              </w:rPr>
              <w:t xml:space="preserve">2024</w:t>
            </w:r>
          </w:p>
        </w:tc>
        <w:tc>
          <w:tcPr>
            <w:tcW w:w="1814" w:type="dxa"/>
          </w:tcPr>
          <w:p>
            <w:pPr>
              <w:pStyle w:val="0"/>
              <w:jc w:val="center"/>
            </w:pPr>
            <w:r>
              <w:rPr>
                <w:sz w:val="20"/>
              </w:rPr>
              <w:t xml:space="preserve">2025</w:t>
            </w:r>
          </w:p>
        </w:tc>
      </w:tr>
      <w:tr>
        <w:tc>
          <w:tcPr>
            <w:tcW w:w="3019" w:type="dxa"/>
          </w:tcPr>
          <w:p>
            <w:pPr>
              <w:pStyle w:val="0"/>
              <w:jc w:val="center"/>
            </w:pPr>
            <w:r>
              <w:rPr>
                <w:sz w:val="20"/>
              </w:rPr>
              <w:t xml:space="preserve">1</w:t>
            </w:r>
          </w:p>
        </w:tc>
        <w:tc>
          <w:tcPr>
            <w:tcW w:w="1804" w:type="dxa"/>
          </w:tcPr>
          <w:p>
            <w:pPr>
              <w:pStyle w:val="0"/>
              <w:jc w:val="center"/>
            </w:pPr>
            <w:r>
              <w:rPr>
                <w:sz w:val="20"/>
              </w:rPr>
              <w:t xml:space="preserve">2</w:t>
            </w:r>
          </w:p>
        </w:tc>
        <w:tc>
          <w:tcPr>
            <w:tcW w:w="1384" w:type="dxa"/>
          </w:tcPr>
          <w:p>
            <w:pPr>
              <w:pStyle w:val="0"/>
              <w:jc w:val="center"/>
            </w:pPr>
            <w:r>
              <w:rPr>
                <w:sz w:val="20"/>
              </w:rPr>
              <w:t xml:space="preserve">3</w:t>
            </w:r>
          </w:p>
        </w:tc>
        <w:tc>
          <w:tcPr>
            <w:tcW w:w="1219" w:type="dxa"/>
          </w:tcPr>
          <w:p>
            <w:pPr>
              <w:pStyle w:val="0"/>
              <w:jc w:val="center"/>
            </w:pPr>
            <w:r>
              <w:rPr>
                <w:sz w:val="20"/>
              </w:rPr>
              <w:t xml:space="preserve">4</w:t>
            </w:r>
          </w:p>
        </w:tc>
        <w:tc>
          <w:tcPr>
            <w:tcW w:w="3544" w:type="dxa"/>
          </w:tcPr>
          <w:p>
            <w:pPr>
              <w:pStyle w:val="0"/>
              <w:jc w:val="center"/>
            </w:pPr>
            <w:r>
              <w:rPr>
                <w:sz w:val="20"/>
              </w:rPr>
              <w:t xml:space="preserve">5</w:t>
            </w:r>
          </w:p>
        </w:tc>
        <w:tc>
          <w:tcPr>
            <w:tcW w:w="1871" w:type="dxa"/>
          </w:tcPr>
          <w:p>
            <w:pPr>
              <w:pStyle w:val="0"/>
              <w:jc w:val="center"/>
            </w:pPr>
            <w:r>
              <w:rPr>
                <w:sz w:val="20"/>
              </w:rPr>
              <w:t xml:space="preserve">6</w:t>
            </w:r>
          </w:p>
        </w:tc>
        <w:tc>
          <w:tcPr>
            <w:tcW w:w="1417" w:type="dxa"/>
          </w:tcPr>
          <w:p>
            <w:pPr>
              <w:pStyle w:val="0"/>
              <w:jc w:val="center"/>
            </w:pPr>
            <w:r>
              <w:rPr>
                <w:sz w:val="20"/>
              </w:rPr>
              <w:t xml:space="preserve">7</w:t>
            </w:r>
          </w:p>
        </w:tc>
        <w:tc>
          <w:tcPr>
            <w:tcW w:w="1757" w:type="dxa"/>
          </w:tcPr>
          <w:p>
            <w:pPr>
              <w:pStyle w:val="0"/>
              <w:jc w:val="center"/>
            </w:pPr>
            <w:r>
              <w:rPr>
                <w:sz w:val="20"/>
              </w:rPr>
              <w:t xml:space="preserve">8</w:t>
            </w:r>
          </w:p>
        </w:tc>
        <w:tc>
          <w:tcPr>
            <w:tcW w:w="1928" w:type="dxa"/>
          </w:tcPr>
          <w:p>
            <w:pPr>
              <w:pStyle w:val="0"/>
              <w:jc w:val="center"/>
            </w:pPr>
            <w:r>
              <w:rPr>
                <w:sz w:val="20"/>
              </w:rPr>
              <w:t xml:space="preserve">9</w:t>
            </w:r>
          </w:p>
        </w:tc>
        <w:tc>
          <w:tcPr>
            <w:tcW w:w="1757" w:type="dxa"/>
          </w:tcPr>
          <w:p>
            <w:pPr>
              <w:pStyle w:val="0"/>
              <w:jc w:val="center"/>
            </w:pPr>
            <w:r>
              <w:rPr>
                <w:sz w:val="20"/>
              </w:rPr>
              <w:t xml:space="preserve">10</w:t>
            </w:r>
          </w:p>
        </w:tc>
        <w:tc>
          <w:tcPr>
            <w:tcW w:w="1814" w:type="dxa"/>
          </w:tcPr>
          <w:p>
            <w:pPr>
              <w:pStyle w:val="0"/>
              <w:jc w:val="center"/>
            </w:pPr>
            <w:r>
              <w:rPr>
                <w:sz w:val="20"/>
              </w:rPr>
              <w:t xml:space="preserve">11</w:t>
            </w:r>
          </w:p>
        </w:tc>
      </w:tr>
      <w:tr>
        <w:tc>
          <w:tcPr>
            <w:tcW w:w="3019" w:type="dxa"/>
          </w:tcPr>
          <w:p>
            <w:pPr>
              <w:pStyle w:val="0"/>
              <w:jc w:val="center"/>
            </w:pPr>
            <w:r>
              <w:rPr>
                <w:sz w:val="20"/>
              </w:rPr>
              <w:t xml:space="preserve">Государственная программа Белгородской области "Совершенствование и развитие транспортной системы и дорожной сети Белгородской области" (цель: создание условий для устойчивого функционирования транспортной системы и дорожной сети Белгородской области в соответствии с социально-экономическими потребностями населения)</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процентов</w:t>
            </w:r>
          </w:p>
        </w:tc>
        <w:tc>
          <w:tcPr>
            <w:tcW w:w="1871" w:type="dxa"/>
          </w:tcPr>
          <w:p>
            <w:pPr>
              <w:pStyle w:val="0"/>
              <w:jc w:val="center"/>
            </w:pPr>
            <w:r>
              <w:rPr>
                <w:sz w:val="20"/>
              </w:rPr>
              <w:t xml:space="preserve">71,2</w:t>
            </w:r>
          </w:p>
        </w:tc>
        <w:tc>
          <w:tcPr>
            <w:tcW w:w="1417" w:type="dxa"/>
          </w:tcPr>
          <w:p>
            <w:pPr>
              <w:pStyle w:val="0"/>
              <w:jc w:val="center"/>
            </w:pPr>
            <w:r>
              <w:rPr>
                <w:sz w:val="20"/>
              </w:rPr>
              <w:t xml:space="preserve">65,6</w:t>
            </w:r>
          </w:p>
        </w:tc>
        <w:tc>
          <w:tcPr>
            <w:tcW w:w="1757" w:type="dxa"/>
          </w:tcPr>
          <w:p>
            <w:pPr>
              <w:pStyle w:val="0"/>
              <w:jc w:val="center"/>
            </w:pPr>
            <w:r>
              <w:rPr>
                <w:sz w:val="20"/>
              </w:rPr>
              <w:t xml:space="preserve">69,6</w:t>
            </w:r>
          </w:p>
        </w:tc>
        <w:tc>
          <w:tcPr>
            <w:tcW w:w="1928" w:type="dxa"/>
          </w:tcPr>
          <w:p>
            <w:pPr>
              <w:pStyle w:val="0"/>
              <w:jc w:val="center"/>
            </w:pPr>
            <w:r>
              <w:rPr>
                <w:sz w:val="20"/>
              </w:rPr>
              <w:t xml:space="preserve">70,2</w:t>
            </w:r>
          </w:p>
        </w:tc>
        <w:tc>
          <w:tcPr>
            <w:tcW w:w="1757" w:type="dxa"/>
          </w:tcPr>
          <w:p>
            <w:pPr>
              <w:pStyle w:val="0"/>
              <w:jc w:val="center"/>
            </w:pPr>
            <w:r>
              <w:rPr>
                <w:sz w:val="20"/>
              </w:rPr>
              <w:t xml:space="preserve">70,7</w:t>
            </w:r>
          </w:p>
        </w:tc>
        <w:tc>
          <w:tcPr>
            <w:tcW w:w="1814" w:type="dxa"/>
          </w:tcPr>
          <w:p>
            <w:pPr>
              <w:pStyle w:val="0"/>
              <w:jc w:val="center"/>
            </w:pPr>
            <w:r>
              <w:rPr>
                <w:sz w:val="20"/>
              </w:rPr>
              <w:t xml:space="preserve">71,2</w:t>
            </w:r>
          </w:p>
        </w:tc>
      </w:tr>
      <w:tr>
        <w:tc>
          <w:tcPr>
            <w:tcW w:w="3019" w:type="dxa"/>
            <w:vMerge w:val="restart"/>
          </w:tcPr>
          <w:p>
            <w:pPr>
              <w:pStyle w:val="0"/>
              <w:jc w:val="center"/>
            </w:pPr>
            <w:r>
              <w:rPr>
                <w:sz w:val="20"/>
              </w:rPr>
              <w:t xml:space="preserve">Подпрограмма 1 "Совершенствование и развитие дорожной сети"</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сети автомобильных дорог общего пользования регионального (межмуниципального) и местного значения, км</w:t>
            </w:r>
          </w:p>
        </w:tc>
        <w:tc>
          <w:tcPr>
            <w:tcW w:w="1871" w:type="dxa"/>
          </w:tcPr>
          <w:p>
            <w:pPr>
              <w:pStyle w:val="0"/>
              <w:jc w:val="center"/>
            </w:pPr>
            <w:r>
              <w:rPr>
                <w:sz w:val="20"/>
              </w:rPr>
              <w:t xml:space="preserve">21 562,0</w:t>
            </w:r>
          </w:p>
        </w:tc>
        <w:tc>
          <w:tcPr>
            <w:tcW w:w="1417" w:type="dxa"/>
          </w:tcPr>
          <w:p>
            <w:pPr>
              <w:pStyle w:val="0"/>
              <w:jc w:val="center"/>
            </w:pPr>
            <w:r>
              <w:rPr>
                <w:sz w:val="20"/>
              </w:rPr>
              <w:t xml:space="preserve">21 397,6</w:t>
            </w:r>
          </w:p>
        </w:tc>
        <w:tc>
          <w:tcPr>
            <w:tcW w:w="1757" w:type="dxa"/>
          </w:tcPr>
          <w:p>
            <w:pPr>
              <w:pStyle w:val="0"/>
              <w:jc w:val="center"/>
            </w:pPr>
            <w:r>
              <w:rPr>
                <w:sz w:val="20"/>
              </w:rPr>
              <w:t xml:space="preserve">21 539,5</w:t>
            </w:r>
          </w:p>
        </w:tc>
        <w:tc>
          <w:tcPr>
            <w:tcW w:w="1928" w:type="dxa"/>
          </w:tcPr>
          <w:p>
            <w:pPr>
              <w:pStyle w:val="0"/>
              <w:jc w:val="center"/>
            </w:pPr>
            <w:r>
              <w:rPr>
                <w:sz w:val="20"/>
              </w:rPr>
              <w:t xml:space="preserve">21 550,0</w:t>
            </w:r>
          </w:p>
        </w:tc>
        <w:tc>
          <w:tcPr>
            <w:tcW w:w="1757" w:type="dxa"/>
          </w:tcPr>
          <w:p>
            <w:pPr>
              <w:pStyle w:val="0"/>
              <w:jc w:val="center"/>
            </w:pPr>
            <w:r>
              <w:rPr>
                <w:sz w:val="20"/>
              </w:rPr>
              <w:t xml:space="preserve">21 558,6</w:t>
            </w:r>
          </w:p>
        </w:tc>
        <w:tc>
          <w:tcPr>
            <w:tcW w:w="1814" w:type="dxa"/>
          </w:tcPr>
          <w:p>
            <w:pPr>
              <w:pStyle w:val="0"/>
              <w:jc w:val="center"/>
            </w:pPr>
            <w:r>
              <w:rPr>
                <w:sz w:val="20"/>
              </w:rPr>
              <w:t xml:space="preserve">21 562,0</w:t>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км</w:t>
            </w:r>
          </w:p>
        </w:tc>
        <w:tc>
          <w:tcPr>
            <w:tcW w:w="1871" w:type="dxa"/>
          </w:tcPr>
          <w:p>
            <w:pPr>
              <w:pStyle w:val="0"/>
              <w:jc w:val="center"/>
            </w:pPr>
            <w:r>
              <w:rPr>
                <w:sz w:val="20"/>
              </w:rPr>
              <w:t xml:space="preserve">119,4</w:t>
            </w:r>
          </w:p>
        </w:tc>
        <w:tc>
          <w:tcPr>
            <w:tcW w:w="1417" w:type="dxa"/>
          </w:tcPr>
          <w:p>
            <w:pPr>
              <w:pStyle w:val="0"/>
              <w:jc w:val="center"/>
            </w:pPr>
            <w:r>
              <w:rPr>
                <w:sz w:val="20"/>
              </w:rPr>
              <w:t xml:space="preserve">50,3</w:t>
            </w:r>
          </w:p>
        </w:tc>
        <w:tc>
          <w:tcPr>
            <w:tcW w:w="1757" w:type="dxa"/>
          </w:tcPr>
          <w:p>
            <w:pPr>
              <w:pStyle w:val="0"/>
              <w:jc w:val="center"/>
            </w:pPr>
            <w:r>
              <w:rPr>
                <w:sz w:val="20"/>
              </w:rPr>
              <w:t xml:space="preserve">46,6</w:t>
            </w:r>
          </w:p>
        </w:tc>
        <w:tc>
          <w:tcPr>
            <w:tcW w:w="1928" w:type="dxa"/>
          </w:tcPr>
          <w:p>
            <w:pPr>
              <w:pStyle w:val="0"/>
              <w:jc w:val="center"/>
            </w:pPr>
            <w:r>
              <w:rPr>
                <w:sz w:val="20"/>
              </w:rPr>
              <w:t xml:space="preserve">10,5</w:t>
            </w:r>
          </w:p>
        </w:tc>
        <w:tc>
          <w:tcPr>
            <w:tcW w:w="1757" w:type="dxa"/>
          </w:tcPr>
          <w:p>
            <w:pPr>
              <w:pStyle w:val="0"/>
              <w:jc w:val="center"/>
            </w:pPr>
            <w:r>
              <w:rPr>
                <w:sz w:val="20"/>
              </w:rPr>
              <w:t xml:space="preserve">8,6</w:t>
            </w:r>
          </w:p>
        </w:tc>
        <w:tc>
          <w:tcPr>
            <w:tcW w:w="1814" w:type="dxa"/>
          </w:tcPr>
          <w:p>
            <w:pPr>
              <w:pStyle w:val="0"/>
              <w:jc w:val="center"/>
            </w:pPr>
            <w:r>
              <w:rPr>
                <w:sz w:val="20"/>
              </w:rPr>
              <w:t xml:space="preserve">3,4</w:t>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км</w:t>
            </w:r>
          </w:p>
        </w:tc>
        <w:tc>
          <w:tcPr>
            <w:tcW w:w="1871" w:type="dxa"/>
          </w:tcPr>
          <w:p>
            <w:pPr>
              <w:pStyle w:val="0"/>
              <w:jc w:val="center"/>
            </w:pPr>
            <w:r>
              <w:rPr>
                <w:sz w:val="20"/>
              </w:rPr>
              <w:t xml:space="preserve">119,4</w:t>
            </w:r>
          </w:p>
        </w:tc>
        <w:tc>
          <w:tcPr>
            <w:tcW w:w="1417" w:type="dxa"/>
          </w:tcPr>
          <w:p>
            <w:pPr>
              <w:pStyle w:val="0"/>
              <w:jc w:val="center"/>
            </w:pPr>
            <w:r>
              <w:rPr>
                <w:sz w:val="20"/>
              </w:rPr>
              <w:t xml:space="preserve">50,3</w:t>
            </w:r>
          </w:p>
        </w:tc>
        <w:tc>
          <w:tcPr>
            <w:tcW w:w="1757" w:type="dxa"/>
          </w:tcPr>
          <w:p>
            <w:pPr>
              <w:pStyle w:val="0"/>
              <w:jc w:val="center"/>
            </w:pPr>
            <w:r>
              <w:rPr>
                <w:sz w:val="20"/>
              </w:rPr>
              <w:t xml:space="preserve">46,6</w:t>
            </w:r>
          </w:p>
        </w:tc>
        <w:tc>
          <w:tcPr>
            <w:tcW w:w="1928" w:type="dxa"/>
          </w:tcPr>
          <w:p>
            <w:pPr>
              <w:pStyle w:val="0"/>
              <w:jc w:val="center"/>
            </w:pPr>
            <w:r>
              <w:rPr>
                <w:sz w:val="20"/>
              </w:rPr>
              <w:t xml:space="preserve">10,5</w:t>
            </w:r>
          </w:p>
        </w:tc>
        <w:tc>
          <w:tcPr>
            <w:tcW w:w="1757" w:type="dxa"/>
          </w:tcPr>
          <w:p>
            <w:pPr>
              <w:pStyle w:val="0"/>
              <w:jc w:val="center"/>
            </w:pPr>
            <w:r>
              <w:rPr>
                <w:sz w:val="20"/>
              </w:rPr>
              <w:t xml:space="preserve">8,6</w:t>
            </w:r>
          </w:p>
        </w:tc>
        <w:tc>
          <w:tcPr>
            <w:tcW w:w="1814" w:type="dxa"/>
          </w:tcPr>
          <w:p>
            <w:pPr>
              <w:pStyle w:val="0"/>
              <w:jc w:val="center"/>
            </w:pPr>
            <w:r>
              <w:rPr>
                <w:sz w:val="20"/>
              </w:rPr>
              <w:t xml:space="preserve">3,4</w:t>
            </w:r>
          </w:p>
        </w:tc>
      </w:tr>
      <w:tr>
        <w:tc>
          <w:tcPr>
            <w:tcW w:w="3019" w:type="dxa"/>
            <w:vMerge w:val="restart"/>
          </w:tcPr>
          <w:p>
            <w:pPr>
              <w:pStyle w:val="0"/>
            </w:pPr>
            <w:r>
              <w:rPr>
                <w:sz w:val="20"/>
              </w:rPr>
            </w:r>
          </w:p>
        </w:tc>
        <w:tc>
          <w:tcPr>
            <w:tcW w:w="1804" w:type="dxa"/>
            <w:vMerge w:val="restart"/>
          </w:tcPr>
          <w:p>
            <w:pPr>
              <w:pStyle w:val="0"/>
            </w:pPr>
            <w:r>
              <w:rPr>
                <w:sz w:val="20"/>
              </w:rPr>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 в том числе</w:t>
            </w:r>
          </w:p>
        </w:tc>
        <w:tc>
          <w:tcPr>
            <w:tcW w:w="1871" w:type="dxa"/>
          </w:tcPr>
          <w:p>
            <w:pPr>
              <w:pStyle w:val="0"/>
              <w:jc w:val="center"/>
            </w:pPr>
            <w:r>
              <w:rPr>
                <w:sz w:val="20"/>
              </w:rPr>
              <w:t xml:space="preserve">2 389,3</w:t>
            </w:r>
          </w:p>
        </w:tc>
        <w:tc>
          <w:tcPr>
            <w:tcW w:w="1417" w:type="dxa"/>
          </w:tcPr>
          <w:p>
            <w:pPr>
              <w:pStyle w:val="0"/>
              <w:jc w:val="center"/>
            </w:pPr>
            <w:r>
              <w:rPr>
                <w:sz w:val="20"/>
              </w:rPr>
              <w:t xml:space="preserve">1 003,9</w:t>
            </w:r>
          </w:p>
        </w:tc>
        <w:tc>
          <w:tcPr>
            <w:tcW w:w="1757" w:type="dxa"/>
          </w:tcPr>
          <w:p>
            <w:pPr>
              <w:pStyle w:val="0"/>
              <w:jc w:val="center"/>
            </w:pPr>
            <w:r>
              <w:rPr>
                <w:sz w:val="20"/>
              </w:rPr>
              <w:t xml:space="preserve">646,8</w:t>
            </w:r>
          </w:p>
        </w:tc>
        <w:tc>
          <w:tcPr>
            <w:tcW w:w="1928" w:type="dxa"/>
          </w:tcPr>
          <w:p>
            <w:pPr>
              <w:pStyle w:val="0"/>
              <w:jc w:val="center"/>
            </w:pPr>
            <w:r>
              <w:rPr>
                <w:sz w:val="20"/>
              </w:rPr>
              <w:t xml:space="preserve">285,7</w:t>
            </w:r>
          </w:p>
        </w:tc>
        <w:tc>
          <w:tcPr>
            <w:tcW w:w="1757" w:type="dxa"/>
          </w:tcPr>
          <w:p>
            <w:pPr>
              <w:pStyle w:val="0"/>
              <w:jc w:val="center"/>
            </w:pPr>
            <w:r>
              <w:rPr>
                <w:sz w:val="20"/>
              </w:rPr>
              <w:t xml:space="preserve">245,6</w:t>
            </w:r>
          </w:p>
        </w:tc>
        <w:tc>
          <w:tcPr>
            <w:tcW w:w="1814" w:type="dxa"/>
          </w:tcPr>
          <w:p>
            <w:pPr>
              <w:pStyle w:val="0"/>
              <w:jc w:val="center"/>
            </w:pPr>
            <w:r>
              <w:rPr>
                <w:sz w:val="20"/>
              </w:rPr>
              <w:t xml:space="preserve">207,4</w:t>
            </w:r>
          </w:p>
        </w:tc>
      </w:tr>
      <w:tr>
        <w:tc>
          <w:tcPr>
            <w:vMerge w:val="continue"/>
          </w:tcPr>
          <w:p/>
        </w:tc>
        <w:tc>
          <w:tcPr>
            <w:vMerge w:val="continue"/>
          </w:tcPr>
          <w:p/>
        </w:tc>
        <w:tc>
          <w:tcPr>
            <w:tcW w:w="1384" w:type="dxa"/>
          </w:tcPr>
          <w:p>
            <w:pPr>
              <w:pStyle w:val="0"/>
              <w:jc w:val="center"/>
            </w:pPr>
            <w:r>
              <w:rPr>
                <w:sz w:val="20"/>
              </w:rPr>
              <w:t xml:space="preserve">2021 год</w:t>
            </w:r>
          </w:p>
        </w:tc>
        <w:tc>
          <w:tcPr>
            <w:tcW w:w="1219" w:type="dxa"/>
          </w:tcPr>
          <w:p>
            <w:pPr>
              <w:pStyle w:val="0"/>
            </w:pPr>
            <w:r>
              <w:rPr>
                <w:sz w:val="20"/>
              </w:rPr>
            </w:r>
          </w:p>
        </w:tc>
        <w:tc>
          <w:tcPr>
            <w:tcW w:w="3544" w:type="dxa"/>
          </w:tcPr>
          <w:p>
            <w:pPr>
              <w:pStyle w:val="0"/>
              <w:jc w:val="center"/>
            </w:pPr>
            <w:r>
              <w:rPr>
                <w:sz w:val="20"/>
              </w:rPr>
              <w:t xml:space="preserve">в рамках ведомственной целевой программы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км (иные межбюджетные трансферты T-2)</w:t>
            </w:r>
          </w:p>
        </w:tc>
        <w:tc>
          <w:tcPr>
            <w:tcW w:w="1871" w:type="dxa"/>
          </w:tcPr>
          <w:p>
            <w:pPr>
              <w:pStyle w:val="0"/>
              <w:jc w:val="center"/>
            </w:pPr>
            <w:r>
              <w:rPr>
                <w:sz w:val="20"/>
              </w:rPr>
              <w:t xml:space="preserve">83,7</w:t>
            </w:r>
          </w:p>
        </w:tc>
        <w:tc>
          <w:tcPr>
            <w:tcW w:w="1417" w:type="dxa"/>
          </w:tcPr>
          <w:p>
            <w:pPr>
              <w:pStyle w:val="0"/>
              <w:jc w:val="center"/>
            </w:pPr>
            <w:r>
              <w:rPr>
                <w:sz w:val="20"/>
              </w:rPr>
              <w:t xml:space="preserve">83,7</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2022 - 2023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регионального или межмуниципального, местного значения, соответствующих нормативным требованиям к их транспортно-эксплуатационному состоянию, км,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w:t>
            </w:r>
          </w:p>
        </w:tc>
        <w:tc>
          <w:tcPr>
            <w:tcW w:w="1871" w:type="dxa"/>
          </w:tcPr>
          <w:p>
            <w:pPr>
              <w:pStyle w:val="0"/>
              <w:jc w:val="center"/>
            </w:pPr>
            <w:r>
              <w:rPr>
                <w:sz w:val="20"/>
              </w:rPr>
              <w:t xml:space="preserve">152,4</w:t>
            </w:r>
          </w:p>
        </w:tc>
        <w:tc>
          <w:tcPr>
            <w:tcW w:w="1417" w:type="dxa"/>
          </w:tcPr>
          <w:p>
            <w:pPr>
              <w:pStyle w:val="0"/>
            </w:pPr>
            <w:r>
              <w:rPr>
                <w:sz w:val="20"/>
              </w:rPr>
            </w:r>
          </w:p>
        </w:tc>
        <w:tc>
          <w:tcPr>
            <w:tcW w:w="1757" w:type="dxa"/>
          </w:tcPr>
          <w:p>
            <w:pPr>
              <w:pStyle w:val="0"/>
              <w:jc w:val="center"/>
            </w:pPr>
            <w:r>
              <w:rPr>
                <w:sz w:val="20"/>
              </w:rPr>
              <w:t xml:space="preserve">138,8</w:t>
            </w:r>
          </w:p>
        </w:tc>
        <w:tc>
          <w:tcPr>
            <w:tcW w:w="1928" w:type="dxa"/>
          </w:tcPr>
          <w:p>
            <w:pPr>
              <w:pStyle w:val="0"/>
              <w:jc w:val="center"/>
            </w:pPr>
            <w:r>
              <w:rPr>
                <w:sz w:val="20"/>
              </w:rPr>
              <w:t xml:space="preserve">13,6</w:t>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2021 год</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(межмуниципального) и местного значения, процентов</w:t>
            </w:r>
          </w:p>
        </w:tc>
        <w:tc>
          <w:tcPr>
            <w:tcW w:w="1871" w:type="dxa"/>
          </w:tcPr>
          <w:p>
            <w:pPr>
              <w:pStyle w:val="0"/>
              <w:jc w:val="center"/>
            </w:pPr>
            <w:r>
              <w:rPr>
                <w:sz w:val="20"/>
              </w:rPr>
              <w:t xml:space="preserve">74,2</w:t>
            </w:r>
          </w:p>
        </w:tc>
        <w:tc>
          <w:tcPr>
            <w:tcW w:w="1417" w:type="dxa"/>
          </w:tcPr>
          <w:p>
            <w:pPr>
              <w:pStyle w:val="0"/>
              <w:jc w:val="center"/>
            </w:pPr>
            <w:r>
              <w:rPr>
                <w:sz w:val="20"/>
              </w:rPr>
              <w:t xml:space="preserve">74,2</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pPr>
            <w:r>
              <w:rPr>
                <w:sz w:val="20"/>
              </w:rPr>
            </w:r>
          </w:p>
        </w:tc>
        <w:tc>
          <w:tcPr>
            <w:tcW w:w="1804" w:type="dxa"/>
          </w:tcPr>
          <w:p>
            <w:pPr>
              <w:pStyle w:val="0"/>
            </w:pPr>
            <w:r>
              <w:rPr>
                <w:sz w:val="20"/>
              </w:rPr>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км</w:t>
            </w:r>
          </w:p>
        </w:tc>
        <w:tc>
          <w:tcPr>
            <w:tcW w:w="1871" w:type="dxa"/>
          </w:tcPr>
          <w:p>
            <w:pPr>
              <w:pStyle w:val="0"/>
              <w:jc w:val="center"/>
            </w:pPr>
            <w:r>
              <w:rPr>
                <w:sz w:val="20"/>
              </w:rPr>
              <w:t xml:space="preserve">16 867,1</w:t>
            </w:r>
          </w:p>
        </w:tc>
        <w:tc>
          <w:tcPr>
            <w:tcW w:w="1417" w:type="dxa"/>
          </w:tcPr>
          <w:p>
            <w:pPr>
              <w:pStyle w:val="0"/>
              <w:jc w:val="center"/>
            </w:pPr>
            <w:r>
              <w:rPr>
                <w:sz w:val="20"/>
              </w:rPr>
              <w:t xml:space="preserve">16 063,5</w:t>
            </w:r>
          </w:p>
        </w:tc>
        <w:tc>
          <w:tcPr>
            <w:tcW w:w="1757" w:type="dxa"/>
          </w:tcPr>
          <w:p>
            <w:pPr>
              <w:pStyle w:val="0"/>
              <w:jc w:val="center"/>
            </w:pPr>
            <w:r>
              <w:rPr>
                <w:sz w:val="20"/>
              </w:rPr>
              <w:t xml:space="preserve">16 511,3</w:t>
            </w:r>
          </w:p>
        </w:tc>
        <w:tc>
          <w:tcPr>
            <w:tcW w:w="1928" w:type="dxa"/>
          </w:tcPr>
          <w:p>
            <w:pPr>
              <w:pStyle w:val="0"/>
              <w:jc w:val="center"/>
            </w:pPr>
            <w:r>
              <w:rPr>
                <w:sz w:val="20"/>
              </w:rPr>
              <w:t xml:space="preserve">16 622,3</w:t>
            </w:r>
          </w:p>
        </w:tc>
        <w:tc>
          <w:tcPr>
            <w:tcW w:w="1757" w:type="dxa"/>
          </w:tcPr>
          <w:p>
            <w:pPr>
              <w:pStyle w:val="0"/>
              <w:jc w:val="center"/>
            </w:pPr>
            <w:r>
              <w:rPr>
                <w:sz w:val="20"/>
              </w:rPr>
              <w:t xml:space="preserve">16 748,8</w:t>
            </w:r>
          </w:p>
        </w:tc>
        <w:tc>
          <w:tcPr>
            <w:tcW w:w="1814" w:type="dxa"/>
          </w:tcPr>
          <w:p>
            <w:pPr>
              <w:pStyle w:val="0"/>
              <w:jc w:val="center"/>
            </w:pPr>
            <w:r>
              <w:rPr>
                <w:sz w:val="20"/>
              </w:rPr>
              <w:t xml:space="preserve">16 867,1</w:t>
            </w:r>
          </w:p>
        </w:tc>
      </w:tr>
      <w:tr>
        <w:tc>
          <w:tcPr>
            <w:gridSpan w:val="11"/>
            <w:tcW w:w="21514" w:type="dxa"/>
          </w:tcPr>
          <w:p>
            <w:pPr>
              <w:pStyle w:val="0"/>
            </w:pPr>
            <w:r>
              <w:rPr>
                <w:sz w:val="20"/>
              </w:rPr>
              <w:t xml:space="preserve">Задача 1. Обеспечение сохранности существующей сети автомобильных дорог</w:t>
            </w:r>
          </w:p>
        </w:tc>
      </w:tr>
      <w:tr>
        <w:tc>
          <w:tcPr>
            <w:tcW w:w="3019" w:type="dxa"/>
            <w:vMerge w:val="restart"/>
          </w:tcPr>
          <w:p>
            <w:pPr>
              <w:pStyle w:val="0"/>
              <w:jc w:val="center"/>
            </w:pPr>
            <w:r>
              <w:rPr>
                <w:sz w:val="20"/>
              </w:rPr>
              <w:t xml:space="preserve">Основное мероприятие 1.1. Содержание и ремонт автомобильных дорог общего пользования регионального значения</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vMerge w:val="restart"/>
          </w:tcPr>
          <w:p>
            <w:pPr>
              <w:pStyle w:val="0"/>
              <w:jc w:val="center"/>
            </w:pPr>
            <w:r>
              <w:rPr>
                <w:sz w:val="20"/>
              </w:rPr>
              <w:t xml:space="preserve">2014 - 2025 годы</w:t>
            </w:r>
          </w:p>
        </w:tc>
        <w:tc>
          <w:tcPr>
            <w:tcW w:w="1219" w:type="dxa"/>
            <w:vMerge w:val="restart"/>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результате ремонта автомобильных дорог, км, в том числе</w:t>
            </w:r>
          </w:p>
        </w:tc>
        <w:tc>
          <w:tcPr>
            <w:tcW w:w="1871" w:type="dxa"/>
          </w:tcPr>
          <w:p>
            <w:pPr>
              <w:pStyle w:val="0"/>
              <w:jc w:val="center"/>
            </w:pPr>
            <w:r>
              <w:rPr>
                <w:sz w:val="20"/>
              </w:rPr>
              <w:t xml:space="preserve">1 232,8</w:t>
            </w:r>
          </w:p>
        </w:tc>
        <w:tc>
          <w:tcPr>
            <w:tcW w:w="1417" w:type="dxa"/>
          </w:tcPr>
          <w:p>
            <w:pPr>
              <w:pStyle w:val="0"/>
              <w:jc w:val="center"/>
            </w:pPr>
            <w:r>
              <w:rPr>
                <w:sz w:val="20"/>
              </w:rPr>
              <w:t xml:space="preserve">505,9</w:t>
            </w:r>
          </w:p>
        </w:tc>
        <w:tc>
          <w:tcPr>
            <w:tcW w:w="1757" w:type="dxa"/>
          </w:tcPr>
          <w:p>
            <w:pPr>
              <w:pStyle w:val="0"/>
              <w:jc w:val="center"/>
            </w:pPr>
            <w:r>
              <w:rPr>
                <w:sz w:val="20"/>
              </w:rPr>
              <w:t xml:space="preserve">238,2</w:t>
            </w:r>
          </w:p>
        </w:tc>
        <w:tc>
          <w:tcPr>
            <w:tcW w:w="1928" w:type="dxa"/>
          </w:tcPr>
          <w:p>
            <w:pPr>
              <w:pStyle w:val="0"/>
              <w:jc w:val="center"/>
            </w:pPr>
            <w:r>
              <w:rPr>
                <w:sz w:val="20"/>
              </w:rPr>
              <w:t xml:space="preserve">138,9</w:t>
            </w:r>
          </w:p>
        </w:tc>
        <w:tc>
          <w:tcPr>
            <w:tcW w:w="1757" w:type="dxa"/>
          </w:tcPr>
          <w:p>
            <w:pPr>
              <w:pStyle w:val="0"/>
              <w:jc w:val="center"/>
            </w:pPr>
            <w:r>
              <w:rPr>
                <w:sz w:val="20"/>
              </w:rPr>
              <w:t xml:space="preserve">142,4</w:t>
            </w:r>
          </w:p>
        </w:tc>
        <w:tc>
          <w:tcPr>
            <w:tcW w:w="1814" w:type="dxa"/>
          </w:tcPr>
          <w:p>
            <w:pPr>
              <w:pStyle w:val="0"/>
              <w:jc w:val="center"/>
            </w:pPr>
            <w:r>
              <w:rPr>
                <w:sz w:val="20"/>
              </w:rPr>
              <w:t xml:space="preserve">207,4</w:t>
            </w:r>
          </w:p>
        </w:tc>
      </w:tr>
      <w:tr>
        <w:tc>
          <w:tcPr>
            <w:vMerge w:val="continue"/>
          </w:tcPr>
          <w:p/>
        </w:tc>
        <w:tc>
          <w:tcPr>
            <w:vMerge w:val="continue"/>
          </w:tcPr>
          <w:p/>
        </w:tc>
        <w:tc>
          <w:tcPr>
            <w:vMerge w:val="continue"/>
          </w:tcPr>
          <w:p/>
        </w:tc>
        <w:tc>
          <w:tcPr>
            <w:vMerge w:val="continue"/>
          </w:tcPr>
          <w:p/>
        </w:tc>
        <w:tc>
          <w:tcPr>
            <w:tcW w:w="3544" w:type="dxa"/>
          </w:tcPr>
          <w:p>
            <w:pPr>
              <w:pStyle w:val="0"/>
              <w:jc w:val="center"/>
            </w:pPr>
            <w:r>
              <w:rPr>
                <w:sz w:val="20"/>
              </w:rPr>
              <w:t xml:space="preserve">в рамках ведомственной целевой программы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км (иные межбюджетные трансферты T-2)</w:t>
            </w:r>
          </w:p>
        </w:tc>
        <w:tc>
          <w:tcPr>
            <w:tcW w:w="1871" w:type="dxa"/>
          </w:tcPr>
          <w:p>
            <w:pPr>
              <w:pStyle w:val="0"/>
            </w:pPr>
            <w:r>
              <w:rPr>
                <w:sz w:val="20"/>
              </w:rPr>
            </w:r>
          </w:p>
        </w:tc>
        <w:tc>
          <w:tcPr>
            <w:tcW w:w="1417" w:type="dxa"/>
          </w:tcPr>
          <w:p>
            <w:pPr>
              <w:pStyle w:val="0"/>
              <w:jc w:val="center"/>
            </w:pPr>
            <w:r>
              <w:rPr>
                <w:sz w:val="20"/>
              </w:rPr>
              <w:t xml:space="preserve">28,0</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vMerge w:val="continue"/>
          </w:tcPr>
          <w:p/>
        </w:tc>
        <w:tc>
          <w:tcPr>
            <w:vMerge w:val="continue"/>
          </w:tcPr>
          <w:p/>
        </w:tc>
        <w:tc>
          <w:tcPr>
            <w:tcW w:w="3544" w:type="dxa"/>
          </w:tcPr>
          <w:p>
            <w:pPr>
              <w:pStyle w:val="0"/>
              <w:jc w:val="center"/>
            </w:pPr>
            <w:r>
              <w:rPr>
                <w:sz w:val="20"/>
              </w:rPr>
              <w:t xml:space="preserve">протяженность автомобильных дорог регионального или межмуниципального значения, соответствующих нормативным требованиям к их транспортно-эксплуатационному состоянию, км,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w:t>
            </w:r>
          </w:p>
        </w:tc>
        <w:tc>
          <w:tcPr>
            <w:tcW w:w="1871" w:type="dxa"/>
          </w:tcPr>
          <w:p>
            <w:pPr>
              <w:pStyle w:val="0"/>
              <w:jc w:val="center"/>
            </w:pPr>
            <w:r>
              <w:rPr>
                <w:sz w:val="20"/>
              </w:rPr>
              <w:t xml:space="preserve">113,1</w:t>
            </w:r>
          </w:p>
        </w:tc>
        <w:tc>
          <w:tcPr>
            <w:tcW w:w="1417" w:type="dxa"/>
          </w:tcPr>
          <w:p>
            <w:pPr>
              <w:pStyle w:val="0"/>
            </w:pPr>
            <w:r>
              <w:rPr>
                <w:sz w:val="20"/>
              </w:rPr>
            </w:r>
          </w:p>
        </w:tc>
        <w:tc>
          <w:tcPr>
            <w:tcW w:w="1757" w:type="dxa"/>
          </w:tcPr>
          <w:p>
            <w:pPr>
              <w:pStyle w:val="0"/>
              <w:jc w:val="center"/>
            </w:pPr>
            <w:r>
              <w:rPr>
                <w:sz w:val="20"/>
              </w:rPr>
              <w:t xml:space="preserve">99,5</w:t>
            </w:r>
          </w:p>
        </w:tc>
        <w:tc>
          <w:tcPr>
            <w:tcW w:w="1928" w:type="dxa"/>
          </w:tcPr>
          <w:p>
            <w:pPr>
              <w:pStyle w:val="0"/>
              <w:jc w:val="center"/>
            </w:pPr>
            <w:r>
              <w:rPr>
                <w:sz w:val="20"/>
              </w:rPr>
              <w:t xml:space="preserve">13,6</w:t>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1.1.1. Содержание автодорог и мостов</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автодорог и мостов, подлежащих содержанию, км/пог. м</w:t>
            </w:r>
          </w:p>
        </w:tc>
        <w:tc>
          <w:tcPr>
            <w:tcW w:w="1871" w:type="dxa"/>
          </w:tcPr>
          <w:p>
            <w:pPr>
              <w:pStyle w:val="0"/>
              <w:jc w:val="center"/>
            </w:pPr>
            <w:r>
              <w:rPr>
                <w:sz w:val="20"/>
              </w:rPr>
              <w:t xml:space="preserve">6 339,9/19 044,4</w:t>
            </w:r>
          </w:p>
        </w:tc>
        <w:tc>
          <w:tcPr>
            <w:tcW w:w="1417" w:type="dxa"/>
          </w:tcPr>
          <w:p>
            <w:pPr>
              <w:pStyle w:val="0"/>
              <w:jc w:val="center"/>
            </w:pPr>
            <w:r>
              <w:rPr>
                <w:sz w:val="20"/>
              </w:rPr>
              <w:t xml:space="preserve">6 329/18 748</w:t>
            </w:r>
          </w:p>
        </w:tc>
        <w:tc>
          <w:tcPr>
            <w:tcW w:w="1757" w:type="dxa"/>
          </w:tcPr>
          <w:p>
            <w:pPr>
              <w:pStyle w:val="0"/>
              <w:jc w:val="center"/>
            </w:pPr>
            <w:r>
              <w:rPr>
                <w:sz w:val="20"/>
              </w:rPr>
              <w:t xml:space="preserve">6 339,9/19 044,4</w:t>
            </w:r>
          </w:p>
        </w:tc>
        <w:tc>
          <w:tcPr>
            <w:tcW w:w="1928" w:type="dxa"/>
          </w:tcPr>
          <w:p>
            <w:pPr>
              <w:pStyle w:val="0"/>
              <w:jc w:val="center"/>
            </w:pPr>
            <w:r>
              <w:rPr>
                <w:sz w:val="20"/>
              </w:rPr>
              <w:t xml:space="preserve">6 339,9/19 044,4</w:t>
            </w:r>
          </w:p>
        </w:tc>
        <w:tc>
          <w:tcPr>
            <w:tcW w:w="1757" w:type="dxa"/>
          </w:tcPr>
          <w:p>
            <w:pPr>
              <w:pStyle w:val="0"/>
              <w:jc w:val="center"/>
            </w:pPr>
            <w:r>
              <w:rPr>
                <w:sz w:val="20"/>
              </w:rPr>
              <w:t xml:space="preserve">6 339,9/19 044,4</w:t>
            </w:r>
          </w:p>
        </w:tc>
        <w:tc>
          <w:tcPr>
            <w:tcW w:w="1814" w:type="dxa"/>
          </w:tcPr>
          <w:p>
            <w:pPr>
              <w:pStyle w:val="0"/>
              <w:jc w:val="center"/>
            </w:pPr>
            <w:r>
              <w:rPr>
                <w:sz w:val="20"/>
              </w:rPr>
              <w:t xml:space="preserve">6 339,9/19 044,4</w:t>
            </w:r>
          </w:p>
        </w:tc>
      </w:tr>
      <w:tr>
        <w:tc>
          <w:tcPr>
            <w:tcW w:w="3019" w:type="dxa"/>
          </w:tcPr>
          <w:p>
            <w:pPr>
              <w:pStyle w:val="0"/>
              <w:jc w:val="center"/>
            </w:pPr>
            <w:r>
              <w:rPr>
                <w:sz w:val="20"/>
              </w:rPr>
              <w:t xml:space="preserve">Мероприятие 1.1.2. Безопасность дорожного движения</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2017 - 2025 годы</w:t>
            </w:r>
          </w:p>
        </w:tc>
        <w:tc>
          <w:tcPr>
            <w:tcW w:w="1219" w:type="dxa"/>
          </w:tcPr>
          <w:p>
            <w:pPr>
              <w:pStyle w:val="0"/>
            </w:pPr>
            <w:r>
              <w:rPr>
                <w:sz w:val="20"/>
              </w:rPr>
            </w:r>
          </w:p>
        </w:tc>
        <w:tc>
          <w:tcPr>
            <w:tcW w:w="3544" w:type="dxa"/>
          </w:tcPr>
          <w:p>
            <w:pPr>
              <w:pStyle w:val="0"/>
              <w:jc w:val="center"/>
            </w:pPr>
            <w:r>
              <w:rPr>
                <w:sz w:val="20"/>
              </w:rPr>
              <w:t xml:space="preserve">Протяженность автодорог, подлежащих нанесению горизонтальной разметки, км</w:t>
            </w:r>
          </w:p>
        </w:tc>
        <w:tc>
          <w:tcPr>
            <w:tcW w:w="1871" w:type="dxa"/>
          </w:tcPr>
          <w:p>
            <w:pPr>
              <w:pStyle w:val="0"/>
              <w:jc w:val="center"/>
            </w:pPr>
            <w:r>
              <w:rPr>
                <w:sz w:val="20"/>
              </w:rPr>
              <w:t xml:space="preserve">4 200,0</w:t>
            </w:r>
          </w:p>
        </w:tc>
        <w:tc>
          <w:tcPr>
            <w:tcW w:w="1417" w:type="dxa"/>
          </w:tcPr>
          <w:p>
            <w:pPr>
              <w:pStyle w:val="0"/>
              <w:jc w:val="center"/>
            </w:pPr>
            <w:r>
              <w:rPr>
                <w:sz w:val="20"/>
              </w:rPr>
              <w:t xml:space="preserve">4 000,0</w:t>
            </w:r>
          </w:p>
        </w:tc>
        <w:tc>
          <w:tcPr>
            <w:tcW w:w="1757" w:type="dxa"/>
          </w:tcPr>
          <w:p>
            <w:pPr>
              <w:pStyle w:val="0"/>
              <w:jc w:val="center"/>
            </w:pPr>
            <w:r>
              <w:rPr>
                <w:sz w:val="20"/>
              </w:rPr>
              <w:t xml:space="preserve">4 200,0</w:t>
            </w:r>
          </w:p>
        </w:tc>
        <w:tc>
          <w:tcPr>
            <w:tcW w:w="1928" w:type="dxa"/>
          </w:tcPr>
          <w:p>
            <w:pPr>
              <w:pStyle w:val="0"/>
              <w:jc w:val="center"/>
            </w:pPr>
            <w:r>
              <w:rPr>
                <w:sz w:val="20"/>
              </w:rPr>
              <w:t xml:space="preserve">4 200,0</w:t>
            </w:r>
          </w:p>
        </w:tc>
        <w:tc>
          <w:tcPr>
            <w:tcW w:w="1757" w:type="dxa"/>
          </w:tcPr>
          <w:p>
            <w:pPr>
              <w:pStyle w:val="0"/>
              <w:jc w:val="center"/>
            </w:pPr>
            <w:r>
              <w:rPr>
                <w:sz w:val="20"/>
              </w:rPr>
              <w:t xml:space="preserve">4 200,0</w:t>
            </w:r>
          </w:p>
        </w:tc>
        <w:tc>
          <w:tcPr>
            <w:tcW w:w="1814" w:type="dxa"/>
          </w:tcPr>
          <w:p>
            <w:pPr>
              <w:pStyle w:val="0"/>
              <w:jc w:val="center"/>
            </w:pPr>
            <w:r>
              <w:rPr>
                <w:sz w:val="20"/>
              </w:rPr>
              <w:t xml:space="preserve">4 200,0</w:t>
            </w:r>
          </w:p>
        </w:tc>
      </w:tr>
      <w:tr>
        <w:tc>
          <w:tcPr>
            <w:tcW w:w="3019" w:type="dxa"/>
          </w:tcPr>
          <w:p>
            <w:pPr>
              <w:pStyle w:val="0"/>
              <w:jc w:val="center"/>
            </w:pPr>
            <w:r>
              <w:rPr>
                <w:sz w:val="20"/>
              </w:rPr>
              <w:t xml:space="preserve">Мероприятие 1.1.3. Ремонт автодорог</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автодорог, подлежащих ремонту, км</w:t>
            </w:r>
          </w:p>
        </w:tc>
        <w:tc>
          <w:tcPr>
            <w:tcW w:w="1871" w:type="dxa"/>
          </w:tcPr>
          <w:p>
            <w:pPr>
              <w:pStyle w:val="0"/>
              <w:jc w:val="center"/>
            </w:pPr>
            <w:r>
              <w:rPr>
                <w:sz w:val="20"/>
              </w:rPr>
              <w:t xml:space="preserve">945,1</w:t>
            </w:r>
          </w:p>
        </w:tc>
        <w:tc>
          <w:tcPr>
            <w:tcW w:w="1417" w:type="dxa"/>
          </w:tcPr>
          <w:p>
            <w:pPr>
              <w:pStyle w:val="0"/>
              <w:jc w:val="center"/>
            </w:pPr>
            <w:r>
              <w:rPr>
                <w:sz w:val="20"/>
              </w:rPr>
              <w:t xml:space="preserve">322,6</w:t>
            </w:r>
          </w:p>
        </w:tc>
        <w:tc>
          <w:tcPr>
            <w:tcW w:w="1757" w:type="dxa"/>
          </w:tcPr>
          <w:p>
            <w:pPr>
              <w:pStyle w:val="0"/>
              <w:jc w:val="center"/>
            </w:pPr>
            <w:r>
              <w:rPr>
                <w:sz w:val="20"/>
              </w:rPr>
              <w:t xml:space="preserve">188,2</w:t>
            </w:r>
          </w:p>
        </w:tc>
        <w:tc>
          <w:tcPr>
            <w:tcW w:w="1928" w:type="dxa"/>
          </w:tcPr>
          <w:p>
            <w:pPr>
              <w:pStyle w:val="0"/>
              <w:jc w:val="center"/>
            </w:pPr>
            <w:r>
              <w:rPr>
                <w:sz w:val="20"/>
              </w:rPr>
              <w:t xml:space="preserve">116,5</w:t>
            </w:r>
          </w:p>
        </w:tc>
        <w:tc>
          <w:tcPr>
            <w:tcW w:w="1757" w:type="dxa"/>
          </w:tcPr>
          <w:p>
            <w:pPr>
              <w:pStyle w:val="0"/>
              <w:jc w:val="center"/>
            </w:pPr>
            <w:r>
              <w:rPr>
                <w:sz w:val="20"/>
              </w:rPr>
              <w:t xml:space="preserve">110,4</w:t>
            </w:r>
          </w:p>
        </w:tc>
        <w:tc>
          <w:tcPr>
            <w:tcW w:w="1814" w:type="dxa"/>
          </w:tcPr>
          <w:p>
            <w:pPr>
              <w:pStyle w:val="0"/>
              <w:jc w:val="center"/>
            </w:pPr>
            <w:r>
              <w:rPr>
                <w:sz w:val="20"/>
              </w:rPr>
              <w:t xml:space="preserve">207,4</w:t>
            </w:r>
          </w:p>
        </w:tc>
      </w:tr>
      <w:tr>
        <w:tc>
          <w:tcPr>
            <w:tcW w:w="3019" w:type="dxa"/>
          </w:tcPr>
          <w:p>
            <w:pPr>
              <w:pStyle w:val="0"/>
              <w:jc w:val="center"/>
            </w:pPr>
            <w:r>
              <w:rPr>
                <w:sz w:val="20"/>
              </w:rPr>
              <w:t xml:space="preserve">Мероприятие 1.1.4. Ремонт мостов</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мостов, подлежащих ремонту, штук</w:t>
            </w:r>
          </w:p>
        </w:tc>
        <w:tc>
          <w:tcPr>
            <w:tcW w:w="1871" w:type="dxa"/>
          </w:tcPr>
          <w:p>
            <w:pPr>
              <w:pStyle w:val="0"/>
              <w:jc w:val="center"/>
            </w:pPr>
            <w:r>
              <w:rPr>
                <w:sz w:val="20"/>
              </w:rPr>
              <w:t xml:space="preserve">44</w:t>
            </w:r>
          </w:p>
        </w:tc>
        <w:tc>
          <w:tcPr>
            <w:tcW w:w="1417" w:type="dxa"/>
          </w:tcPr>
          <w:p>
            <w:pPr>
              <w:pStyle w:val="0"/>
              <w:jc w:val="center"/>
            </w:pPr>
            <w:r>
              <w:rPr>
                <w:sz w:val="20"/>
              </w:rPr>
              <w:t xml:space="preserve">13</w:t>
            </w:r>
          </w:p>
        </w:tc>
        <w:tc>
          <w:tcPr>
            <w:tcW w:w="1757" w:type="dxa"/>
          </w:tcPr>
          <w:p>
            <w:pPr>
              <w:pStyle w:val="0"/>
              <w:jc w:val="center"/>
            </w:pPr>
            <w:r>
              <w:rPr>
                <w:sz w:val="20"/>
              </w:rPr>
              <w:t xml:space="preserve">9</w:t>
            </w:r>
          </w:p>
        </w:tc>
        <w:tc>
          <w:tcPr>
            <w:tcW w:w="1928" w:type="dxa"/>
          </w:tcPr>
          <w:p>
            <w:pPr>
              <w:pStyle w:val="0"/>
              <w:jc w:val="center"/>
            </w:pPr>
            <w:r>
              <w:rPr>
                <w:sz w:val="20"/>
              </w:rPr>
              <w:t xml:space="preserve">10</w:t>
            </w:r>
          </w:p>
        </w:tc>
        <w:tc>
          <w:tcPr>
            <w:tcW w:w="1757" w:type="dxa"/>
          </w:tcPr>
          <w:p>
            <w:pPr>
              <w:pStyle w:val="0"/>
              <w:jc w:val="center"/>
            </w:pPr>
            <w:r>
              <w:rPr>
                <w:sz w:val="20"/>
              </w:rPr>
              <w:t xml:space="preserve">6</w:t>
            </w:r>
          </w:p>
        </w:tc>
        <w:tc>
          <w:tcPr>
            <w:tcW w:w="1814" w:type="dxa"/>
          </w:tcPr>
          <w:p>
            <w:pPr>
              <w:pStyle w:val="0"/>
              <w:jc w:val="center"/>
            </w:pPr>
            <w:r>
              <w:rPr>
                <w:sz w:val="20"/>
              </w:rPr>
              <w:t xml:space="preserve">6</w:t>
            </w:r>
          </w:p>
        </w:tc>
      </w:tr>
      <w:tr>
        <w:tc>
          <w:tcPr>
            <w:tcW w:w="3019" w:type="dxa"/>
          </w:tcPr>
          <w:p>
            <w:pPr>
              <w:pStyle w:val="0"/>
              <w:jc w:val="center"/>
            </w:pPr>
            <w:r>
              <w:rPr>
                <w:sz w:val="20"/>
              </w:rPr>
              <w:t xml:space="preserve">Мероприятие 1.1.5. Проектно-изыскательские работы</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изготовленной проектно-сметной документации, штук</w:t>
            </w:r>
          </w:p>
        </w:tc>
        <w:tc>
          <w:tcPr>
            <w:tcW w:w="1871" w:type="dxa"/>
          </w:tcPr>
          <w:p>
            <w:pPr>
              <w:pStyle w:val="0"/>
              <w:jc w:val="center"/>
            </w:pPr>
            <w:r>
              <w:rPr>
                <w:sz w:val="20"/>
              </w:rPr>
              <w:t xml:space="preserve">384</w:t>
            </w:r>
          </w:p>
        </w:tc>
        <w:tc>
          <w:tcPr>
            <w:tcW w:w="1417" w:type="dxa"/>
          </w:tcPr>
          <w:p>
            <w:pPr>
              <w:pStyle w:val="0"/>
              <w:jc w:val="center"/>
            </w:pPr>
            <w:r>
              <w:rPr>
                <w:sz w:val="20"/>
              </w:rPr>
              <w:t xml:space="preserve">70</w:t>
            </w:r>
          </w:p>
        </w:tc>
        <w:tc>
          <w:tcPr>
            <w:tcW w:w="1757" w:type="dxa"/>
          </w:tcPr>
          <w:p>
            <w:pPr>
              <w:pStyle w:val="0"/>
              <w:jc w:val="center"/>
            </w:pPr>
            <w:r>
              <w:rPr>
                <w:sz w:val="20"/>
              </w:rPr>
              <w:t xml:space="preserve">75</w:t>
            </w:r>
          </w:p>
        </w:tc>
        <w:tc>
          <w:tcPr>
            <w:tcW w:w="1928" w:type="dxa"/>
          </w:tcPr>
          <w:p>
            <w:pPr>
              <w:pStyle w:val="0"/>
              <w:jc w:val="center"/>
            </w:pPr>
            <w:r>
              <w:rPr>
                <w:sz w:val="20"/>
              </w:rPr>
              <w:t xml:space="preserve">77</w:t>
            </w:r>
          </w:p>
        </w:tc>
        <w:tc>
          <w:tcPr>
            <w:tcW w:w="1757" w:type="dxa"/>
          </w:tcPr>
          <w:p>
            <w:pPr>
              <w:pStyle w:val="0"/>
              <w:jc w:val="center"/>
            </w:pPr>
            <w:r>
              <w:rPr>
                <w:sz w:val="20"/>
              </w:rPr>
              <w:t xml:space="preserve">80</w:t>
            </w:r>
          </w:p>
        </w:tc>
        <w:tc>
          <w:tcPr>
            <w:tcW w:w="1814" w:type="dxa"/>
          </w:tcPr>
          <w:p>
            <w:pPr>
              <w:pStyle w:val="0"/>
              <w:jc w:val="center"/>
            </w:pPr>
            <w:r>
              <w:rPr>
                <w:sz w:val="20"/>
              </w:rPr>
              <w:t xml:space="preserve">82</w:t>
            </w:r>
          </w:p>
        </w:tc>
      </w:tr>
      <w:tr>
        <w:tc>
          <w:tcPr>
            <w:gridSpan w:val="11"/>
            <w:tcW w:w="21514"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3019" w:type="dxa"/>
          </w:tcPr>
          <w:p>
            <w:pPr>
              <w:pStyle w:val="0"/>
              <w:jc w:val="center"/>
            </w:pPr>
            <w:r>
              <w:rPr>
                <w:sz w:val="20"/>
              </w:rPr>
              <w:t xml:space="preserve">Основное мероприятие 1.2. Капитальный ремонт (реконструкция) автомобильных дорог и мостов общего пользования</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2020 - 2024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результате капитального ремонта автомобильных дорог, км</w:t>
            </w:r>
          </w:p>
        </w:tc>
        <w:tc>
          <w:tcPr>
            <w:tcW w:w="1871" w:type="dxa"/>
          </w:tcPr>
          <w:p>
            <w:pPr>
              <w:pStyle w:val="0"/>
              <w:jc w:val="center"/>
            </w:pPr>
            <w:r>
              <w:rPr>
                <w:sz w:val="20"/>
              </w:rPr>
              <w:t xml:space="preserve">21,3</w:t>
            </w:r>
          </w:p>
        </w:tc>
        <w:tc>
          <w:tcPr>
            <w:tcW w:w="1417" w:type="dxa"/>
          </w:tcPr>
          <w:p>
            <w:pPr>
              <w:pStyle w:val="0"/>
            </w:pPr>
            <w:r>
              <w:rPr>
                <w:sz w:val="20"/>
              </w:rPr>
            </w:r>
          </w:p>
        </w:tc>
        <w:tc>
          <w:tcPr>
            <w:tcW w:w="1757" w:type="dxa"/>
          </w:tcPr>
          <w:p>
            <w:pPr>
              <w:pStyle w:val="0"/>
              <w:jc w:val="center"/>
            </w:pPr>
            <w:r>
              <w:rPr>
                <w:sz w:val="20"/>
              </w:rPr>
              <w:t xml:space="preserve">5,5</w:t>
            </w:r>
          </w:p>
        </w:tc>
        <w:tc>
          <w:tcPr>
            <w:tcW w:w="1928" w:type="dxa"/>
          </w:tcPr>
          <w:p>
            <w:pPr>
              <w:pStyle w:val="0"/>
              <w:jc w:val="center"/>
            </w:pPr>
            <w:r>
              <w:rPr>
                <w:sz w:val="20"/>
              </w:rPr>
              <w:t xml:space="preserve">7,0</w:t>
            </w:r>
          </w:p>
        </w:tc>
        <w:tc>
          <w:tcPr>
            <w:tcW w:w="1757" w:type="dxa"/>
          </w:tcPr>
          <w:p>
            <w:pPr>
              <w:pStyle w:val="0"/>
              <w:jc w:val="center"/>
            </w:pPr>
            <w:r>
              <w:rPr>
                <w:sz w:val="20"/>
              </w:rPr>
              <w:t xml:space="preserve">8,7</w:t>
            </w:r>
          </w:p>
        </w:tc>
        <w:tc>
          <w:tcPr>
            <w:tcW w:w="1814" w:type="dxa"/>
          </w:tcPr>
          <w:p>
            <w:pPr>
              <w:pStyle w:val="0"/>
            </w:pPr>
            <w:r>
              <w:rPr>
                <w:sz w:val="20"/>
              </w:rPr>
            </w:r>
          </w:p>
        </w:tc>
      </w:tr>
      <w:tr>
        <w:tc>
          <w:tcPr>
            <w:tcW w:w="3019" w:type="dxa"/>
            <w:vMerge w:val="restart"/>
          </w:tcPr>
          <w:p>
            <w:pPr>
              <w:pStyle w:val="0"/>
              <w:jc w:val="center"/>
            </w:pPr>
            <w:r>
              <w:rPr>
                <w:sz w:val="20"/>
              </w:rPr>
              <w:t xml:space="preserve">Мероприятие 1.2.1. Капитальный ремонт автомобильных дорог и мостов общего пользования</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2020 - 2022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автодорог, обустроенных наружным освещением, км</w:t>
            </w:r>
          </w:p>
        </w:tc>
        <w:tc>
          <w:tcPr>
            <w:tcW w:w="1871" w:type="dxa"/>
          </w:tcPr>
          <w:p>
            <w:pPr>
              <w:pStyle w:val="0"/>
              <w:jc w:val="center"/>
            </w:pPr>
            <w:r>
              <w:rPr>
                <w:sz w:val="20"/>
              </w:rPr>
              <w:t xml:space="preserve">161,4</w:t>
            </w:r>
          </w:p>
        </w:tc>
        <w:tc>
          <w:tcPr>
            <w:tcW w:w="1417" w:type="dxa"/>
          </w:tcPr>
          <w:p>
            <w:pPr>
              <w:pStyle w:val="0"/>
              <w:jc w:val="center"/>
            </w:pPr>
            <w:r>
              <w:rPr>
                <w:sz w:val="20"/>
              </w:rPr>
              <w:t xml:space="preserve">158,3</w:t>
            </w:r>
          </w:p>
        </w:tc>
        <w:tc>
          <w:tcPr>
            <w:tcW w:w="1757" w:type="dxa"/>
          </w:tcPr>
          <w:p>
            <w:pPr>
              <w:pStyle w:val="0"/>
              <w:jc w:val="center"/>
            </w:pPr>
            <w:r>
              <w:rPr>
                <w:sz w:val="20"/>
              </w:rPr>
              <w:t xml:space="preserve">3,1</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2023 - 2024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автодорог, подлежащих капитальному ремонту, км</w:t>
            </w:r>
          </w:p>
        </w:tc>
        <w:tc>
          <w:tcPr>
            <w:tcW w:w="1871" w:type="dxa"/>
          </w:tcPr>
          <w:p>
            <w:pPr>
              <w:pStyle w:val="0"/>
              <w:jc w:val="center"/>
            </w:pPr>
            <w:r>
              <w:rPr>
                <w:sz w:val="20"/>
              </w:rPr>
              <w:t xml:space="preserve">12,5</w:t>
            </w:r>
          </w:p>
        </w:tc>
        <w:tc>
          <w:tcPr>
            <w:tcW w:w="1417" w:type="dxa"/>
          </w:tcPr>
          <w:p>
            <w:pPr>
              <w:pStyle w:val="0"/>
            </w:pPr>
            <w:r>
              <w:rPr>
                <w:sz w:val="20"/>
              </w:rPr>
            </w:r>
          </w:p>
        </w:tc>
        <w:tc>
          <w:tcPr>
            <w:tcW w:w="1757" w:type="dxa"/>
          </w:tcPr>
          <w:p>
            <w:pPr>
              <w:pStyle w:val="0"/>
            </w:pPr>
            <w:r>
              <w:rPr>
                <w:sz w:val="20"/>
              </w:rPr>
            </w:r>
          </w:p>
        </w:tc>
        <w:tc>
          <w:tcPr>
            <w:tcW w:w="1928" w:type="dxa"/>
          </w:tcPr>
          <w:p>
            <w:pPr>
              <w:pStyle w:val="0"/>
              <w:jc w:val="center"/>
            </w:pPr>
            <w:r>
              <w:rPr>
                <w:sz w:val="20"/>
              </w:rPr>
              <w:t xml:space="preserve">3,8</w:t>
            </w:r>
          </w:p>
        </w:tc>
        <w:tc>
          <w:tcPr>
            <w:tcW w:w="1757" w:type="dxa"/>
          </w:tcPr>
          <w:p>
            <w:pPr>
              <w:pStyle w:val="0"/>
              <w:jc w:val="center"/>
            </w:pPr>
            <w:r>
              <w:rPr>
                <w:sz w:val="20"/>
              </w:rPr>
              <w:t xml:space="preserve">8,7</w:t>
            </w:r>
          </w:p>
        </w:tc>
        <w:tc>
          <w:tcPr>
            <w:tcW w:w="1814" w:type="dxa"/>
          </w:tcPr>
          <w:p>
            <w:pPr>
              <w:pStyle w:val="0"/>
            </w:pPr>
            <w:r>
              <w:rPr>
                <w:sz w:val="20"/>
              </w:rPr>
            </w:r>
          </w:p>
        </w:tc>
      </w:tr>
      <w:tr>
        <w:tc>
          <w:tcPr>
            <w:tcW w:w="3019" w:type="dxa"/>
            <w:vMerge w:val="restart"/>
          </w:tcPr>
          <w:p>
            <w:pPr>
              <w:pStyle w:val="0"/>
              <w:jc w:val="center"/>
            </w:pPr>
            <w:r>
              <w:rPr>
                <w:sz w:val="20"/>
              </w:rPr>
              <w:t xml:space="preserve">Мероприятие 1.2.2. Реконструкция, капитальный ремонт и ремонт уникальных искусственных сооружений, находящихся в предаварийном или аварийном состоянии</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vMerge w:val="restart"/>
          </w:tcPr>
          <w:p>
            <w:pPr>
              <w:pStyle w:val="0"/>
              <w:jc w:val="center"/>
            </w:pPr>
            <w:r>
              <w:rPr>
                <w:sz w:val="20"/>
              </w:rPr>
              <w:t xml:space="preserve">2019 - 2021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и протяженность уникальных искусственных сооружений, капитальный ремонт (ремонт) которых завершен, штук/пог. м</w:t>
            </w:r>
          </w:p>
        </w:tc>
        <w:tc>
          <w:tcPr>
            <w:tcW w:w="1871" w:type="dxa"/>
          </w:tcPr>
          <w:p>
            <w:pPr>
              <w:pStyle w:val="0"/>
              <w:jc w:val="center"/>
            </w:pPr>
            <w:r>
              <w:rPr>
                <w:sz w:val="20"/>
              </w:rPr>
              <w:t xml:space="preserve">1/152,96</w:t>
            </w:r>
          </w:p>
        </w:tc>
        <w:tc>
          <w:tcPr>
            <w:tcW w:w="1417" w:type="dxa"/>
          </w:tcPr>
          <w:p>
            <w:pPr>
              <w:pStyle w:val="0"/>
              <w:jc w:val="center"/>
            </w:pPr>
            <w:r>
              <w:rPr>
                <w:sz w:val="20"/>
              </w:rPr>
              <w:t xml:space="preserve">1/152,96</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vMerge w:val="continue"/>
          </w:tcPr>
          <w:p/>
        </w:tc>
        <w:tc>
          <w:tcPr>
            <w:tcW w:w="1219" w:type="dxa"/>
          </w:tcPr>
          <w:p>
            <w:pPr>
              <w:pStyle w:val="0"/>
              <w:jc w:val="center"/>
            </w:pPr>
            <w:r>
              <w:rPr>
                <w:sz w:val="20"/>
              </w:rPr>
              <w:t xml:space="preserve">Р</w:t>
            </w:r>
          </w:p>
        </w:tc>
        <w:tc>
          <w:tcPr>
            <w:tcW w:w="3544" w:type="dxa"/>
          </w:tcPr>
          <w:p>
            <w:pPr>
              <w:pStyle w:val="0"/>
              <w:jc w:val="center"/>
            </w:pPr>
            <w:r>
              <w:rPr>
                <w:sz w:val="20"/>
              </w:rPr>
              <w:t xml:space="preserve">Доля уникальных искусственных сооружений, находящихся в предаварийном или аварийном состоянии, процентов</w:t>
            </w:r>
          </w:p>
        </w:tc>
        <w:tc>
          <w:tcPr>
            <w:tcW w:w="1871" w:type="dxa"/>
          </w:tcPr>
          <w:p>
            <w:pPr>
              <w:pStyle w:val="0"/>
              <w:jc w:val="center"/>
            </w:pPr>
            <w:r>
              <w:rPr>
                <w:sz w:val="20"/>
              </w:rPr>
              <w:t xml:space="preserve">28,8</w:t>
            </w:r>
          </w:p>
        </w:tc>
        <w:tc>
          <w:tcPr>
            <w:tcW w:w="1417" w:type="dxa"/>
          </w:tcPr>
          <w:p>
            <w:pPr>
              <w:pStyle w:val="0"/>
              <w:jc w:val="center"/>
            </w:pPr>
            <w:r>
              <w:rPr>
                <w:sz w:val="20"/>
              </w:rPr>
              <w:t xml:space="preserve">28,8</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1.2.3. Проектно-изыскательские работы</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изготовленной проектно-сметной документации, штук</w:t>
            </w:r>
          </w:p>
        </w:tc>
        <w:tc>
          <w:tcPr>
            <w:tcW w:w="1871" w:type="dxa"/>
          </w:tcPr>
          <w:p>
            <w:pPr>
              <w:pStyle w:val="0"/>
              <w:jc w:val="center"/>
            </w:pPr>
            <w:r>
              <w:rPr>
                <w:sz w:val="20"/>
              </w:rPr>
              <w:t xml:space="preserve">50</w:t>
            </w:r>
          </w:p>
        </w:tc>
        <w:tc>
          <w:tcPr>
            <w:tcW w:w="1417" w:type="dxa"/>
          </w:tcPr>
          <w:p>
            <w:pPr>
              <w:pStyle w:val="0"/>
              <w:jc w:val="center"/>
            </w:pPr>
            <w:r>
              <w:rPr>
                <w:sz w:val="20"/>
              </w:rPr>
              <w:t xml:space="preserve">10</w:t>
            </w:r>
          </w:p>
        </w:tc>
        <w:tc>
          <w:tcPr>
            <w:tcW w:w="1757" w:type="dxa"/>
          </w:tcPr>
          <w:p>
            <w:pPr>
              <w:pStyle w:val="0"/>
              <w:jc w:val="center"/>
            </w:pPr>
            <w:r>
              <w:rPr>
                <w:sz w:val="20"/>
              </w:rPr>
              <w:t xml:space="preserve">10</w:t>
            </w:r>
          </w:p>
        </w:tc>
        <w:tc>
          <w:tcPr>
            <w:tcW w:w="1928" w:type="dxa"/>
          </w:tcPr>
          <w:p>
            <w:pPr>
              <w:pStyle w:val="0"/>
              <w:jc w:val="center"/>
            </w:pPr>
            <w:r>
              <w:rPr>
                <w:sz w:val="20"/>
              </w:rPr>
              <w:t xml:space="preserve">10</w:t>
            </w:r>
          </w:p>
        </w:tc>
        <w:tc>
          <w:tcPr>
            <w:tcW w:w="1757" w:type="dxa"/>
          </w:tcPr>
          <w:p>
            <w:pPr>
              <w:pStyle w:val="0"/>
              <w:jc w:val="center"/>
            </w:pPr>
            <w:r>
              <w:rPr>
                <w:sz w:val="20"/>
              </w:rPr>
              <w:t xml:space="preserve">10</w:t>
            </w:r>
          </w:p>
        </w:tc>
        <w:tc>
          <w:tcPr>
            <w:tcW w:w="1814" w:type="dxa"/>
          </w:tcPr>
          <w:p>
            <w:pPr>
              <w:pStyle w:val="0"/>
              <w:jc w:val="center"/>
            </w:pPr>
            <w:r>
              <w:rPr>
                <w:sz w:val="20"/>
              </w:rPr>
              <w:t xml:space="preserve">10</w:t>
            </w:r>
          </w:p>
        </w:tc>
      </w:tr>
      <w:tr>
        <w:tc>
          <w:tcPr>
            <w:tcW w:w="3019" w:type="dxa"/>
            <w:vMerge w:val="restart"/>
          </w:tcPr>
          <w:p>
            <w:pPr>
              <w:pStyle w:val="0"/>
              <w:jc w:val="center"/>
            </w:pPr>
            <w:r>
              <w:rPr>
                <w:sz w:val="20"/>
              </w:rPr>
              <w:t xml:space="preserve">Проект 1.R.1 "Региональная и местная дорожная сеть"</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2019 - 2025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регионального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рамках проекта "Региональная и местная дорожная сеть", км</w:t>
            </w:r>
          </w:p>
        </w:tc>
        <w:tc>
          <w:tcPr>
            <w:tcW w:w="1871" w:type="dxa"/>
          </w:tcPr>
          <w:p>
            <w:pPr>
              <w:pStyle w:val="0"/>
              <w:jc w:val="center"/>
            </w:pPr>
            <w:r>
              <w:rPr>
                <w:sz w:val="20"/>
              </w:rPr>
              <w:t xml:space="preserve">625,9</w:t>
            </w:r>
          </w:p>
        </w:tc>
        <w:tc>
          <w:tcPr>
            <w:tcW w:w="1417" w:type="dxa"/>
          </w:tcPr>
          <w:p>
            <w:pPr>
              <w:pStyle w:val="0"/>
              <w:jc w:val="center"/>
            </w:pPr>
            <w:r>
              <w:rPr>
                <w:sz w:val="20"/>
              </w:rPr>
              <w:t xml:space="preserve">232,2</w:t>
            </w:r>
          </w:p>
        </w:tc>
        <w:tc>
          <w:tcPr>
            <w:tcW w:w="1757" w:type="dxa"/>
          </w:tcPr>
          <w:p>
            <w:pPr>
              <w:pStyle w:val="0"/>
              <w:jc w:val="center"/>
            </w:pPr>
            <w:r>
              <w:rPr>
                <w:sz w:val="20"/>
              </w:rPr>
              <w:t xml:space="preserve">139,7</w:t>
            </w:r>
          </w:p>
        </w:tc>
        <w:tc>
          <w:tcPr>
            <w:tcW w:w="1928" w:type="dxa"/>
          </w:tcPr>
          <w:p>
            <w:pPr>
              <w:pStyle w:val="0"/>
              <w:jc w:val="center"/>
            </w:pPr>
            <w:r>
              <w:rPr>
                <w:sz w:val="20"/>
              </w:rPr>
              <w:t xml:space="preserve">97,5</w:t>
            </w:r>
          </w:p>
        </w:tc>
        <w:tc>
          <w:tcPr>
            <w:tcW w:w="1757" w:type="dxa"/>
          </w:tcPr>
          <w:p>
            <w:pPr>
              <w:pStyle w:val="0"/>
              <w:jc w:val="center"/>
            </w:pPr>
            <w:r>
              <w:rPr>
                <w:sz w:val="20"/>
              </w:rPr>
              <w:t xml:space="preserve">126,5</w:t>
            </w:r>
          </w:p>
        </w:tc>
        <w:tc>
          <w:tcPr>
            <w:tcW w:w="1814" w:type="dxa"/>
          </w:tcPr>
          <w:p>
            <w:pPr>
              <w:pStyle w:val="0"/>
              <w:jc w:val="center"/>
            </w:pPr>
            <w:r>
              <w:rPr>
                <w:sz w:val="20"/>
              </w:rPr>
              <w:t xml:space="preserve">30,0</w:t>
            </w:r>
          </w:p>
        </w:tc>
      </w:tr>
      <w:tr>
        <w:tc>
          <w:tcPr>
            <w:vMerge w:val="continue"/>
          </w:tcPr>
          <w:p/>
        </w:tc>
        <w:tc>
          <w:tcPr>
            <w:vMerge w:val="continue"/>
          </w:tcPr>
          <w:p/>
        </w:tc>
        <w:tc>
          <w:tcPr>
            <w:tcW w:w="1384" w:type="dxa"/>
          </w:tcPr>
          <w:p>
            <w:pPr>
              <w:pStyle w:val="0"/>
              <w:jc w:val="center"/>
            </w:pPr>
            <w:r>
              <w:rPr>
                <w:sz w:val="20"/>
              </w:rPr>
              <w:t xml:space="preserve">2019 - 2021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дорожной сети Белгородской агломерации, находящаяся в нормативном состоянии, процентов</w:t>
            </w:r>
          </w:p>
        </w:tc>
        <w:tc>
          <w:tcPr>
            <w:tcW w:w="1871" w:type="dxa"/>
          </w:tcPr>
          <w:p>
            <w:pPr>
              <w:pStyle w:val="0"/>
              <w:jc w:val="center"/>
            </w:pPr>
            <w:r>
              <w:rPr>
                <w:sz w:val="20"/>
              </w:rPr>
              <w:t xml:space="preserve">80,3</w:t>
            </w:r>
          </w:p>
        </w:tc>
        <w:tc>
          <w:tcPr>
            <w:tcW w:w="1417" w:type="dxa"/>
          </w:tcPr>
          <w:p>
            <w:pPr>
              <w:pStyle w:val="0"/>
              <w:jc w:val="center"/>
            </w:pPr>
            <w:r>
              <w:rPr>
                <w:sz w:val="20"/>
              </w:rPr>
              <w:t xml:space="preserve">80,3</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2019 - 2021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дорожной сети Старооскольско-Губкинской агломерации, находящаяся в нормативном состоянии, процентов</w:t>
            </w:r>
          </w:p>
        </w:tc>
        <w:tc>
          <w:tcPr>
            <w:tcW w:w="1871" w:type="dxa"/>
          </w:tcPr>
          <w:p>
            <w:pPr>
              <w:pStyle w:val="0"/>
              <w:jc w:val="center"/>
            </w:pPr>
            <w:r>
              <w:rPr>
                <w:sz w:val="20"/>
              </w:rPr>
              <w:t xml:space="preserve">80,7</w:t>
            </w:r>
          </w:p>
        </w:tc>
        <w:tc>
          <w:tcPr>
            <w:tcW w:w="1417" w:type="dxa"/>
          </w:tcPr>
          <w:p>
            <w:pPr>
              <w:pStyle w:val="0"/>
              <w:jc w:val="center"/>
            </w:pPr>
            <w:r>
              <w:rPr>
                <w:sz w:val="20"/>
              </w:rPr>
              <w:t xml:space="preserve">80,7</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2019 - 2025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дорожной сети городских агломераций, находящаяся в нормативном состоянии, процентов</w:t>
            </w:r>
          </w:p>
        </w:tc>
        <w:tc>
          <w:tcPr>
            <w:tcW w:w="1871" w:type="dxa"/>
          </w:tcPr>
          <w:p>
            <w:pPr>
              <w:pStyle w:val="0"/>
              <w:jc w:val="center"/>
            </w:pPr>
            <w:r>
              <w:rPr>
                <w:sz w:val="20"/>
              </w:rPr>
              <w:t xml:space="preserve">85,1</w:t>
            </w:r>
          </w:p>
        </w:tc>
        <w:tc>
          <w:tcPr>
            <w:tcW w:w="1417" w:type="dxa"/>
          </w:tcPr>
          <w:p>
            <w:pPr>
              <w:pStyle w:val="0"/>
              <w:jc w:val="center"/>
            </w:pPr>
            <w:r>
              <w:rPr>
                <w:sz w:val="20"/>
              </w:rPr>
              <w:t xml:space="preserve">80,0</w:t>
            </w:r>
          </w:p>
        </w:tc>
        <w:tc>
          <w:tcPr>
            <w:tcW w:w="1757" w:type="dxa"/>
          </w:tcPr>
          <w:p>
            <w:pPr>
              <w:pStyle w:val="0"/>
              <w:jc w:val="center"/>
            </w:pPr>
            <w:r>
              <w:rPr>
                <w:sz w:val="20"/>
              </w:rPr>
              <w:t xml:space="preserve">82,69</w:t>
            </w:r>
          </w:p>
        </w:tc>
        <w:tc>
          <w:tcPr>
            <w:tcW w:w="1928" w:type="dxa"/>
          </w:tcPr>
          <w:p>
            <w:pPr>
              <w:pStyle w:val="0"/>
              <w:jc w:val="center"/>
            </w:pPr>
            <w:r>
              <w:rPr>
                <w:sz w:val="20"/>
              </w:rPr>
              <w:t xml:space="preserve">83,85</w:t>
            </w:r>
          </w:p>
        </w:tc>
        <w:tc>
          <w:tcPr>
            <w:tcW w:w="1757" w:type="dxa"/>
          </w:tcPr>
          <w:p>
            <w:pPr>
              <w:pStyle w:val="0"/>
              <w:jc w:val="center"/>
            </w:pPr>
            <w:r>
              <w:rPr>
                <w:sz w:val="20"/>
              </w:rPr>
              <w:t xml:space="preserve">85,1</w:t>
            </w:r>
          </w:p>
        </w:tc>
        <w:tc>
          <w:tcPr>
            <w:tcW w:w="1814" w:type="dxa"/>
          </w:tcPr>
          <w:p>
            <w:pPr>
              <w:pStyle w:val="0"/>
              <w:jc w:val="center"/>
            </w:pPr>
            <w:r>
              <w:rPr>
                <w:sz w:val="20"/>
              </w:rPr>
              <w:t xml:space="preserve">85,1</w:t>
            </w:r>
          </w:p>
        </w:tc>
      </w:tr>
      <w:tr>
        <w:tc>
          <w:tcPr>
            <w:vMerge w:val="continue"/>
          </w:tcPr>
          <w:p/>
        </w:tc>
        <w:tc>
          <w:tcPr>
            <w:vMerge w:val="continue"/>
          </w:tcPr>
          <w:p/>
        </w:tc>
        <w:tc>
          <w:tcPr>
            <w:tcW w:w="1384" w:type="dxa"/>
          </w:tcPr>
          <w:p>
            <w:pPr>
              <w:pStyle w:val="0"/>
              <w:jc w:val="center"/>
            </w:pPr>
            <w:r>
              <w:rPr>
                <w:sz w:val="20"/>
              </w:rPr>
              <w:t xml:space="preserve">2021 - 2025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отечественного оборудования (товаров, работ, услуг) в общем объеме закупок, процентов</w:t>
            </w:r>
          </w:p>
        </w:tc>
        <w:tc>
          <w:tcPr>
            <w:tcW w:w="1871" w:type="dxa"/>
          </w:tcPr>
          <w:p>
            <w:pPr>
              <w:pStyle w:val="0"/>
              <w:jc w:val="center"/>
            </w:pPr>
            <w:r>
              <w:rPr>
                <w:sz w:val="20"/>
              </w:rPr>
              <w:t xml:space="preserve">100,0</w:t>
            </w:r>
          </w:p>
        </w:tc>
        <w:tc>
          <w:tcPr>
            <w:tcW w:w="1417" w:type="dxa"/>
          </w:tcPr>
          <w:p>
            <w:pPr>
              <w:pStyle w:val="0"/>
              <w:jc w:val="center"/>
            </w:pPr>
            <w:r>
              <w:rPr>
                <w:sz w:val="20"/>
              </w:rPr>
              <w:t xml:space="preserve">100,0</w:t>
            </w:r>
          </w:p>
        </w:tc>
        <w:tc>
          <w:tcPr>
            <w:tcW w:w="1757" w:type="dxa"/>
          </w:tcPr>
          <w:p>
            <w:pPr>
              <w:pStyle w:val="0"/>
              <w:jc w:val="center"/>
            </w:pPr>
            <w:r>
              <w:rPr>
                <w:sz w:val="20"/>
              </w:rPr>
              <w:t xml:space="preserve">100,0</w:t>
            </w:r>
          </w:p>
        </w:tc>
        <w:tc>
          <w:tcPr>
            <w:tcW w:w="1928" w:type="dxa"/>
          </w:tcPr>
          <w:p>
            <w:pPr>
              <w:pStyle w:val="0"/>
              <w:jc w:val="center"/>
            </w:pPr>
            <w:r>
              <w:rPr>
                <w:sz w:val="20"/>
              </w:rPr>
              <w:t xml:space="preserve">100,0</w:t>
            </w:r>
          </w:p>
        </w:tc>
        <w:tc>
          <w:tcPr>
            <w:tcW w:w="1757" w:type="dxa"/>
          </w:tcPr>
          <w:p>
            <w:pPr>
              <w:pStyle w:val="0"/>
              <w:jc w:val="center"/>
            </w:pPr>
            <w:r>
              <w:rPr>
                <w:sz w:val="20"/>
              </w:rPr>
              <w:t xml:space="preserve">100,0</w:t>
            </w:r>
          </w:p>
        </w:tc>
        <w:tc>
          <w:tcPr>
            <w:tcW w:w="1814" w:type="dxa"/>
          </w:tcPr>
          <w:p>
            <w:pPr>
              <w:pStyle w:val="0"/>
              <w:jc w:val="center"/>
            </w:pPr>
            <w:r>
              <w:rPr>
                <w:sz w:val="20"/>
              </w:rPr>
              <w:t xml:space="preserve">100,0</w:t>
            </w:r>
          </w:p>
        </w:tc>
      </w:tr>
      <w:tr>
        <w:tc>
          <w:tcPr>
            <w:vMerge w:val="continue"/>
          </w:tcPr>
          <w:p/>
        </w:tc>
        <w:tc>
          <w:tcPr>
            <w:vMerge w:val="continue"/>
          </w:tcPr>
          <w:p/>
        </w:tc>
        <w:tc>
          <w:tcPr>
            <w:tcW w:w="1384" w:type="dxa"/>
          </w:tcPr>
          <w:p>
            <w:pPr>
              <w:pStyle w:val="0"/>
              <w:jc w:val="center"/>
            </w:pPr>
            <w:r>
              <w:rPr>
                <w:sz w:val="20"/>
              </w:rPr>
              <w:t xml:space="preserve">2023 - 2025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Доля автомобильных дорог регионального значения, входящих в опорную сеть, соответствующих нормативным требованиям, процентов</w:t>
            </w:r>
          </w:p>
        </w:tc>
        <w:tc>
          <w:tcPr>
            <w:tcW w:w="1871" w:type="dxa"/>
          </w:tcPr>
          <w:p>
            <w:pPr>
              <w:pStyle w:val="0"/>
            </w:pPr>
            <w:r>
              <w:rPr>
                <w:sz w:val="20"/>
              </w:rPr>
            </w:r>
          </w:p>
        </w:tc>
        <w:tc>
          <w:tcPr>
            <w:tcW w:w="1417" w:type="dxa"/>
          </w:tcPr>
          <w:p>
            <w:pPr>
              <w:pStyle w:val="0"/>
            </w:pPr>
            <w:r>
              <w:rPr>
                <w:sz w:val="20"/>
              </w:rPr>
            </w:r>
          </w:p>
        </w:tc>
        <w:tc>
          <w:tcPr>
            <w:tcW w:w="1757" w:type="dxa"/>
          </w:tcPr>
          <w:p>
            <w:pPr>
              <w:pStyle w:val="0"/>
            </w:pPr>
            <w:r>
              <w:rPr>
                <w:sz w:val="20"/>
              </w:rPr>
            </w:r>
          </w:p>
        </w:tc>
        <w:tc>
          <w:tcPr>
            <w:tcW w:w="1928" w:type="dxa"/>
          </w:tcPr>
          <w:p>
            <w:pPr>
              <w:pStyle w:val="0"/>
              <w:jc w:val="center"/>
            </w:pPr>
            <w:r>
              <w:rPr>
                <w:sz w:val="20"/>
              </w:rPr>
              <w:t xml:space="preserve">72,9</w:t>
            </w:r>
          </w:p>
        </w:tc>
        <w:tc>
          <w:tcPr>
            <w:tcW w:w="1757" w:type="dxa"/>
          </w:tcPr>
          <w:p>
            <w:pPr>
              <w:pStyle w:val="0"/>
              <w:jc w:val="center"/>
            </w:pPr>
            <w:r>
              <w:rPr>
                <w:sz w:val="20"/>
              </w:rPr>
              <w:t xml:space="preserve">77,4</w:t>
            </w:r>
          </w:p>
        </w:tc>
        <w:tc>
          <w:tcPr>
            <w:tcW w:w="1814" w:type="dxa"/>
          </w:tcPr>
          <w:p>
            <w:pPr>
              <w:pStyle w:val="0"/>
              <w:jc w:val="center"/>
            </w:pPr>
            <w:r>
              <w:rPr>
                <w:sz w:val="20"/>
              </w:rPr>
              <w:t xml:space="preserve">77,4</w:t>
            </w:r>
          </w:p>
        </w:tc>
      </w:tr>
      <w:tr>
        <w:tc>
          <w:tcPr>
            <w:tcW w:w="3019" w:type="dxa"/>
          </w:tcPr>
          <w:p>
            <w:pPr>
              <w:pStyle w:val="0"/>
              <w:jc w:val="center"/>
            </w:pPr>
            <w:r>
              <w:rPr>
                <w:sz w:val="20"/>
              </w:rPr>
              <w:t xml:space="preserve">Мероприятие 1.R.1.1. Финансовое обеспечение дорожной деятельности в рамках реализации мероприятий национального проекта "Безопасные качественные дороги"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2019 - 2025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общего пользования регионального значения, подлежащих капитальному ремонту и ремонту в рамках проекта "Региональная и местная дорожная сеть", км</w:t>
            </w:r>
          </w:p>
        </w:tc>
        <w:tc>
          <w:tcPr>
            <w:tcW w:w="1871" w:type="dxa"/>
          </w:tcPr>
          <w:p>
            <w:pPr>
              <w:pStyle w:val="0"/>
              <w:jc w:val="center"/>
            </w:pPr>
            <w:r>
              <w:rPr>
                <w:sz w:val="20"/>
              </w:rPr>
              <w:t xml:space="preserve">326,5</w:t>
            </w:r>
          </w:p>
        </w:tc>
        <w:tc>
          <w:tcPr>
            <w:tcW w:w="1417" w:type="dxa"/>
          </w:tcPr>
          <w:p>
            <w:pPr>
              <w:pStyle w:val="0"/>
              <w:jc w:val="center"/>
            </w:pPr>
            <w:r>
              <w:rPr>
                <w:sz w:val="20"/>
              </w:rPr>
              <w:t xml:space="preserve">183,3</w:t>
            </w:r>
          </w:p>
        </w:tc>
        <w:tc>
          <w:tcPr>
            <w:tcW w:w="1757" w:type="dxa"/>
          </w:tcPr>
          <w:p>
            <w:pPr>
              <w:pStyle w:val="0"/>
              <w:jc w:val="center"/>
            </w:pPr>
            <w:r>
              <w:rPr>
                <w:sz w:val="20"/>
              </w:rPr>
              <w:t xml:space="preserve">55,6</w:t>
            </w:r>
          </w:p>
        </w:tc>
        <w:tc>
          <w:tcPr>
            <w:tcW w:w="1928" w:type="dxa"/>
          </w:tcPr>
          <w:p>
            <w:pPr>
              <w:pStyle w:val="0"/>
              <w:jc w:val="center"/>
            </w:pPr>
            <w:r>
              <w:rPr>
                <w:sz w:val="20"/>
              </w:rPr>
              <w:t xml:space="preserve">25,6</w:t>
            </w:r>
          </w:p>
        </w:tc>
        <w:tc>
          <w:tcPr>
            <w:tcW w:w="1757" w:type="dxa"/>
          </w:tcPr>
          <w:p>
            <w:pPr>
              <w:pStyle w:val="0"/>
              <w:jc w:val="center"/>
            </w:pPr>
            <w:r>
              <w:rPr>
                <w:sz w:val="20"/>
              </w:rPr>
              <w:t xml:space="preserve">32,0</w:t>
            </w:r>
          </w:p>
        </w:tc>
        <w:tc>
          <w:tcPr>
            <w:tcW w:w="1814" w:type="dxa"/>
          </w:tcPr>
          <w:p>
            <w:pPr>
              <w:pStyle w:val="0"/>
              <w:jc w:val="center"/>
            </w:pPr>
            <w:r>
              <w:rPr>
                <w:sz w:val="20"/>
              </w:rPr>
              <w:t xml:space="preserve">30,0</w:t>
            </w:r>
          </w:p>
        </w:tc>
      </w:tr>
      <w:tr>
        <w:tc>
          <w:tcPr>
            <w:tcW w:w="3019" w:type="dxa"/>
          </w:tcPr>
          <w:p>
            <w:pPr>
              <w:pStyle w:val="0"/>
              <w:jc w:val="center"/>
            </w:pPr>
            <w:r>
              <w:rPr>
                <w:sz w:val="20"/>
              </w:rPr>
              <w:t xml:space="preserve">Мероприятие 1.R.1.2.</w:t>
            </w:r>
          </w:p>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w:t>
            </w:r>
          </w:p>
        </w:tc>
        <w:tc>
          <w:tcPr>
            <w:tcW w:w="1804" w:type="dxa"/>
            <w:vMerge w:val="restart"/>
          </w:tcPr>
          <w:p>
            <w:pPr>
              <w:pStyle w:val="0"/>
            </w:pPr>
            <w:r>
              <w:rPr>
                <w:sz w:val="20"/>
              </w:rPr>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общего пользования местного значения, подлежащих ремонту в рамках проекта "Региональная и местная дорожная сеть", км</w:t>
            </w:r>
          </w:p>
        </w:tc>
        <w:tc>
          <w:tcPr>
            <w:tcW w:w="1871" w:type="dxa"/>
          </w:tcPr>
          <w:p>
            <w:pPr>
              <w:pStyle w:val="0"/>
              <w:jc w:val="center"/>
            </w:pPr>
            <w:r>
              <w:rPr>
                <w:sz w:val="20"/>
              </w:rPr>
              <w:t xml:space="preserve">343,3</w:t>
            </w:r>
          </w:p>
        </w:tc>
        <w:tc>
          <w:tcPr>
            <w:tcW w:w="1417" w:type="dxa"/>
          </w:tcPr>
          <w:p>
            <w:pPr>
              <w:pStyle w:val="0"/>
              <w:jc w:val="center"/>
            </w:pPr>
            <w:r>
              <w:rPr>
                <w:sz w:val="20"/>
              </w:rPr>
              <w:t xml:space="preserve">92,8</w:t>
            </w:r>
          </w:p>
        </w:tc>
        <w:tc>
          <w:tcPr>
            <w:tcW w:w="1757" w:type="dxa"/>
          </w:tcPr>
          <w:p>
            <w:pPr>
              <w:pStyle w:val="0"/>
              <w:jc w:val="center"/>
            </w:pPr>
            <w:r>
              <w:rPr>
                <w:sz w:val="20"/>
              </w:rPr>
              <w:t xml:space="preserve">84,1</w:t>
            </w:r>
          </w:p>
        </w:tc>
        <w:tc>
          <w:tcPr>
            <w:tcW w:w="1928" w:type="dxa"/>
          </w:tcPr>
          <w:p>
            <w:pPr>
              <w:pStyle w:val="0"/>
              <w:jc w:val="center"/>
            </w:pPr>
            <w:r>
              <w:rPr>
                <w:sz w:val="20"/>
              </w:rPr>
              <w:t xml:space="preserve">71,9</w:t>
            </w:r>
          </w:p>
        </w:tc>
        <w:tc>
          <w:tcPr>
            <w:tcW w:w="1757" w:type="dxa"/>
          </w:tcPr>
          <w:p>
            <w:pPr>
              <w:pStyle w:val="0"/>
              <w:jc w:val="center"/>
            </w:pPr>
            <w:r>
              <w:rPr>
                <w:sz w:val="20"/>
              </w:rPr>
              <w:t xml:space="preserve">94,5</w:t>
            </w:r>
          </w:p>
        </w:tc>
        <w:tc>
          <w:tcPr>
            <w:tcW w:w="1814" w:type="dxa"/>
          </w:tcPr>
          <w:p>
            <w:pPr>
              <w:pStyle w:val="0"/>
            </w:pPr>
            <w:r>
              <w:rPr>
                <w:sz w:val="20"/>
              </w:rPr>
            </w:r>
          </w:p>
        </w:tc>
      </w:tr>
      <w:tr>
        <w:tc>
          <w:tcPr>
            <w:tcW w:w="3019" w:type="dxa"/>
            <w:vMerge w:val="restart"/>
          </w:tcPr>
          <w:p>
            <w:pPr>
              <w:pStyle w:val="0"/>
              <w:jc w:val="center"/>
            </w:pPr>
            <w:r>
              <w:rPr>
                <w:sz w:val="20"/>
              </w:rPr>
              <w:t xml:space="preserve">Мероприятие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vMerge w:val="continue"/>
          </w:tcP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пог. м</w:t>
            </w:r>
          </w:p>
        </w:tc>
        <w:tc>
          <w:tcPr>
            <w:tcW w:w="1871" w:type="dxa"/>
          </w:tcPr>
          <w:p>
            <w:pPr>
              <w:pStyle w:val="0"/>
              <w:jc w:val="center"/>
            </w:pPr>
            <w:r>
              <w:rPr>
                <w:sz w:val="20"/>
              </w:rPr>
              <w:t xml:space="preserve">2 494,5</w:t>
            </w:r>
          </w:p>
        </w:tc>
        <w:tc>
          <w:tcPr>
            <w:tcW w:w="1417" w:type="dxa"/>
          </w:tcPr>
          <w:p>
            <w:pPr>
              <w:pStyle w:val="0"/>
            </w:pPr>
            <w:r>
              <w:rPr>
                <w:sz w:val="20"/>
              </w:rPr>
            </w:r>
          </w:p>
        </w:tc>
        <w:tc>
          <w:tcPr>
            <w:tcW w:w="1757" w:type="dxa"/>
          </w:tcPr>
          <w:p>
            <w:pPr>
              <w:pStyle w:val="0"/>
              <w:jc w:val="center"/>
            </w:pPr>
            <w:r>
              <w:rPr>
                <w:sz w:val="20"/>
              </w:rPr>
              <w:t xml:space="preserve">323,1</w:t>
            </w:r>
          </w:p>
        </w:tc>
        <w:tc>
          <w:tcPr>
            <w:tcW w:w="1928" w:type="dxa"/>
          </w:tcPr>
          <w:p>
            <w:pPr>
              <w:pStyle w:val="0"/>
              <w:jc w:val="center"/>
            </w:pPr>
            <w:r>
              <w:rPr>
                <w:sz w:val="20"/>
              </w:rPr>
              <w:t xml:space="preserve">558,8</w:t>
            </w:r>
          </w:p>
        </w:tc>
        <w:tc>
          <w:tcPr>
            <w:tcW w:w="1757" w:type="dxa"/>
          </w:tcPr>
          <w:p>
            <w:pPr>
              <w:pStyle w:val="0"/>
              <w:jc w:val="center"/>
            </w:pPr>
            <w:r>
              <w:rPr>
                <w:sz w:val="20"/>
              </w:rPr>
              <w:t xml:space="preserve">812,6</w:t>
            </w:r>
          </w:p>
        </w:tc>
        <w:tc>
          <w:tcPr>
            <w:tcW w:w="1814" w:type="dxa"/>
          </w:tcPr>
          <w:p>
            <w:pPr>
              <w:pStyle w:val="0"/>
              <w:jc w:val="center"/>
            </w:pPr>
            <w:r>
              <w:rPr>
                <w:sz w:val="20"/>
              </w:rPr>
              <w:t xml:space="preserve">800,0</w:t>
            </w:r>
          </w:p>
        </w:tc>
      </w:tr>
      <w:tr>
        <w:tc>
          <w:tcPr>
            <w:vMerge w:val="continue"/>
          </w:tcPr>
          <w:p/>
        </w:tc>
        <w:tc>
          <w:tcPr>
            <w:vMerge w:val="continue"/>
          </w:tcP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приведенных в нормативное состояние искусственных сооружений на автомобильных дорогах регионального или межмуниципального и местного значения, штук</w:t>
            </w:r>
          </w:p>
        </w:tc>
        <w:tc>
          <w:tcPr>
            <w:tcW w:w="1871" w:type="dxa"/>
          </w:tcPr>
          <w:p>
            <w:pPr>
              <w:pStyle w:val="0"/>
              <w:jc w:val="center"/>
            </w:pPr>
            <w:r>
              <w:rPr>
                <w:sz w:val="20"/>
              </w:rPr>
              <w:t xml:space="preserve">25</w:t>
            </w:r>
          </w:p>
        </w:tc>
        <w:tc>
          <w:tcPr>
            <w:tcW w:w="1417" w:type="dxa"/>
          </w:tcPr>
          <w:p>
            <w:pPr>
              <w:pStyle w:val="0"/>
            </w:pPr>
            <w:r>
              <w:rPr>
                <w:sz w:val="20"/>
              </w:rPr>
            </w:r>
          </w:p>
        </w:tc>
        <w:tc>
          <w:tcPr>
            <w:tcW w:w="1757" w:type="dxa"/>
          </w:tcPr>
          <w:p>
            <w:pPr>
              <w:pStyle w:val="0"/>
              <w:jc w:val="center"/>
            </w:pPr>
            <w:r>
              <w:rPr>
                <w:sz w:val="20"/>
              </w:rPr>
              <w:t xml:space="preserve">4</w:t>
            </w:r>
          </w:p>
        </w:tc>
        <w:tc>
          <w:tcPr>
            <w:tcW w:w="1928" w:type="dxa"/>
          </w:tcPr>
          <w:p>
            <w:pPr>
              <w:pStyle w:val="0"/>
              <w:jc w:val="center"/>
            </w:pPr>
            <w:r>
              <w:rPr>
                <w:sz w:val="20"/>
              </w:rPr>
              <w:t xml:space="preserve">3</w:t>
            </w:r>
          </w:p>
        </w:tc>
        <w:tc>
          <w:tcPr>
            <w:tcW w:w="1757" w:type="dxa"/>
          </w:tcPr>
          <w:p>
            <w:pPr>
              <w:pStyle w:val="0"/>
              <w:jc w:val="center"/>
            </w:pPr>
            <w:r>
              <w:rPr>
                <w:sz w:val="20"/>
              </w:rPr>
              <w:t xml:space="preserve">9</w:t>
            </w:r>
          </w:p>
        </w:tc>
        <w:tc>
          <w:tcPr>
            <w:tcW w:w="1814" w:type="dxa"/>
          </w:tcPr>
          <w:p>
            <w:pPr>
              <w:pStyle w:val="0"/>
              <w:jc w:val="center"/>
            </w:pPr>
            <w:r>
              <w:rPr>
                <w:sz w:val="20"/>
              </w:rPr>
              <w:t xml:space="preserve">9</w:t>
            </w:r>
          </w:p>
        </w:tc>
      </w:tr>
      <w:tr>
        <w:tc>
          <w:tcPr>
            <w:gridSpan w:val="11"/>
            <w:tcW w:w="21514"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3019" w:type="dxa"/>
            <w:vMerge w:val="restart"/>
          </w:tcPr>
          <w:p>
            <w:pPr>
              <w:pStyle w:val="0"/>
              <w:jc w:val="center"/>
            </w:pPr>
            <w:r>
              <w:rPr>
                <w:sz w:val="20"/>
              </w:rPr>
              <w:t xml:space="preserve">Основное мероприятие 1.3. Строительство (реконструкция) автомобильных дорог общего пользования</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сети автомобильных дорог общего пользования регионального (межмуниципального) значения, км</w:t>
            </w:r>
          </w:p>
        </w:tc>
        <w:tc>
          <w:tcPr>
            <w:tcW w:w="1871" w:type="dxa"/>
          </w:tcPr>
          <w:p>
            <w:pPr>
              <w:pStyle w:val="0"/>
              <w:jc w:val="center"/>
            </w:pPr>
            <w:r>
              <w:rPr>
                <w:sz w:val="20"/>
              </w:rPr>
              <w:t xml:space="preserve">6 343,3</w:t>
            </w:r>
          </w:p>
        </w:tc>
        <w:tc>
          <w:tcPr>
            <w:tcW w:w="1417" w:type="dxa"/>
          </w:tcPr>
          <w:p>
            <w:pPr>
              <w:pStyle w:val="0"/>
              <w:jc w:val="center"/>
            </w:pPr>
            <w:r>
              <w:rPr>
                <w:sz w:val="20"/>
              </w:rPr>
              <w:t xml:space="preserve">6 329,0</w:t>
            </w:r>
          </w:p>
        </w:tc>
        <w:tc>
          <w:tcPr>
            <w:tcW w:w="1757" w:type="dxa"/>
          </w:tcPr>
          <w:p>
            <w:pPr>
              <w:pStyle w:val="0"/>
              <w:jc w:val="center"/>
            </w:pPr>
            <w:r>
              <w:rPr>
                <w:sz w:val="20"/>
              </w:rPr>
              <w:t xml:space="preserve">6 339,9</w:t>
            </w:r>
          </w:p>
        </w:tc>
        <w:tc>
          <w:tcPr>
            <w:tcW w:w="1928" w:type="dxa"/>
          </w:tcPr>
          <w:p>
            <w:pPr>
              <w:pStyle w:val="0"/>
              <w:jc w:val="center"/>
            </w:pPr>
            <w:r>
              <w:rPr>
                <w:sz w:val="20"/>
              </w:rPr>
              <w:t xml:space="preserve">6 339,9</w:t>
            </w:r>
          </w:p>
        </w:tc>
        <w:tc>
          <w:tcPr>
            <w:tcW w:w="1757" w:type="dxa"/>
          </w:tcPr>
          <w:p>
            <w:pPr>
              <w:pStyle w:val="0"/>
              <w:jc w:val="center"/>
            </w:pPr>
            <w:r>
              <w:rPr>
                <w:sz w:val="20"/>
              </w:rPr>
              <w:t xml:space="preserve">6 339,9</w:t>
            </w:r>
          </w:p>
        </w:tc>
        <w:tc>
          <w:tcPr>
            <w:tcW w:w="1814" w:type="dxa"/>
          </w:tcPr>
          <w:p>
            <w:pPr>
              <w:pStyle w:val="0"/>
              <w:jc w:val="center"/>
            </w:pPr>
            <w:r>
              <w:rPr>
                <w:sz w:val="20"/>
              </w:rPr>
              <w:t xml:space="preserve">6 343,3</w:t>
            </w:r>
          </w:p>
        </w:tc>
      </w:tr>
      <w:tr>
        <w:tc>
          <w:tcPr>
            <w:vMerge w:val="continue"/>
          </w:tcPr>
          <w:p/>
        </w:tc>
        <w:tc>
          <w:tcPr>
            <w:vMerge w:val="continue"/>
          </w:tcP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регионального (межмуниципального) значения, обустроенных наружным освещением, км</w:t>
            </w:r>
          </w:p>
        </w:tc>
        <w:tc>
          <w:tcPr>
            <w:tcW w:w="1871" w:type="dxa"/>
          </w:tcPr>
          <w:p>
            <w:pPr>
              <w:pStyle w:val="0"/>
              <w:jc w:val="center"/>
            </w:pPr>
            <w:r>
              <w:rPr>
                <w:sz w:val="20"/>
              </w:rPr>
              <w:t xml:space="preserve">224,7</w:t>
            </w:r>
          </w:p>
        </w:tc>
        <w:tc>
          <w:tcPr>
            <w:tcW w:w="1417" w:type="dxa"/>
          </w:tcPr>
          <w:p>
            <w:pPr>
              <w:pStyle w:val="0"/>
            </w:pPr>
            <w:r>
              <w:rPr>
                <w:sz w:val="20"/>
              </w:rPr>
            </w:r>
          </w:p>
        </w:tc>
        <w:tc>
          <w:tcPr>
            <w:tcW w:w="1757" w:type="dxa"/>
          </w:tcPr>
          <w:p>
            <w:pPr>
              <w:pStyle w:val="0"/>
              <w:jc w:val="center"/>
            </w:pPr>
            <w:r>
              <w:rPr>
                <w:sz w:val="20"/>
              </w:rPr>
              <w:t xml:space="preserve">55,7</w:t>
            </w:r>
          </w:p>
        </w:tc>
        <w:tc>
          <w:tcPr>
            <w:tcW w:w="1928" w:type="dxa"/>
          </w:tcPr>
          <w:p>
            <w:pPr>
              <w:pStyle w:val="0"/>
              <w:jc w:val="center"/>
            </w:pPr>
            <w:r>
              <w:rPr>
                <w:sz w:val="20"/>
              </w:rPr>
              <w:t xml:space="preserve">49,0</w:t>
            </w:r>
          </w:p>
        </w:tc>
        <w:tc>
          <w:tcPr>
            <w:tcW w:w="1757" w:type="dxa"/>
          </w:tcPr>
          <w:p>
            <w:pPr>
              <w:pStyle w:val="0"/>
              <w:jc w:val="center"/>
            </w:pPr>
            <w:r>
              <w:rPr>
                <w:sz w:val="20"/>
              </w:rPr>
              <w:t xml:space="preserve">60,0</w:t>
            </w:r>
          </w:p>
        </w:tc>
        <w:tc>
          <w:tcPr>
            <w:tcW w:w="1814" w:type="dxa"/>
          </w:tcPr>
          <w:p>
            <w:pPr>
              <w:pStyle w:val="0"/>
              <w:jc w:val="center"/>
            </w:pPr>
            <w:r>
              <w:rPr>
                <w:sz w:val="20"/>
              </w:rPr>
              <w:t xml:space="preserve">60,0</w:t>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Общая протяженность автомобильных дорог общего пользования регионального значения, соответствующих нормативным требованиям к транспортно-эксплуатационным показателям, на 31 декабря отчетного года, км</w:t>
            </w:r>
          </w:p>
        </w:tc>
        <w:tc>
          <w:tcPr>
            <w:tcW w:w="1871" w:type="dxa"/>
          </w:tcPr>
          <w:p>
            <w:pPr>
              <w:pStyle w:val="0"/>
              <w:jc w:val="center"/>
            </w:pPr>
            <w:r>
              <w:rPr>
                <w:sz w:val="20"/>
              </w:rPr>
              <w:t xml:space="preserve">4 734,4</w:t>
            </w:r>
          </w:p>
        </w:tc>
        <w:tc>
          <w:tcPr>
            <w:tcW w:w="1417" w:type="dxa"/>
          </w:tcPr>
          <w:p>
            <w:pPr>
              <w:pStyle w:val="0"/>
              <w:jc w:val="center"/>
            </w:pPr>
            <w:r>
              <w:rPr>
                <w:sz w:val="20"/>
              </w:rPr>
              <w:t xml:space="preserve">4 392,7</w:t>
            </w:r>
          </w:p>
        </w:tc>
        <w:tc>
          <w:tcPr>
            <w:tcW w:w="1757" w:type="dxa"/>
          </w:tcPr>
          <w:p>
            <w:pPr>
              <w:pStyle w:val="0"/>
              <w:jc w:val="center"/>
            </w:pPr>
            <w:r>
              <w:rPr>
                <w:sz w:val="20"/>
              </w:rPr>
              <w:t xml:space="preserve">4 545,0</w:t>
            </w:r>
          </w:p>
        </w:tc>
        <w:tc>
          <w:tcPr>
            <w:tcW w:w="1928" w:type="dxa"/>
          </w:tcPr>
          <w:p>
            <w:pPr>
              <w:pStyle w:val="0"/>
              <w:jc w:val="center"/>
            </w:pPr>
            <w:r>
              <w:rPr>
                <w:sz w:val="20"/>
              </w:rPr>
              <w:t xml:space="preserve">4 584,1</w:t>
            </w:r>
          </w:p>
        </w:tc>
        <w:tc>
          <w:tcPr>
            <w:tcW w:w="1757" w:type="dxa"/>
          </w:tcPr>
          <w:p>
            <w:pPr>
              <w:pStyle w:val="0"/>
              <w:jc w:val="center"/>
            </w:pPr>
            <w:r>
              <w:rPr>
                <w:sz w:val="20"/>
              </w:rPr>
              <w:t xml:space="preserve">4 616,1</w:t>
            </w:r>
          </w:p>
        </w:tc>
        <w:tc>
          <w:tcPr>
            <w:tcW w:w="1814" w:type="dxa"/>
          </w:tcPr>
          <w:p>
            <w:pPr>
              <w:pStyle w:val="0"/>
              <w:jc w:val="center"/>
            </w:pPr>
            <w:r>
              <w:rPr>
                <w:sz w:val="20"/>
              </w:rPr>
              <w:t xml:space="preserve">4 734,4</w:t>
            </w:r>
          </w:p>
        </w:tc>
      </w:tr>
      <w:tr>
        <w:tc>
          <w:tcPr>
            <w:tcW w:w="3019" w:type="dxa"/>
          </w:tcPr>
          <w:p>
            <w:pPr>
              <w:pStyle w:val="0"/>
              <w:jc w:val="center"/>
            </w:pPr>
            <w:r>
              <w:rPr>
                <w:sz w:val="20"/>
              </w:rPr>
              <w:t xml:space="preserve">Мероприятие 1.3.1. Строительство и реконструкция автомобильных дорог общего пользования с применением энергоэффективных светильников</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2015 - 2023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построенных автомобильных дорог и мостов общего пользования, км/п. м</w:t>
            </w:r>
          </w:p>
        </w:tc>
        <w:tc>
          <w:tcPr>
            <w:tcW w:w="1871" w:type="dxa"/>
          </w:tcPr>
          <w:p>
            <w:pPr>
              <w:pStyle w:val="0"/>
              <w:jc w:val="center"/>
            </w:pPr>
            <w:r>
              <w:rPr>
                <w:sz w:val="20"/>
              </w:rPr>
              <w:t xml:space="preserve">3,5</w:t>
            </w:r>
          </w:p>
        </w:tc>
        <w:tc>
          <w:tcPr>
            <w:tcW w:w="1417" w:type="dxa"/>
          </w:tcPr>
          <w:p>
            <w:pPr>
              <w:pStyle w:val="0"/>
              <w:jc w:val="center"/>
            </w:pPr>
            <w:r>
              <w:rPr>
                <w:sz w:val="20"/>
              </w:rPr>
              <w:t xml:space="preserve">3,5</w:t>
            </w:r>
          </w:p>
        </w:tc>
        <w:tc>
          <w:tcPr>
            <w:tcW w:w="1757" w:type="dxa"/>
          </w:tcPr>
          <w:p>
            <w:pPr>
              <w:pStyle w:val="0"/>
            </w:pPr>
            <w:r>
              <w:rPr>
                <w:sz w:val="20"/>
              </w:rPr>
            </w:r>
          </w:p>
        </w:tc>
        <w:tc>
          <w:tcPr>
            <w:tcW w:w="1928" w:type="dxa"/>
          </w:tcPr>
          <w:p>
            <w:pPr>
              <w:pStyle w:val="0"/>
              <w:jc w:val="center"/>
            </w:pPr>
            <w:r>
              <w:rPr>
                <w:sz w:val="20"/>
              </w:rPr>
              <w:t xml:space="preserve">-/24,7</w:t>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1.3.2. Строительство сетей наружного освещения</w:t>
            </w:r>
          </w:p>
        </w:tc>
        <w:tc>
          <w:tcPr>
            <w:vMerge w:val="continue"/>
          </w:tcP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общего пользования регионального (межмуниципального) значения, обустроенных наружным освещением, км</w:t>
            </w:r>
          </w:p>
        </w:tc>
        <w:tc>
          <w:tcPr>
            <w:tcW w:w="1871" w:type="dxa"/>
          </w:tcPr>
          <w:p>
            <w:pPr>
              <w:pStyle w:val="0"/>
              <w:jc w:val="center"/>
            </w:pPr>
            <w:r>
              <w:rPr>
                <w:sz w:val="20"/>
              </w:rPr>
              <w:t xml:space="preserve">224,7</w:t>
            </w:r>
          </w:p>
        </w:tc>
        <w:tc>
          <w:tcPr>
            <w:tcW w:w="1417" w:type="dxa"/>
          </w:tcPr>
          <w:p>
            <w:pPr>
              <w:pStyle w:val="0"/>
            </w:pPr>
            <w:r>
              <w:rPr>
                <w:sz w:val="20"/>
              </w:rPr>
            </w:r>
          </w:p>
        </w:tc>
        <w:tc>
          <w:tcPr>
            <w:tcW w:w="1757" w:type="dxa"/>
          </w:tcPr>
          <w:p>
            <w:pPr>
              <w:pStyle w:val="0"/>
              <w:jc w:val="center"/>
            </w:pPr>
            <w:r>
              <w:rPr>
                <w:sz w:val="20"/>
              </w:rPr>
              <w:t xml:space="preserve">55,7</w:t>
            </w:r>
          </w:p>
        </w:tc>
        <w:tc>
          <w:tcPr>
            <w:tcW w:w="1928" w:type="dxa"/>
          </w:tcPr>
          <w:p>
            <w:pPr>
              <w:pStyle w:val="0"/>
              <w:jc w:val="center"/>
            </w:pPr>
            <w:r>
              <w:rPr>
                <w:sz w:val="20"/>
              </w:rPr>
              <w:t xml:space="preserve">49,0</w:t>
            </w:r>
          </w:p>
        </w:tc>
        <w:tc>
          <w:tcPr>
            <w:tcW w:w="1757" w:type="dxa"/>
          </w:tcPr>
          <w:p>
            <w:pPr>
              <w:pStyle w:val="0"/>
              <w:jc w:val="center"/>
            </w:pPr>
            <w:r>
              <w:rPr>
                <w:sz w:val="20"/>
              </w:rPr>
              <w:t xml:space="preserve">60,0</w:t>
            </w:r>
          </w:p>
        </w:tc>
        <w:tc>
          <w:tcPr>
            <w:tcW w:w="1814" w:type="dxa"/>
          </w:tcPr>
          <w:p>
            <w:pPr>
              <w:pStyle w:val="0"/>
              <w:jc w:val="center"/>
            </w:pPr>
            <w:r>
              <w:rPr>
                <w:sz w:val="20"/>
              </w:rPr>
              <w:t xml:space="preserve">60,0</w:t>
            </w:r>
          </w:p>
        </w:tc>
      </w:tr>
      <w:tr>
        <w:tc>
          <w:tcPr>
            <w:tcW w:w="3019" w:type="dxa"/>
          </w:tcPr>
          <w:p>
            <w:pPr>
              <w:pStyle w:val="0"/>
              <w:jc w:val="center"/>
            </w:pPr>
            <w:r>
              <w:rPr>
                <w:sz w:val="20"/>
              </w:rPr>
              <w:t xml:space="preserve">Мероприятие 1.3.3. Проектно-изыскательские работы</w:t>
            </w: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изготовленной проектно-сметной документации, штук</w:t>
            </w:r>
          </w:p>
        </w:tc>
        <w:tc>
          <w:tcPr>
            <w:tcW w:w="1871" w:type="dxa"/>
          </w:tcPr>
          <w:p>
            <w:pPr>
              <w:pStyle w:val="0"/>
              <w:jc w:val="center"/>
            </w:pPr>
            <w:r>
              <w:rPr>
                <w:sz w:val="20"/>
              </w:rPr>
              <w:t xml:space="preserve">25</w:t>
            </w:r>
          </w:p>
        </w:tc>
        <w:tc>
          <w:tcPr>
            <w:tcW w:w="1417" w:type="dxa"/>
          </w:tcPr>
          <w:p>
            <w:pPr>
              <w:pStyle w:val="0"/>
              <w:jc w:val="center"/>
            </w:pPr>
            <w:r>
              <w:rPr>
                <w:sz w:val="20"/>
              </w:rPr>
              <w:t xml:space="preserve">5</w:t>
            </w:r>
          </w:p>
        </w:tc>
        <w:tc>
          <w:tcPr>
            <w:tcW w:w="1757" w:type="dxa"/>
          </w:tcPr>
          <w:p>
            <w:pPr>
              <w:pStyle w:val="0"/>
              <w:jc w:val="center"/>
            </w:pPr>
            <w:r>
              <w:rPr>
                <w:sz w:val="20"/>
              </w:rPr>
              <w:t xml:space="preserve">5</w:t>
            </w:r>
          </w:p>
        </w:tc>
        <w:tc>
          <w:tcPr>
            <w:tcW w:w="1928" w:type="dxa"/>
          </w:tcPr>
          <w:p>
            <w:pPr>
              <w:pStyle w:val="0"/>
              <w:jc w:val="center"/>
            </w:pPr>
            <w:r>
              <w:rPr>
                <w:sz w:val="20"/>
              </w:rPr>
              <w:t xml:space="preserve">5</w:t>
            </w:r>
          </w:p>
        </w:tc>
        <w:tc>
          <w:tcPr>
            <w:tcW w:w="1757" w:type="dxa"/>
          </w:tcPr>
          <w:p>
            <w:pPr>
              <w:pStyle w:val="0"/>
              <w:jc w:val="center"/>
            </w:pPr>
            <w:r>
              <w:rPr>
                <w:sz w:val="20"/>
              </w:rPr>
              <w:t xml:space="preserve">5</w:t>
            </w:r>
          </w:p>
        </w:tc>
        <w:tc>
          <w:tcPr>
            <w:tcW w:w="1814" w:type="dxa"/>
          </w:tcPr>
          <w:p>
            <w:pPr>
              <w:pStyle w:val="0"/>
              <w:jc w:val="center"/>
            </w:pPr>
            <w:r>
              <w:rPr>
                <w:sz w:val="20"/>
              </w:rPr>
              <w:t xml:space="preserve">5</w:t>
            </w:r>
          </w:p>
        </w:tc>
      </w:tr>
      <w:tr>
        <w:tc>
          <w:tcPr>
            <w:gridSpan w:val="11"/>
            <w:tcW w:w="21514"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3019" w:type="dxa"/>
            <w:vMerge w:val="restart"/>
          </w:tcPr>
          <w:p>
            <w:pPr>
              <w:pStyle w:val="0"/>
              <w:jc w:val="center"/>
            </w:pPr>
            <w:r>
              <w:rPr>
                <w:sz w:val="20"/>
              </w:rPr>
              <w:t xml:space="preserve">Основное мероприятие 1.4.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сети автомобильных дорог общего пользования местного значения, км</w:t>
            </w:r>
          </w:p>
        </w:tc>
        <w:tc>
          <w:tcPr>
            <w:tcW w:w="1871" w:type="dxa"/>
          </w:tcPr>
          <w:p>
            <w:pPr>
              <w:pStyle w:val="0"/>
              <w:jc w:val="center"/>
            </w:pPr>
            <w:r>
              <w:rPr>
                <w:sz w:val="20"/>
              </w:rPr>
              <w:t xml:space="preserve">15 203,7</w:t>
            </w:r>
          </w:p>
        </w:tc>
        <w:tc>
          <w:tcPr>
            <w:tcW w:w="1417" w:type="dxa"/>
          </w:tcPr>
          <w:p>
            <w:pPr>
              <w:pStyle w:val="0"/>
              <w:jc w:val="center"/>
            </w:pPr>
            <w:r>
              <w:rPr>
                <w:sz w:val="20"/>
              </w:rPr>
              <w:t xml:space="preserve">15 068,6</w:t>
            </w:r>
          </w:p>
        </w:tc>
        <w:tc>
          <w:tcPr>
            <w:tcW w:w="1757" w:type="dxa"/>
          </w:tcPr>
          <w:p>
            <w:pPr>
              <w:pStyle w:val="0"/>
              <w:jc w:val="center"/>
            </w:pPr>
            <w:r>
              <w:rPr>
                <w:sz w:val="20"/>
              </w:rPr>
              <w:t xml:space="preserve">15 199,6</w:t>
            </w:r>
          </w:p>
        </w:tc>
        <w:tc>
          <w:tcPr>
            <w:tcW w:w="1928" w:type="dxa"/>
          </w:tcPr>
          <w:p>
            <w:pPr>
              <w:pStyle w:val="0"/>
              <w:jc w:val="center"/>
            </w:pPr>
            <w:r>
              <w:rPr>
                <w:sz w:val="20"/>
              </w:rPr>
              <w:t xml:space="preserve">15 203,0</w:t>
            </w:r>
          </w:p>
        </w:tc>
        <w:tc>
          <w:tcPr>
            <w:tcW w:w="1757" w:type="dxa"/>
          </w:tcPr>
          <w:p>
            <w:pPr>
              <w:pStyle w:val="0"/>
              <w:jc w:val="center"/>
            </w:pPr>
            <w:r>
              <w:rPr>
                <w:sz w:val="20"/>
              </w:rPr>
              <w:t xml:space="preserve">15 203,7</w:t>
            </w:r>
          </w:p>
        </w:tc>
        <w:tc>
          <w:tcPr>
            <w:tcW w:w="1814" w:type="dxa"/>
          </w:tcPr>
          <w:p>
            <w:pPr>
              <w:pStyle w:val="0"/>
              <w:jc w:val="center"/>
            </w:pPr>
            <w:r>
              <w:rPr>
                <w:sz w:val="20"/>
              </w:rPr>
              <w:t xml:space="preserve">15 203,7</w:t>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межмуниципального и местного значения, км</w:t>
            </w:r>
          </w:p>
        </w:tc>
        <w:tc>
          <w:tcPr>
            <w:tcW w:w="1871" w:type="dxa"/>
          </w:tcPr>
          <w:p>
            <w:pPr>
              <w:pStyle w:val="0"/>
              <w:jc w:val="center"/>
            </w:pPr>
            <w:r>
              <w:rPr>
                <w:sz w:val="20"/>
              </w:rPr>
              <w:t xml:space="preserve">115,9</w:t>
            </w:r>
          </w:p>
        </w:tc>
        <w:tc>
          <w:tcPr>
            <w:tcW w:w="1417" w:type="dxa"/>
          </w:tcPr>
          <w:p>
            <w:pPr>
              <w:pStyle w:val="0"/>
              <w:jc w:val="center"/>
            </w:pPr>
            <w:r>
              <w:rPr>
                <w:sz w:val="20"/>
              </w:rPr>
              <w:t xml:space="preserve">46,8</w:t>
            </w:r>
          </w:p>
        </w:tc>
        <w:tc>
          <w:tcPr>
            <w:tcW w:w="1757" w:type="dxa"/>
          </w:tcPr>
          <w:p>
            <w:pPr>
              <w:pStyle w:val="0"/>
              <w:jc w:val="center"/>
            </w:pPr>
            <w:r>
              <w:rPr>
                <w:sz w:val="20"/>
              </w:rPr>
              <w:t xml:space="preserve">46,6</w:t>
            </w:r>
          </w:p>
        </w:tc>
        <w:tc>
          <w:tcPr>
            <w:tcW w:w="1928" w:type="dxa"/>
          </w:tcPr>
          <w:p>
            <w:pPr>
              <w:pStyle w:val="0"/>
              <w:jc w:val="center"/>
            </w:pPr>
            <w:r>
              <w:rPr>
                <w:sz w:val="20"/>
              </w:rPr>
              <w:t xml:space="preserve">10,5</w:t>
            </w:r>
          </w:p>
        </w:tc>
        <w:tc>
          <w:tcPr>
            <w:tcW w:w="1757" w:type="dxa"/>
          </w:tcPr>
          <w:p>
            <w:pPr>
              <w:pStyle w:val="0"/>
              <w:jc w:val="center"/>
            </w:pPr>
            <w:r>
              <w:rPr>
                <w:sz w:val="20"/>
              </w:rPr>
              <w:t xml:space="preserve">8,6</w:t>
            </w:r>
          </w:p>
        </w:tc>
        <w:tc>
          <w:tcPr>
            <w:tcW w:w="1814" w:type="dxa"/>
          </w:tcPr>
          <w:p>
            <w:pPr>
              <w:pStyle w:val="0"/>
              <w:jc w:val="center"/>
            </w:pPr>
            <w:r>
              <w:rPr>
                <w:sz w:val="20"/>
              </w:rPr>
              <w:t xml:space="preserve">3,4</w:t>
            </w:r>
          </w:p>
        </w:tc>
      </w:tr>
      <w:tr>
        <w:tc>
          <w:tcPr>
            <w:vMerge w:val="continue"/>
          </w:tcPr>
          <w:p/>
        </w:tc>
        <w:tc>
          <w:tcPr>
            <w:vMerge w:val="continue"/>
          </w:tcPr>
          <w:p/>
        </w:tc>
        <w:tc>
          <w:tcPr>
            <w:tcW w:w="1384" w:type="dxa"/>
          </w:tcPr>
          <w:p>
            <w:pPr>
              <w:pStyle w:val="0"/>
              <w:jc w:val="center"/>
            </w:pPr>
            <w:r>
              <w:rPr>
                <w:sz w:val="20"/>
              </w:rPr>
              <w:t xml:space="preserve">2015 - 2025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сети автомобильных дорог межмуниципального значения в результате строительства новых автомобильных дорог, км</w:t>
            </w:r>
          </w:p>
        </w:tc>
        <w:tc>
          <w:tcPr>
            <w:tcW w:w="1871" w:type="dxa"/>
          </w:tcPr>
          <w:p>
            <w:pPr>
              <w:pStyle w:val="0"/>
              <w:jc w:val="center"/>
            </w:pPr>
            <w:r>
              <w:rPr>
                <w:sz w:val="20"/>
              </w:rPr>
              <w:t xml:space="preserve">15,5</w:t>
            </w:r>
          </w:p>
        </w:tc>
        <w:tc>
          <w:tcPr>
            <w:tcW w:w="1417" w:type="dxa"/>
          </w:tcPr>
          <w:p>
            <w:pPr>
              <w:pStyle w:val="0"/>
            </w:pPr>
            <w:r>
              <w:rPr>
                <w:sz w:val="20"/>
              </w:rPr>
            </w:r>
          </w:p>
        </w:tc>
        <w:tc>
          <w:tcPr>
            <w:tcW w:w="1757" w:type="dxa"/>
          </w:tcPr>
          <w:p>
            <w:pPr>
              <w:pStyle w:val="0"/>
              <w:jc w:val="center"/>
            </w:pPr>
            <w:r>
              <w:rPr>
                <w:sz w:val="20"/>
              </w:rPr>
              <w:t xml:space="preserve">4,2</w:t>
            </w:r>
          </w:p>
        </w:tc>
        <w:tc>
          <w:tcPr>
            <w:tcW w:w="1928" w:type="dxa"/>
          </w:tcPr>
          <w:p>
            <w:pPr>
              <w:pStyle w:val="0"/>
              <w:jc w:val="center"/>
            </w:pPr>
            <w:r>
              <w:rPr>
                <w:sz w:val="20"/>
              </w:rPr>
              <w:t xml:space="preserve">0,0</w:t>
            </w:r>
          </w:p>
        </w:tc>
        <w:tc>
          <w:tcPr>
            <w:tcW w:w="1757" w:type="dxa"/>
          </w:tcPr>
          <w:p>
            <w:pPr>
              <w:pStyle w:val="0"/>
              <w:jc w:val="center"/>
            </w:pPr>
            <w:r>
              <w:rPr>
                <w:sz w:val="20"/>
              </w:rPr>
              <w:t xml:space="preserve">7,9</w:t>
            </w:r>
          </w:p>
        </w:tc>
        <w:tc>
          <w:tcPr>
            <w:tcW w:w="1814" w:type="dxa"/>
          </w:tcPr>
          <w:p>
            <w:pPr>
              <w:pStyle w:val="0"/>
              <w:jc w:val="center"/>
            </w:pPr>
            <w:r>
              <w:rPr>
                <w:sz w:val="20"/>
              </w:rPr>
              <w:t xml:space="preserve">3,4</w:t>
            </w:r>
          </w:p>
        </w:tc>
      </w:tr>
      <w:tr>
        <w:tc>
          <w:tcPr>
            <w:vMerge w:val="continue"/>
          </w:tcPr>
          <w:p/>
        </w:tc>
        <w:tc>
          <w:tcPr>
            <w:vMerge w:val="continue"/>
          </w:tcPr>
          <w:p/>
        </w:tc>
        <w:tc>
          <w:tcPr>
            <w:tcW w:w="1384" w:type="dxa"/>
          </w:tcPr>
          <w:p>
            <w:pPr>
              <w:pStyle w:val="0"/>
              <w:jc w:val="center"/>
            </w:pPr>
            <w:r>
              <w:rPr>
                <w:sz w:val="20"/>
              </w:rPr>
              <w:t xml:space="preserve">2014 - 2024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сети автомобильных дорог местного значения в результате строительства новых автомобильных дорог, км</w:t>
            </w:r>
          </w:p>
        </w:tc>
        <w:tc>
          <w:tcPr>
            <w:tcW w:w="1871" w:type="dxa"/>
          </w:tcPr>
          <w:p>
            <w:pPr>
              <w:pStyle w:val="0"/>
              <w:jc w:val="center"/>
            </w:pPr>
            <w:r>
              <w:rPr>
                <w:sz w:val="20"/>
              </w:rPr>
              <w:t xml:space="preserve">100,4</w:t>
            </w:r>
          </w:p>
        </w:tc>
        <w:tc>
          <w:tcPr>
            <w:tcW w:w="1417" w:type="dxa"/>
          </w:tcPr>
          <w:p>
            <w:pPr>
              <w:pStyle w:val="0"/>
              <w:jc w:val="center"/>
            </w:pPr>
            <w:r>
              <w:rPr>
                <w:sz w:val="20"/>
              </w:rPr>
              <w:t xml:space="preserve">46,8</w:t>
            </w:r>
          </w:p>
        </w:tc>
        <w:tc>
          <w:tcPr>
            <w:tcW w:w="1757" w:type="dxa"/>
          </w:tcPr>
          <w:p>
            <w:pPr>
              <w:pStyle w:val="0"/>
              <w:jc w:val="center"/>
            </w:pPr>
            <w:r>
              <w:rPr>
                <w:sz w:val="20"/>
              </w:rPr>
              <w:t xml:space="preserve">42,4</w:t>
            </w:r>
          </w:p>
        </w:tc>
        <w:tc>
          <w:tcPr>
            <w:tcW w:w="1928" w:type="dxa"/>
          </w:tcPr>
          <w:p>
            <w:pPr>
              <w:pStyle w:val="0"/>
              <w:jc w:val="center"/>
            </w:pPr>
            <w:r>
              <w:rPr>
                <w:sz w:val="20"/>
              </w:rPr>
              <w:t xml:space="preserve">10,5</w:t>
            </w:r>
          </w:p>
        </w:tc>
        <w:tc>
          <w:tcPr>
            <w:tcW w:w="1757" w:type="dxa"/>
          </w:tcPr>
          <w:p>
            <w:pPr>
              <w:pStyle w:val="0"/>
              <w:jc w:val="center"/>
            </w:pPr>
            <w:r>
              <w:rPr>
                <w:sz w:val="20"/>
              </w:rPr>
              <w:t xml:space="preserve">0,7</w:t>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Общая протяженность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 км</w:t>
            </w:r>
          </w:p>
        </w:tc>
        <w:tc>
          <w:tcPr>
            <w:tcW w:w="1871" w:type="dxa"/>
          </w:tcPr>
          <w:p>
            <w:pPr>
              <w:pStyle w:val="0"/>
              <w:jc w:val="center"/>
            </w:pPr>
            <w:r>
              <w:rPr>
                <w:sz w:val="20"/>
              </w:rPr>
              <w:t xml:space="preserve">12 132,7</w:t>
            </w:r>
          </w:p>
        </w:tc>
        <w:tc>
          <w:tcPr>
            <w:tcW w:w="1417" w:type="dxa"/>
          </w:tcPr>
          <w:p>
            <w:pPr>
              <w:pStyle w:val="0"/>
              <w:jc w:val="center"/>
            </w:pPr>
            <w:r>
              <w:rPr>
                <w:sz w:val="20"/>
              </w:rPr>
              <w:t xml:space="preserve">11 670,80</w:t>
            </w:r>
          </w:p>
        </w:tc>
        <w:tc>
          <w:tcPr>
            <w:tcW w:w="1757" w:type="dxa"/>
          </w:tcPr>
          <w:p>
            <w:pPr>
              <w:pStyle w:val="0"/>
              <w:jc w:val="center"/>
            </w:pPr>
            <w:r>
              <w:rPr>
                <w:sz w:val="20"/>
              </w:rPr>
              <w:t xml:space="preserve">11 966,3</w:t>
            </w:r>
          </w:p>
        </w:tc>
        <w:tc>
          <w:tcPr>
            <w:tcW w:w="1928" w:type="dxa"/>
          </w:tcPr>
          <w:p>
            <w:pPr>
              <w:pStyle w:val="0"/>
              <w:jc w:val="center"/>
            </w:pPr>
            <w:r>
              <w:rPr>
                <w:sz w:val="20"/>
              </w:rPr>
              <w:t xml:space="preserve">12 038,2</w:t>
            </w:r>
          </w:p>
        </w:tc>
        <w:tc>
          <w:tcPr>
            <w:tcW w:w="1757" w:type="dxa"/>
          </w:tcPr>
          <w:p>
            <w:pPr>
              <w:pStyle w:val="0"/>
              <w:jc w:val="center"/>
            </w:pPr>
            <w:r>
              <w:rPr>
                <w:sz w:val="20"/>
              </w:rPr>
              <w:t xml:space="preserve">12 132,7</w:t>
            </w:r>
          </w:p>
        </w:tc>
        <w:tc>
          <w:tcPr>
            <w:tcW w:w="1814" w:type="dxa"/>
          </w:tcPr>
          <w:p>
            <w:pPr>
              <w:pStyle w:val="0"/>
              <w:jc w:val="center"/>
            </w:pPr>
            <w:r>
              <w:rPr>
                <w:sz w:val="20"/>
              </w:rPr>
              <w:t xml:space="preserve">12 132,7</w:t>
            </w:r>
          </w:p>
        </w:tc>
      </w:tr>
      <w:tr>
        <w:tc>
          <w:tcPr>
            <w:tcW w:w="3019" w:type="dxa"/>
          </w:tcPr>
          <w:p>
            <w:pPr>
              <w:pStyle w:val="0"/>
              <w:jc w:val="center"/>
            </w:pPr>
            <w:r>
              <w:rPr>
                <w:sz w:val="20"/>
              </w:rPr>
              <w:t xml:space="preserve">Мероприятие 1.4.1. Строительство (реконструкция) межмуниципальных автодорог и обходов административных центров муниципальных образований и городских округов</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2015 - 2025 годы</w:t>
            </w:r>
          </w:p>
        </w:tc>
        <w:tc>
          <w:tcPr>
            <w:tcW w:w="1219" w:type="dxa"/>
          </w:tcPr>
          <w:p>
            <w:pPr>
              <w:pStyle w:val="0"/>
              <w:jc w:val="center"/>
            </w:pPr>
            <w:r>
              <w:rPr>
                <w:sz w:val="20"/>
              </w:rPr>
              <w:t xml:space="preserve">П</w:t>
            </w:r>
          </w:p>
        </w:tc>
        <w:tc>
          <w:tcPr>
            <w:tcW w:w="3544" w:type="dxa"/>
            <w:vMerge w:val="restart"/>
          </w:tcPr>
          <w:p>
            <w:pPr>
              <w:pStyle w:val="0"/>
              <w:jc w:val="center"/>
            </w:pPr>
            <w:r>
              <w:rPr>
                <w:sz w:val="20"/>
              </w:rPr>
              <w:t xml:space="preserve">Протяженность построенных (реконструированных) межмуниципальных автомобильных дорог и обходов административных центров, км</w:t>
            </w:r>
          </w:p>
        </w:tc>
        <w:tc>
          <w:tcPr>
            <w:tcW w:w="1871" w:type="dxa"/>
          </w:tcPr>
          <w:p>
            <w:pPr>
              <w:pStyle w:val="0"/>
              <w:jc w:val="center"/>
            </w:pPr>
            <w:r>
              <w:rPr>
                <w:sz w:val="20"/>
              </w:rPr>
              <w:t xml:space="preserve">15,5</w:t>
            </w:r>
          </w:p>
        </w:tc>
        <w:tc>
          <w:tcPr>
            <w:tcW w:w="1417" w:type="dxa"/>
          </w:tcPr>
          <w:p>
            <w:pPr>
              <w:pStyle w:val="0"/>
            </w:pPr>
            <w:r>
              <w:rPr>
                <w:sz w:val="20"/>
              </w:rPr>
            </w:r>
          </w:p>
        </w:tc>
        <w:tc>
          <w:tcPr>
            <w:tcW w:w="1757" w:type="dxa"/>
          </w:tcPr>
          <w:p>
            <w:pPr>
              <w:pStyle w:val="0"/>
              <w:jc w:val="center"/>
            </w:pPr>
            <w:r>
              <w:rPr>
                <w:sz w:val="20"/>
              </w:rPr>
              <w:t xml:space="preserve">4,2</w:t>
            </w:r>
          </w:p>
        </w:tc>
        <w:tc>
          <w:tcPr>
            <w:tcW w:w="1928" w:type="dxa"/>
          </w:tcPr>
          <w:p>
            <w:pPr>
              <w:pStyle w:val="0"/>
            </w:pPr>
            <w:r>
              <w:rPr>
                <w:sz w:val="20"/>
              </w:rPr>
            </w:r>
          </w:p>
        </w:tc>
        <w:tc>
          <w:tcPr>
            <w:tcW w:w="1757" w:type="dxa"/>
          </w:tcPr>
          <w:p>
            <w:pPr>
              <w:pStyle w:val="0"/>
              <w:jc w:val="center"/>
            </w:pPr>
            <w:r>
              <w:rPr>
                <w:sz w:val="20"/>
              </w:rPr>
              <w:t xml:space="preserve">7,9</w:t>
            </w:r>
          </w:p>
        </w:tc>
        <w:tc>
          <w:tcPr>
            <w:tcW w:w="1814" w:type="dxa"/>
          </w:tcPr>
          <w:p>
            <w:pPr>
              <w:pStyle w:val="0"/>
              <w:jc w:val="center"/>
            </w:pPr>
            <w:r>
              <w:rPr>
                <w:sz w:val="20"/>
              </w:rPr>
              <w:t xml:space="preserve">3,4</w:t>
            </w:r>
          </w:p>
        </w:tc>
      </w:tr>
      <w:tr>
        <w:tc>
          <w:tcPr>
            <w:tcW w:w="3019" w:type="dxa"/>
          </w:tcPr>
          <w:p>
            <w:pPr>
              <w:pStyle w:val="0"/>
              <w:jc w:val="center"/>
            </w:pPr>
            <w:r>
              <w:rPr>
                <w:sz w:val="20"/>
              </w:rPr>
              <w:t xml:space="preserve">в том числе строительство автодорог в рамках государственной программы Российской Федерации "Комплексное развитие сельских территорий"</w:t>
            </w:r>
          </w:p>
        </w:tc>
        <w:tc>
          <w:tcPr>
            <w:vMerge w:val="continue"/>
          </w:tcPr>
          <w:p/>
        </w:tc>
        <w:tc>
          <w:tcPr>
            <w:tcW w:w="1384" w:type="dxa"/>
          </w:tcPr>
          <w:p>
            <w:pPr>
              <w:pStyle w:val="0"/>
              <w:jc w:val="center"/>
            </w:pPr>
            <w:r>
              <w:rPr>
                <w:sz w:val="20"/>
              </w:rPr>
              <w:t xml:space="preserve">2022 - 2024 годы</w:t>
            </w:r>
          </w:p>
        </w:tc>
        <w:tc>
          <w:tcPr>
            <w:tcW w:w="1219" w:type="dxa"/>
          </w:tcPr>
          <w:p>
            <w:pPr>
              <w:pStyle w:val="0"/>
              <w:jc w:val="center"/>
            </w:pPr>
            <w:r>
              <w:rPr>
                <w:sz w:val="20"/>
              </w:rPr>
              <w:t xml:space="preserve">П</w:t>
            </w:r>
          </w:p>
        </w:tc>
        <w:tc>
          <w:tcPr>
            <w:vMerge w:val="continue"/>
          </w:tcPr>
          <w:p/>
        </w:tc>
        <w:tc>
          <w:tcPr>
            <w:tcW w:w="1871" w:type="dxa"/>
          </w:tcPr>
          <w:p>
            <w:pPr>
              <w:pStyle w:val="0"/>
              <w:jc w:val="center"/>
            </w:pPr>
            <w:r>
              <w:rPr>
                <w:sz w:val="20"/>
              </w:rPr>
              <w:t xml:space="preserve">4,2</w:t>
            </w:r>
          </w:p>
        </w:tc>
        <w:tc>
          <w:tcPr>
            <w:tcW w:w="1417" w:type="dxa"/>
          </w:tcPr>
          <w:p>
            <w:pPr>
              <w:pStyle w:val="0"/>
            </w:pPr>
            <w:r>
              <w:rPr>
                <w:sz w:val="20"/>
              </w:rPr>
            </w:r>
          </w:p>
        </w:tc>
        <w:tc>
          <w:tcPr>
            <w:tcW w:w="1757" w:type="dxa"/>
          </w:tcPr>
          <w:p>
            <w:pPr>
              <w:pStyle w:val="0"/>
              <w:jc w:val="center"/>
            </w:pPr>
            <w:r>
              <w:rPr>
                <w:sz w:val="20"/>
              </w:rPr>
              <w:t xml:space="preserve">4,2</w:t>
            </w:r>
          </w:p>
        </w:tc>
        <w:tc>
          <w:tcPr>
            <w:tcW w:w="1928" w:type="dxa"/>
          </w:tcPr>
          <w:p>
            <w:pPr>
              <w:pStyle w:val="0"/>
            </w:pPr>
            <w:r>
              <w:rPr>
                <w:sz w:val="20"/>
              </w:rPr>
            </w:r>
          </w:p>
        </w:tc>
        <w:tc>
          <w:tcPr>
            <w:tcW w:w="1757" w:type="dxa"/>
          </w:tcPr>
          <w:p>
            <w:pPr>
              <w:pStyle w:val="0"/>
              <w:jc w:val="center"/>
            </w:pPr>
            <w:r>
              <w:rPr>
                <w:sz w:val="20"/>
              </w:rPr>
              <w:t xml:space="preserve">2,7</w:t>
            </w:r>
          </w:p>
        </w:tc>
        <w:tc>
          <w:tcPr>
            <w:tcW w:w="1814" w:type="dxa"/>
          </w:tcPr>
          <w:p>
            <w:pPr>
              <w:pStyle w:val="0"/>
            </w:pPr>
            <w:r>
              <w:rPr>
                <w:sz w:val="20"/>
              </w:rPr>
            </w:r>
          </w:p>
        </w:tc>
      </w:tr>
      <w:tr>
        <w:tc>
          <w:tcPr>
            <w:tcW w:w="3019" w:type="dxa"/>
          </w:tcPr>
          <w:p>
            <w:pPr>
              <w:pStyle w:val="0"/>
              <w:jc w:val="center"/>
            </w:pPr>
            <w:r>
              <w:rPr>
                <w:sz w:val="20"/>
              </w:rPr>
              <w:t xml:space="preserve">Мероприятие 1.4.2. Строительство автомобильных дорог общего пользования в населенных пунктах</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2014 - 2021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построенных автомобильных дорог с твердым покрытием в населенных пунктах области, км</w:t>
            </w:r>
          </w:p>
        </w:tc>
        <w:tc>
          <w:tcPr>
            <w:tcW w:w="1871" w:type="dxa"/>
          </w:tcPr>
          <w:p>
            <w:pPr>
              <w:pStyle w:val="0"/>
              <w:jc w:val="center"/>
            </w:pPr>
            <w:r>
              <w:rPr>
                <w:sz w:val="20"/>
              </w:rPr>
              <w:t xml:space="preserve">18,0</w:t>
            </w:r>
          </w:p>
        </w:tc>
        <w:tc>
          <w:tcPr>
            <w:tcW w:w="1417" w:type="dxa"/>
          </w:tcPr>
          <w:p>
            <w:pPr>
              <w:pStyle w:val="0"/>
              <w:jc w:val="center"/>
            </w:pPr>
            <w:r>
              <w:rPr>
                <w:sz w:val="20"/>
              </w:rPr>
              <w:t xml:space="preserve">18,0</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1.4.3. Строительство автомобильных дорог в микрорайонах массовой жилищной застройки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2014 - 2022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построенных автомобильных дорог с твердым покрытием в микрорайонах массовой жилищной застройки, км</w:t>
            </w:r>
          </w:p>
        </w:tc>
        <w:tc>
          <w:tcPr>
            <w:tcW w:w="1871" w:type="dxa"/>
          </w:tcPr>
          <w:p>
            <w:pPr>
              <w:pStyle w:val="0"/>
              <w:jc w:val="center"/>
            </w:pPr>
            <w:r>
              <w:rPr>
                <w:sz w:val="20"/>
              </w:rPr>
              <w:t xml:space="preserve">22,1</w:t>
            </w:r>
          </w:p>
        </w:tc>
        <w:tc>
          <w:tcPr>
            <w:tcW w:w="1417" w:type="dxa"/>
          </w:tcPr>
          <w:p>
            <w:pPr>
              <w:pStyle w:val="0"/>
              <w:jc w:val="center"/>
            </w:pPr>
            <w:r>
              <w:rPr>
                <w:sz w:val="20"/>
              </w:rPr>
              <w:t xml:space="preserve">0,9</w:t>
            </w:r>
          </w:p>
        </w:tc>
        <w:tc>
          <w:tcPr>
            <w:tcW w:w="1757" w:type="dxa"/>
          </w:tcPr>
          <w:p>
            <w:pPr>
              <w:pStyle w:val="0"/>
              <w:jc w:val="center"/>
            </w:pPr>
            <w:r>
              <w:rPr>
                <w:sz w:val="20"/>
              </w:rPr>
              <w:t xml:space="preserve">21,2</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1.4.5. Проектно-изыскательские работы</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изготовленной проектно-сметной документации, штук</w:t>
            </w:r>
          </w:p>
        </w:tc>
        <w:tc>
          <w:tcPr>
            <w:tcW w:w="1871" w:type="dxa"/>
          </w:tcPr>
          <w:p>
            <w:pPr>
              <w:pStyle w:val="0"/>
              <w:jc w:val="center"/>
            </w:pPr>
            <w:r>
              <w:rPr>
                <w:sz w:val="20"/>
              </w:rPr>
              <w:t xml:space="preserve">384</w:t>
            </w:r>
          </w:p>
        </w:tc>
        <w:tc>
          <w:tcPr>
            <w:tcW w:w="1417" w:type="dxa"/>
          </w:tcPr>
          <w:p>
            <w:pPr>
              <w:pStyle w:val="0"/>
              <w:jc w:val="center"/>
            </w:pPr>
            <w:r>
              <w:rPr>
                <w:sz w:val="20"/>
              </w:rPr>
              <w:t xml:space="preserve">70</w:t>
            </w:r>
          </w:p>
        </w:tc>
        <w:tc>
          <w:tcPr>
            <w:tcW w:w="1757" w:type="dxa"/>
          </w:tcPr>
          <w:p>
            <w:pPr>
              <w:pStyle w:val="0"/>
              <w:jc w:val="center"/>
            </w:pPr>
            <w:r>
              <w:rPr>
                <w:sz w:val="20"/>
              </w:rPr>
              <w:t xml:space="preserve">75</w:t>
            </w:r>
          </w:p>
        </w:tc>
        <w:tc>
          <w:tcPr>
            <w:tcW w:w="1928" w:type="dxa"/>
          </w:tcPr>
          <w:p>
            <w:pPr>
              <w:pStyle w:val="0"/>
              <w:jc w:val="center"/>
            </w:pPr>
            <w:r>
              <w:rPr>
                <w:sz w:val="20"/>
              </w:rPr>
              <w:t xml:space="preserve">77</w:t>
            </w:r>
          </w:p>
        </w:tc>
        <w:tc>
          <w:tcPr>
            <w:tcW w:w="1757" w:type="dxa"/>
          </w:tcPr>
          <w:p>
            <w:pPr>
              <w:pStyle w:val="0"/>
              <w:jc w:val="center"/>
            </w:pPr>
            <w:r>
              <w:rPr>
                <w:sz w:val="20"/>
              </w:rPr>
              <w:t xml:space="preserve">80</w:t>
            </w:r>
          </w:p>
        </w:tc>
        <w:tc>
          <w:tcPr>
            <w:tcW w:w="1814" w:type="dxa"/>
          </w:tcPr>
          <w:p>
            <w:pPr>
              <w:pStyle w:val="0"/>
              <w:jc w:val="center"/>
            </w:pPr>
            <w:r>
              <w:rPr>
                <w:sz w:val="20"/>
              </w:rPr>
              <w:t xml:space="preserve">82</w:t>
            </w:r>
          </w:p>
        </w:tc>
      </w:tr>
      <w:tr>
        <w:tc>
          <w:tcPr>
            <w:tcW w:w="3019" w:type="dxa"/>
          </w:tcPr>
          <w:p>
            <w:pPr>
              <w:pStyle w:val="0"/>
              <w:jc w:val="center"/>
            </w:pPr>
            <w:r>
              <w:rPr>
                <w:sz w:val="20"/>
              </w:rPr>
              <w:t xml:space="preserve">Проект 1.F.1 "Жилье"</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с твердым покрытием в микрорайонах массовой жилищной застройки в рамках проекта "Жилье", км</w:t>
            </w:r>
          </w:p>
        </w:tc>
        <w:tc>
          <w:tcPr>
            <w:tcW w:w="1871" w:type="dxa"/>
          </w:tcPr>
          <w:p>
            <w:pPr>
              <w:pStyle w:val="0"/>
              <w:jc w:val="center"/>
            </w:pPr>
            <w:r>
              <w:rPr>
                <w:sz w:val="20"/>
              </w:rPr>
              <w:t xml:space="preserve">68,5</w:t>
            </w:r>
          </w:p>
        </w:tc>
        <w:tc>
          <w:tcPr>
            <w:tcW w:w="1417" w:type="dxa"/>
          </w:tcPr>
          <w:p>
            <w:pPr>
              <w:pStyle w:val="0"/>
              <w:jc w:val="center"/>
            </w:pPr>
            <w:r>
              <w:rPr>
                <w:sz w:val="20"/>
              </w:rPr>
              <w:t xml:space="preserve">27,9</w:t>
            </w:r>
          </w:p>
        </w:tc>
        <w:tc>
          <w:tcPr>
            <w:tcW w:w="1757" w:type="dxa"/>
          </w:tcPr>
          <w:p>
            <w:pPr>
              <w:pStyle w:val="0"/>
              <w:jc w:val="center"/>
            </w:pPr>
            <w:r>
              <w:rPr>
                <w:sz w:val="20"/>
              </w:rPr>
              <w:t xml:space="preserve">36,5</w:t>
            </w:r>
          </w:p>
        </w:tc>
        <w:tc>
          <w:tcPr>
            <w:tcW w:w="1928" w:type="dxa"/>
          </w:tcPr>
          <w:p>
            <w:pPr>
              <w:pStyle w:val="0"/>
              <w:jc w:val="center"/>
            </w:pPr>
            <w:r>
              <w:rPr>
                <w:sz w:val="20"/>
              </w:rPr>
              <w:t xml:space="preserve">3,4</w:t>
            </w:r>
          </w:p>
        </w:tc>
        <w:tc>
          <w:tcPr>
            <w:tcW w:w="1757" w:type="dxa"/>
          </w:tcPr>
          <w:p>
            <w:pPr>
              <w:pStyle w:val="0"/>
              <w:jc w:val="center"/>
            </w:pPr>
            <w:r>
              <w:rPr>
                <w:sz w:val="20"/>
              </w:rPr>
              <w:t xml:space="preserve">0,7</w:t>
            </w:r>
          </w:p>
        </w:tc>
        <w:tc>
          <w:tcPr>
            <w:tcW w:w="1814" w:type="dxa"/>
          </w:tcPr>
          <w:p>
            <w:pPr>
              <w:pStyle w:val="0"/>
            </w:pPr>
            <w:r>
              <w:rPr>
                <w:sz w:val="20"/>
              </w:rPr>
            </w:r>
          </w:p>
        </w:tc>
      </w:tr>
      <w:tr>
        <w:tc>
          <w:tcPr>
            <w:tcW w:w="3019" w:type="dxa"/>
          </w:tcPr>
          <w:p>
            <w:pPr>
              <w:pStyle w:val="0"/>
              <w:jc w:val="center"/>
            </w:pPr>
            <w:r>
              <w:rPr>
                <w:sz w:val="20"/>
              </w:rPr>
              <w:t xml:space="preserve">Мероприятие 1.F.1.1. 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2019 - 2024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построенных автомобильных дорог с твердым покрытием в микрорайонах массовой жилищной застройки в рамках проекта "Жилье", км</w:t>
            </w:r>
          </w:p>
        </w:tc>
        <w:tc>
          <w:tcPr>
            <w:tcW w:w="1871" w:type="dxa"/>
          </w:tcPr>
          <w:p>
            <w:pPr>
              <w:pStyle w:val="0"/>
              <w:jc w:val="center"/>
            </w:pPr>
            <w:r>
              <w:rPr>
                <w:sz w:val="20"/>
              </w:rPr>
              <w:t xml:space="preserve">68,5</w:t>
            </w:r>
          </w:p>
        </w:tc>
        <w:tc>
          <w:tcPr>
            <w:tcW w:w="1417" w:type="dxa"/>
          </w:tcPr>
          <w:p>
            <w:pPr>
              <w:pStyle w:val="0"/>
              <w:jc w:val="center"/>
            </w:pPr>
            <w:r>
              <w:rPr>
                <w:sz w:val="20"/>
              </w:rPr>
              <w:t xml:space="preserve">27,9</w:t>
            </w:r>
          </w:p>
        </w:tc>
        <w:tc>
          <w:tcPr>
            <w:tcW w:w="1757" w:type="dxa"/>
          </w:tcPr>
          <w:p>
            <w:pPr>
              <w:pStyle w:val="0"/>
              <w:jc w:val="center"/>
            </w:pPr>
            <w:r>
              <w:rPr>
                <w:sz w:val="20"/>
              </w:rPr>
              <w:t xml:space="preserve">36,5</w:t>
            </w:r>
          </w:p>
        </w:tc>
        <w:tc>
          <w:tcPr>
            <w:tcW w:w="1928" w:type="dxa"/>
          </w:tcPr>
          <w:p>
            <w:pPr>
              <w:pStyle w:val="0"/>
              <w:jc w:val="center"/>
            </w:pPr>
            <w:r>
              <w:rPr>
                <w:sz w:val="20"/>
              </w:rPr>
              <w:t xml:space="preserve">3,4</w:t>
            </w:r>
          </w:p>
        </w:tc>
        <w:tc>
          <w:tcPr>
            <w:tcW w:w="1757" w:type="dxa"/>
          </w:tcPr>
          <w:p>
            <w:pPr>
              <w:pStyle w:val="0"/>
              <w:jc w:val="center"/>
            </w:pPr>
            <w:r>
              <w:rPr>
                <w:sz w:val="20"/>
              </w:rPr>
              <w:t xml:space="preserve">0,7</w:t>
            </w:r>
          </w:p>
        </w:tc>
        <w:tc>
          <w:tcPr>
            <w:tcW w:w="1814" w:type="dxa"/>
          </w:tcPr>
          <w:p>
            <w:pPr>
              <w:pStyle w:val="0"/>
            </w:pPr>
            <w:r>
              <w:rPr>
                <w:sz w:val="20"/>
              </w:rPr>
            </w:r>
          </w:p>
        </w:tc>
      </w:tr>
      <w:tr>
        <w:tc>
          <w:tcPr>
            <w:tcW w:w="3019" w:type="dxa"/>
            <w:vMerge w:val="restart"/>
          </w:tcPr>
          <w:p>
            <w:pPr>
              <w:pStyle w:val="0"/>
              <w:jc w:val="center"/>
            </w:pPr>
            <w:r>
              <w:rPr>
                <w:sz w:val="20"/>
              </w:rPr>
              <w:t xml:space="preserve">Основное мероприятие 1.5. Строительство (реконструкция) автомобильных дорог местного значения и искусственных сооружений на них,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vMerge w:val="restart"/>
          </w:tcPr>
          <w:p>
            <w:pPr>
              <w:pStyle w:val="0"/>
              <w:jc w:val="center"/>
            </w:pPr>
            <w:r>
              <w:rPr>
                <w:sz w:val="20"/>
              </w:rPr>
              <w:t xml:space="preserve">2015 - 2024 годы</w:t>
            </w:r>
          </w:p>
        </w:tc>
        <w:tc>
          <w:tcPr>
            <w:tcW w:w="1219" w:type="dxa"/>
            <w:vMerge w:val="restart"/>
          </w:tcPr>
          <w:p>
            <w:pPr>
              <w:pStyle w:val="0"/>
              <w:jc w:val="center"/>
            </w:pPr>
            <w:r>
              <w:rPr>
                <w:sz w:val="20"/>
              </w:rPr>
              <w:t xml:space="preserve">П</w:t>
            </w:r>
          </w:p>
        </w:tc>
        <w:tc>
          <w:tcPr>
            <w:tcW w:w="3544" w:type="dxa"/>
          </w:tcPr>
          <w:p>
            <w:pPr>
              <w:pStyle w:val="0"/>
              <w:jc w:val="center"/>
            </w:pPr>
            <w:r>
              <w:rPr>
                <w:sz w:val="20"/>
              </w:rPr>
              <w:t xml:space="preserve">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населенных пунктах, км, в том числе</w:t>
            </w:r>
          </w:p>
        </w:tc>
        <w:tc>
          <w:tcPr>
            <w:tcW w:w="1871" w:type="dxa"/>
          </w:tcPr>
          <w:p>
            <w:pPr>
              <w:pStyle w:val="0"/>
              <w:jc w:val="center"/>
            </w:pPr>
            <w:r>
              <w:rPr>
                <w:sz w:val="20"/>
              </w:rPr>
              <w:t xml:space="preserve">1 135,3</w:t>
            </w:r>
          </w:p>
        </w:tc>
        <w:tc>
          <w:tcPr>
            <w:tcW w:w="1417" w:type="dxa"/>
          </w:tcPr>
          <w:p>
            <w:pPr>
              <w:pStyle w:val="0"/>
              <w:jc w:val="center"/>
            </w:pPr>
            <w:r>
              <w:rPr>
                <w:sz w:val="20"/>
              </w:rPr>
              <w:t xml:space="preserve">498,0</w:t>
            </w:r>
          </w:p>
        </w:tc>
        <w:tc>
          <w:tcPr>
            <w:tcW w:w="1757" w:type="dxa"/>
          </w:tcPr>
          <w:p>
            <w:pPr>
              <w:pStyle w:val="0"/>
              <w:jc w:val="center"/>
            </w:pPr>
            <w:r>
              <w:rPr>
                <w:sz w:val="20"/>
              </w:rPr>
              <w:t xml:space="preserve">403,0</w:t>
            </w:r>
          </w:p>
        </w:tc>
        <w:tc>
          <w:tcPr>
            <w:tcW w:w="1928" w:type="dxa"/>
          </w:tcPr>
          <w:p>
            <w:pPr>
              <w:pStyle w:val="0"/>
              <w:jc w:val="center"/>
            </w:pPr>
            <w:r>
              <w:rPr>
                <w:sz w:val="20"/>
              </w:rPr>
              <w:t xml:space="preserve">139,8</w:t>
            </w:r>
          </w:p>
        </w:tc>
        <w:tc>
          <w:tcPr>
            <w:tcW w:w="1757" w:type="dxa"/>
          </w:tcPr>
          <w:p>
            <w:pPr>
              <w:pStyle w:val="0"/>
              <w:jc w:val="center"/>
            </w:pPr>
            <w:r>
              <w:rPr>
                <w:sz w:val="20"/>
              </w:rPr>
              <w:t xml:space="preserve">94,5</w:t>
            </w:r>
          </w:p>
        </w:tc>
        <w:tc>
          <w:tcPr>
            <w:tcW w:w="1814" w:type="dxa"/>
          </w:tcPr>
          <w:p>
            <w:pPr>
              <w:pStyle w:val="0"/>
            </w:pPr>
            <w:r>
              <w:rPr>
                <w:sz w:val="20"/>
              </w:rPr>
            </w:r>
          </w:p>
        </w:tc>
      </w:tr>
      <w:tr>
        <w:tc>
          <w:tcPr>
            <w:vMerge w:val="continue"/>
          </w:tcPr>
          <w:p/>
        </w:tc>
        <w:tc>
          <w:tcPr>
            <w:vMerge w:val="continue"/>
          </w:tcPr>
          <w:p/>
        </w:tc>
        <w:tc>
          <w:tcPr>
            <w:vMerge w:val="continue"/>
          </w:tcPr>
          <w:p/>
        </w:tc>
        <w:tc>
          <w:tcPr>
            <w:vMerge w:val="continue"/>
          </w:tcPr>
          <w:p/>
        </w:tc>
        <w:tc>
          <w:tcPr>
            <w:tcW w:w="3544" w:type="dxa"/>
          </w:tcPr>
          <w:p>
            <w:pPr>
              <w:pStyle w:val="0"/>
              <w:jc w:val="center"/>
            </w:pPr>
            <w:r>
              <w:rPr>
                <w:sz w:val="20"/>
              </w:rPr>
              <w:t xml:space="preserve">в рамках ведомственной целевой программы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км (иные межбюджетные трансферты T-2)</w:t>
            </w:r>
          </w:p>
        </w:tc>
        <w:tc>
          <w:tcPr>
            <w:tcW w:w="1871" w:type="dxa"/>
          </w:tcPr>
          <w:p>
            <w:pPr>
              <w:pStyle w:val="0"/>
              <w:jc w:val="center"/>
            </w:pPr>
            <w:r>
              <w:rPr>
                <w:sz w:val="20"/>
              </w:rPr>
              <w:t xml:space="preserve">55,7</w:t>
            </w:r>
          </w:p>
        </w:tc>
        <w:tc>
          <w:tcPr>
            <w:tcW w:w="1417" w:type="dxa"/>
          </w:tcPr>
          <w:p>
            <w:pPr>
              <w:pStyle w:val="0"/>
              <w:jc w:val="center"/>
            </w:pPr>
            <w:r>
              <w:rPr>
                <w:sz w:val="20"/>
              </w:rPr>
              <w:t xml:space="preserve">55,7</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vMerge w:val="continue"/>
          </w:tcPr>
          <w:p/>
        </w:tc>
        <w:tc>
          <w:tcPr>
            <w:vMerge w:val="continue"/>
          </w:tcPr>
          <w:p/>
        </w:tc>
        <w:tc>
          <w:tcPr>
            <w:tcW w:w="3544" w:type="dxa"/>
          </w:tcPr>
          <w:p>
            <w:pPr>
              <w:pStyle w:val="0"/>
              <w:jc w:val="center"/>
            </w:pPr>
            <w:r>
              <w:rPr>
                <w:sz w:val="20"/>
              </w:rPr>
              <w:t xml:space="preserve">протяженность автомобильных дорог местного значения, соответствующих нормативным требованиям к их транспортно-эксплуатационному состоянию, км,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w:t>
            </w:r>
          </w:p>
        </w:tc>
        <w:tc>
          <w:tcPr>
            <w:tcW w:w="1871" w:type="dxa"/>
          </w:tcPr>
          <w:p>
            <w:pPr>
              <w:pStyle w:val="0"/>
              <w:jc w:val="center"/>
            </w:pPr>
            <w:r>
              <w:rPr>
                <w:sz w:val="20"/>
              </w:rPr>
              <w:t xml:space="preserve">39,3</w:t>
            </w:r>
          </w:p>
        </w:tc>
        <w:tc>
          <w:tcPr>
            <w:tcW w:w="1417" w:type="dxa"/>
          </w:tcPr>
          <w:p>
            <w:pPr>
              <w:pStyle w:val="0"/>
            </w:pPr>
            <w:r>
              <w:rPr>
                <w:sz w:val="20"/>
              </w:rPr>
            </w:r>
          </w:p>
        </w:tc>
        <w:tc>
          <w:tcPr>
            <w:tcW w:w="1757" w:type="dxa"/>
          </w:tcPr>
          <w:p>
            <w:pPr>
              <w:pStyle w:val="0"/>
              <w:jc w:val="center"/>
            </w:pPr>
            <w:r>
              <w:rPr>
                <w:sz w:val="20"/>
              </w:rPr>
              <w:t xml:space="preserve">39,3</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1.5.1. Иные межбюджетные трансферты бюджетам муниципальных районов и городских округов на финансовое обеспечение дорожной деятельности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2021 - 2022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общего пользования местного значения, подлежащих капитальному ремонту и ремонту автомобильных дорог в населенных пунктах, км</w:t>
            </w:r>
          </w:p>
        </w:tc>
        <w:tc>
          <w:tcPr>
            <w:tcW w:w="1871" w:type="dxa"/>
          </w:tcPr>
          <w:p>
            <w:pPr>
              <w:pStyle w:val="0"/>
              <w:jc w:val="center"/>
            </w:pPr>
            <w:r>
              <w:rPr>
                <w:sz w:val="20"/>
              </w:rPr>
              <w:t xml:space="preserve">95,0</w:t>
            </w:r>
          </w:p>
        </w:tc>
        <w:tc>
          <w:tcPr>
            <w:tcW w:w="1417" w:type="dxa"/>
          </w:tcPr>
          <w:p>
            <w:pPr>
              <w:pStyle w:val="0"/>
              <w:jc w:val="center"/>
            </w:pPr>
            <w:r>
              <w:rPr>
                <w:sz w:val="20"/>
              </w:rPr>
              <w:t xml:space="preserve">55,7</w:t>
            </w:r>
          </w:p>
        </w:tc>
        <w:tc>
          <w:tcPr>
            <w:tcW w:w="1757" w:type="dxa"/>
          </w:tcPr>
          <w:p>
            <w:pPr>
              <w:pStyle w:val="0"/>
              <w:jc w:val="center"/>
            </w:pPr>
            <w:r>
              <w:rPr>
                <w:sz w:val="20"/>
              </w:rPr>
              <w:t xml:space="preserve">39,3</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1.5.2. Субсидии на строительство (реконструкцию) автомобильных дорог местного значения и искусственных сооружений на них</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2019 - 2023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построенных автомобильных дорог местного значения, км</w:t>
            </w:r>
          </w:p>
        </w:tc>
        <w:tc>
          <w:tcPr>
            <w:tcW w:w="1871" w:type="dxa"/>
          </w:tcPr>
          <w:p>
            <w:pPr>
              <w:pStyle w:val="0"/>
              <w:jc w:val="center"/>
            </w:pPr>
            <w:r>
              <w:rPr>
                <w:sz w:val="20"/>
              </w:rPr>
              <w:t xml:space="preserve">18,1</w:t>
            </w:r>
          </w:p>
        </w:tc>
        <w:tc>
          <w:tcPr>
            <w:tcW w:w="1417" w:type="dxa"/>
          </w:tcPr>
          <w:p>
            <w:pPr>
              <w:pStyle w:val="0"/>
              <w:jc w:val="center"/>
            </w:pPr>
            <w:r>
              <w:rPr>
                <w:sz w:val="20"/>
              </w:rPr>
              <w:t xml:space="preserve">5,1</w:t>
            </w:r>
          </w:p>
        </w:tc>
        <w:tc>
          <w:tcPr>
            <w:tcW w:w="1757" w:type="dxa"/>
          </w:tcPr>
          <w:p>
            <w:pPr>
              <w:pStyle w:val="0"/>
              <w:jc w:val="center"/>
            </w:pPr>
            <w:r>
              <w:rPr>
                <w:sz w:val="20"/>
              </w:rPr>
              <w:t xml:space="preserve">5,9</w:t>
            </w:r>
          </w:p>
        </w:tc>
        <w:tc>
          <w:tcPr>
            <w:tcW w:w="1928" w:type="dxa"/>
          </w:tcPr>
          <w:p>
            <w:pPr>
              <w:pStyle w:val="0"/>
              <w:jc w:val="center"/>
            </w:pPr>
            <w:r>
              <w:rPr>
                <w:sz w:val="20"/>
              </w:rPr>
              <w:t xml:space="preserve">7,1</w:t>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1.5.3. Субсидии на капитальный ремонт и ремонт автомобильных дорог общего пользования населенных пунктов и искусственных сооружений на них</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2015 - 2023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Протяженность автомобильных дорог общего пользования местного значения, подлежащих капитальному ремонту и ремонту автомобильных дорог в населенных пунктах, км</w:t>
            </w:r>
          </w:p>
        </w:tc>
        <w:tc>
          <w:tcPr>
            <w:tcW w:w="1871" w:type="dxa"/>
          </w:tcPr>
          <w:p>
            <w:pPr>
              <w:pStyle w:val="0"/>
              <w:jc w:val="center"/>
            </w:pPr>
            <w:r>
              <w:rPr>
                <w:sz w:val="20"/>
              </w:rPr>
              <w:t xml:space="preserve">697,0</w:t>
            </w:r>
          </w:p>
        </w:tc>
        <w:tc>
          <w:tcPr>
            <w:tcW w:w="1417" w:type="dxa"/>
          </w:tcPr>
          <w:p>
            <w:pPr>
              <w:pStyle w:val="0"/>
              <w:jc w:val="center"/>
            </w:pPr>
            <w:r>
              <w:rPr>
                <w:sz w:val="20"/>
              </w:rPr>
              <w:t xml:space="preserve">349,5</w:t>
            </w:r>
          </w:p>
        </w:tc>
        <w:tc>
          <w:tcPr>
            <w:tcW w:w="1757" w:type="dxa"/>
          </w:tcPr>
          <w:p>
            <w:pPr>
              <w:pStyle w:val="0"/>
              <w:jc w:val="center"/>
            </w:pPr>
            <w:r>
              <w:rPr>
                <w:sz w:val="20"/>
              </w:rPr>
              <w:t xml:space="preserve">279,6</w:t>
            </w:r>
          </w:p>
        </w:tc>
        <w:tc>
          <w:tcPr>
            <w:tcW w:w="1928" w:type="dxa"/>
          </w:tcPr>
          <w:p>
            <w:pPr>
              <w:pStyle w:val="0"/>
              <w:jc w:val="center"/>
            </w:pPr>
            <w:r>
              <w:rPr>
                <w:sz w:val="20"/>
              </w:rPr>
              <w:t xml:space="preserve">67,9</w:t>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Подпрограмма 2 "Совершенствование и развитие транспортной системы"</w:t>
            </w:r>
          </w:p>
        </w:tc>
        <w:tc>
          <w:tcPr>
            <w:tcW w:w="1804" w:type="dxa"/>
          </w:tcPr>
          <w:p>
            <w:pPr>
              <w:pStyle w:val="0"/>
              <w:jc w:val="center"/>
            </w:pPr>
            <w:r>
              <w:rPr>
                <w:sz w:val="20"/>
              </w:rPr>
              <w:t xml:space="preserve">Министерство автомобильных дорог и транспорта Белгородской области, министерство образования Белгородской области, министерство социальной защиты населения и труда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Пассажирооборот автомобильным транспортом и железнодорожным транспортом общего пользования в пригородном сообщении, млн пасс.-км</w:t>
            </w:r>
          </w:p>
        </w:tc>
        <w:tc>
          <w:tcPr>
            <w:tcW w:w="1871" w:type="dxa"/>
          </w:tcPr>
          <w:p>
            <w:pPr>
              <w:pStyle w:val="0"/>
              <w:jc w:val="center"/>
            </w:pPr>
            <w:r>
              <w:rPr>
                <w:sz w:val="20"/>
              </w:rPr>
              <w:t xml:space="preserve">800</w:t>
            </w:r>
          </w:p>
        </w:tc>
        <w:tc>
          <w:tcPr>
            <w:tcW w:w="1417" w:type="dxa"/>
          </w:tcPr>
          <w:p>
            <w:pPr>
              <w:pStyle w:val="0"/>
              <w:jc w:val="center"/>
            </w:pPr>
            <w:r>
              <w:rPr>
                <w:sz w:val="20"/>
              </w:rPr>
              <w:t xml:space="preserve">800</w:t>
            </w:r>
          </w:p>
        </w:tc>
        <w:tc>
          <w:tcPr>
            <w:tcW w:w="1757" w:type="dxa"/>
          </w:tcPr>
          <w:p>
            <w:pPr>
              <w:pStyle w:val="0"/>
              <w:jc w:val="center"/>
            </w:pPr>
            <w:r>
              <w:rPr>
                <w:sz w:val="20"/>
              </w:rPr>
              <w:t xml:space="preserve">800</w:t>
            </w:r>
          </w:p>
        </w:tc>
        <w:tc>
          <w:tcPr>
            <w:tcW w:w="1928" w:type="dxa"/>
          </w:tcPr>
          <w:p>
            <w:pPr>
              <w:pStyle w:val="0"/>
              <w:jc w:val="center"/>
            </w:pPr>
            <w:r>
              <w:rPr>
                <w:sz w:val="20"/>
              </w:rPr>
              <w:t xml:space="preserve">800</w:t>
            </w:r>
          </w:p>
        </w:tc>
        <w:tc>
          <w:tcPr>
            <w:tcW w:w="1757" w:type="dxa"/>
          </w:tcPr>
          <w:p>
            <w:pPr>
              <w:pStyle w:val="0"/>
              <w:jc w:val="center"/>
            </w:pPr>
            <w:r>
              <w:rPr>
                <w:sz w:val="20"/>
              </w:rPr>
              <w:t xml:space="preserve">800</w:t>
            </w:r>
          </w:p>
        </w:tc>
        <w:tc>
          <w:tcPr>
            <w:tcW w:w="1814" w:type="dxa"/>
          </w:tcPr>
          <w:p>
            <w:pPr>
              <w:pStyle w:val="0"/>
              <w:jc w:val="center"/>
            </w:pPr>
            <w:r>
              <w:rPr>
                <w:sz w:val="20"/>
              </w:rPr>
              <w:t xml:space="preserve">800</w:t>
            </w:r>
          </w:p>
        </w:tc>
      </w:tr>
      <w:tr>
        <w:tc>
          <w:tcPr>
            <w:gridSpan w:val="11"/>
            <w:tcW w:w="21514" w:type="dxa"/>
          </w:tcPr>
          <w:p>
            <w:pPr>
              <w:pStyle w:val="0"/>
            </w:pPr>
            <w:r>
              <w:rPr>
                <w:sz w:val="20"/>
              </w:rPr>
              <w:t xml:space="preserve">Задача 1. Создание условий для организации транспортного обслуживания населения</w:t>
            </w:r>
          </w:p>
        </w:tc>
      </w:tr>
      <w:tr>
        <w:tc>
          <w:tcPr>
            <w:tcW w:w="3019" w:type="dxa"/>
          </w:tcPr>
          <w:p>
            <w:pPr>
              <w:pStyle w:val="0"/>
              <w:jc w:val="center"/>
            </w:pPr>
            <w:r>
              <w:rPr>
                <w:sz w:val="20"/>
              </w:rPr>
              <w:t xml:space="preserve">Основное мероприятие 2.1. Организация транспортного обслуживания населения автомобильным транспортом</w:t>
            </w:r>
          </w:p>
        </w:tc>
        <w:tc>
          <w:tcPr>
            <w:tcW w:w="1804" w:type="dxa"/>
          </w:tcPr>
          <w:p>
            <w:pPr>
              <w:pStyle w:val="0"/>
              <w:jc w:val="center"/>
            </w:pPr>
            <w:r>
              <w:rPr>
                <w:sz w:val="20"/>
              </w:rPr>
              <w:t xml:space="preserve">Министерство автомобильных дорог и транспорта Белгородской области, министерство социальной защиты населения и труда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межмуниципальных пригородных маршрутов, штук</w:t>
            </w:r>
          </w:p>
        </w:tc>
        <w:tc>
          <w:tcPr>
            <w:tcW w:w="1871" w:type="dxa"/>
          </w:tcPr>
          <w:p>
            <w:pPr>
              <w:pStyle w:val="0"/>
              <w:jc w:val="center"/>
            </w:pPr>
            <w:r>
              <w:rPr>
                <w:sz w:val="20"/>
              </w:rPr>
              <w:t xml:space="preserve">28</w:t>
            </w:r>
          </w:p>
        </w:tc>
        <w:tc>
          <w:tcPr>
            <w:tcW w:w="1417" w:type="dxa"/>
          </w:tcPr>
          <w:p>
            <w:pPr>
              <w:pStyle w:val="0"/>
              <w:jc w:val="center"/>
            </w:pPr>
            <w:r>
              <w:rPr>
                <w:sz w:val="20"/>
              </w:rPr>
              <w:t xml:space="preserve">28</w:t>
            </w:r>
          </w:p>
        </w:tc>
        <w:tc>
          <w:tcPr>
            <w:tcW w:w="1757" w:type="dxa"/>
          </w:tcPr>
          <w:p>
            <w:pPr>
              <w:pStyle w:val="0"/>
              <w:jc w:val="center"/>
            </w:pPr>
            <w:r>
              <w:rPr>
                <w:sz w:val="20"/>
              </w:rPr>
              <w:t xml:space="preserve">28</w:t>
            </w:r>
          </w:p>
        </w:tc>
        <w:tc>
          <w:tcPr>
            <w:tcW w:w="1928" w:type="dxa"/>
          </w:tcPr>
          <w:p>
            <w:pPr>
              <w:pStyle w:val="0"/>
              <w:jc w:val="center"/>
            </w:pPr>
            <w:r>
              <w:rPr>
                <w:sz w:val="20"/>
              </w:rPr>
              <w:t xml:space="preserve">28</w:t>
            </w:r>
          </w:p>
        </w:tc>
        <w:tc>
          <w:tcPr>
            <w:tcW w:w="1757" w:type="dxa"/>
          </w:tcPr>
          <w:p>
            <w:pPr>
              <w:pStyle w:val="0"/>
              <w:jc w:val="center"/>
            </w:pPr>
            <w:r>
              <w:rPr>
                <w:sz w:val="20"/>
              </w:rPr>
              <w:t xml:space="preserve">28</w:t>
            </w:r>
          </w:p>
        </w:tc>
        <w:tc>
          <w:tcPr>
            <w:tcW w:w="1814" w:type="dxa"/>
          </w:tcPr>
          <w:p>
            <w:pPr>
              <w:pStyle w:val="0"/>
              <w:jc w:val="center"/>
            </w:pPr>
            <w:r>
              <w:rPr>
                <w:sz w:val="20"/>
              </w:rPr>
              <w:t xml:space="preserve">28</w:t>
            </w:r>
          </w:p>
        </w:tc>
      </w:tr>
      <w:tr>
        <w:tc>
          <w:tcPr>
            <w:tcW w:w="3019" w:type="dxa"/>
          </w:tcPr>
          <w:p>
            <w:pPr>
              <w:pStyle w:val="0"/>
              <w:jc w:val="center"/>
            </w:pPr>
            <w:r>
              <w:rPr>
                <w:sz w:val="20"/>
              </w:rPr>
              <w:t xml:space="preserve">Мероприятие 2.1.1. 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межмуниципальных пригородных маршрутов, штук</w:t>
            </w:r>
          </w:p>
        </w:tc>
        <w:tc>
          <w:tcPr>
            <w:tcW w:w="1871" w:type="dxa"/>
          </w:tcPr>
          <w:p>
            <w:pPr>
              <w:pStyle w:val="0"/>
              <w:jc w:val="center"/>
            </w:pPr>
            <w:r>
              <w:rPr>
                <w:sz w:val="20"/>
              </w:rPr>
              <w:t xml:space="preserve">28</w:t>
            </w:r>
          </w:p>
        </w:tc>
        <w:tc>
          <w:tcPr>
            <w:tcW w:w="1417" w:type="dxa"/>
          </w:tcPr>
          <w:p>
            <w:pPr>
              <w:pStyle w:val="0"/>
              <w:jc w:val="center"/>
            </w:pPr>
            <w:r>
              <w:rPr>
                <w:sz w:val="20"/>
              </w:rPr>
              <w:t xml:space="preserve">28</w:t>
            </w:r>
          </w:p>
        </w:tc>
        <w:tc>
          <w:tcPr>
            <w:tcW w:w="1757" w:type="dxa"/>
          </w:tcPr>
          <w:p>
            <w:pPr>
              <w:pStyle w:val="0"/>
              <w:jc w:val="center"/>
            </w:pPr>
            <w:r>
              <w:rPr>
                <w:sz w:val="20"/>
              </w:rPr>
              <w:t xml:space="preserve">28</w:t>
            </w:r>
          </w:p>
        </w:tc>
        <w:tc>
          <w:tcPr>
            <w:tcW w:w="1928" w:type="dxa"/>
          </w:tcPr>
          <w:p>
            <w:pPr>
              <w:pStyle w:val="0"/>
              <w:jc w:val="center"/>
            </w:pPr>
            <w:r>
              <w:rPr>
                <w:sz w:val="20"/>
              </w:rPr>
              <w:t xml:space="preserve">28</w:t>
            </w:r>
          </w:p>
        </w:tc>
        <w:tc>
          <w:tcPr>
            <w:tcW w:w="1757" w:type="dxa"/>
          </w:tcPr>
          <w:p>
            <w:pPr>
              <w:pStyle w:val="0"/>
              <w:jc w:val="center"/>
            </w:pPr>
            <w:r>
              <w:rPr>
                <w:sz w:val="20"/>
              </w:rPr>
              <w:t xml:space="preserve">28</w:t>
            </w:r>
          </w:p>
        </w:tc>
        <w:tc>
          <w:tcPr>
            <w:tcW w:w="1814" w:type="dxa"/>
          </w:tcPr>
          <w:p>
            <w:pPr>
              <w:pStyle w:val="0"/>
              <w:jc w:val="center"/>
            </w:pPr>
            <w:r>
              <w:rPr>
                <w:sz w:val="20"/>
              </w:rPr>
              <w:t xml:space="preserve">28</w:t>
            </w:r>
          </w:p>
        </w:tc>
      </w:tr>
      <w:tr>
        <w:tc>
          <w:tcPr>
            <w:tcW w:w="3019" w:type="dxa"/>
          </w:tcPr>
          <w:p>
            <w:pPr>
              <w:pStyle w:val="0"/>
              <w:jc w:val="center"/>
            </w:pPr>
            <w:r>
              <w:rPr>
                <w:sz w:val="20"/>
              </w:rPr>
              <w:t xml:space="preserve">Мероприятие 2.1.2. Субвенции, предоставляемые муниципальным образованиям на финансирование предоставления льготного проезда обучающимся, студентам и аспирантам образовательных организаций из малообеспеченных (малоимущих) семей, расположенных на территории Белгородской области, в автобусах по межмуниципальным пригородным маршрутам</w:t>
            </w:r>
          </w:p>
        </w:tc>
        <w:tc>
          <w:tcPr>
            <w:tcW w:w="1804" w:type="dxa"/>
          </w:tcPr>
          <w:p>
            <w:pPr>
              <w:pStyle w:val="0"/>
              <w:jc w:val="center"/>
            </w:pPr>
            <w:r>
              <w:rPr>
                <w:sz w:val="20"/>
              </w:rPr>
              <w:t xml:space="preserve">Министерство социальной защиты населения и труда Белгородской области</w:t>
            </w:r>
          </w:p>
        </w:tc>
        <w:tc>
          <w:tcPr>
            <w:tcW w:w="1384" w:type="dxa"/>
          </w:tcPr>
          <w:p>
            <w:pPr>
              <w:pStyle w:val="0"/>
              <w:jc w:val="center"/>
            </w:pPr>
            <w:r>
              <w:rPr>
                <w:sz w:val="20"/>
              </w:rPr>
              <w:t xml:space="preserve">2016 - 2025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обучающихся, студентов и аспирантов образовательных организаций из малообеспеченных (малоимущих) семей, человек</w:t>
            </w:r>
          </w:p>
        </w:tc>
        <w:tc>
          <w:tcPr>
            <w:tcW w:w="1871" w:type="dxa"/>
          </w:tcPr>
          <w:p>
            <w:pPr>
              <w:pStyle w:val="0"/>
              <w:jc w:val="center"/>
            </w:pPr>
            <w:r>
              <w:rPr>
                <w:sz w:val="20"/>
              </w:rPr>
              <w:t xml:space="preserve">110</w:t>
            </w:r>
          </w:p>
        </w:tc>
        <w:tc>
          <w:tcPr>
            <w:tcW w:w="1417" w:type="dxa"/>
          </w:tcPr>
          <w:p>
            <w:pPr>
              <w:pStyle w:val="0"/>
              <w:jc w:val="center"/>
            </w:pPr>
            <w:r>
              <w:rPr>
                <w:sz w:val="20"/>
              </w:rPr>
              <w:t xml:space="preserve">22</w:t>
            </w:r>
          </w:p>
        </w:tc>
        <w:tc>
          <w:tcPr>
            <w:tcW w:w="1757" w:type="dxa"/>
          </w:tcPr>
          <w:p>
            <w:pPr>
              <w:pStyle w:val="0"/>
              <w:jc w:val="center"/>
            </w:pPr>
            <w:r>
              <w:rPr>
                <w:sz w:val="20"/>
              </w:rPr>
              <w:t xml:space="preserve">22</w:t>
            </w:r>
          </w:p>
        </w:tc>
        <w:tc>
          <w:tcPr>
            <w:tcW w:w="1928" w:type="dxa"/>
          </w:tcPr>
          <w:p>
            <w:pPr>
              <w:pStyle w:val="0"/>
              <w:jc w:val="center"/>
            </w:pPr>
            <w:r>
              <w:rPr>
                <w:sz w:val="20"/>
              </w:rPr>
              <w:t xml:space="preserve">22</w:t>
            </w:r>
          </w:p>
        </w:tc>
        <w:tc>
          <w:tcPr>
            <w:tcW w:w="1757" w:type="dxa"/>
          </w:tcPr>
          <w:p>
            <w:pPr>
              <w:pStyle w:val="0"/>
              <w:jc w:val="center"/>
            </w:pPr>
            <w:r>
              <w:rPr>
                <w:sz w:val="20"/>
              </w:rPr>
              <w:t xml:space="preserve">22</w:t>
            </w:r>
          </w:p>
        </w:tc>
        <w:tc>
          <w:tcPr>
            <w:tcW w:w="1814" w:type="dxa"/>
          </w:tcPr>
          <w:p>
            <w:pPr>
              <w:pStyle w:val="0"/>
              <w:jc w:val="center"/>
            </w:pPr>
            <w:r>
              <w:rPr>
                <w:sz w:val="20"/>
              </w:rPr>
              <w:t xml:space="preserve">22</w:t>
            </w:r>
          </w:p>
        </w:tc>
      </w:tr>
      <w:tr>
        <w:tc>
          <w:tcPr>
            <w:tcW w:w="3019" w:type="dxa"/>
          </w:tcPr>
          <w:p>
            <w:pPr>
              <w:pStyle w:val="0"/>
              <w:jc w:val="center"/>
            </w:pPr>
            <w:r>
              <w:rPr>
                <w:sz w:val="20"/>
              </w:rPr>
              <w:t xml:space="preserve">Мероприятие 2.1.3. 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2020 - 2025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организаций высшего и среднего профессионального образования области, студенты которых воспользовались льготным проездом, штук</w:t>
            </w:r>
          </w:p>
        </w:tc>
        <w:tc>
          <w:tcPr>
            <w:tcW w:w="1871" w:type="dxa"/>
          </w:tcPr>
          <w:p>
            <w:pPr>
              <w:pStyle w:val="0"/>
              <w:jc w:val="center"/>
            </w:pPr>
            <w:r>
              <w:rPr>
                <w:sz w:val="20"/>
              </w:rPr>
              <w:t xml:space="preserve">46</w:t>
            </w:r>
          </w:p>
        </w:tc>
        <w:tc>
          <w:tcPr>
            <w:tcW w:w="1417" w:type="dxa"/>
          </w:tcPr>
          <w:p>
            <w:pPr>
              <w:pStyle w:val="0"/>
              <w:jc w:val="center"/>
            </w:pPr>
            <w:r>
              <w:rPr>
                <w:sz w:val="20"/>
              </w:rPr>
              <w:t xml:space="preserve">46</w:t>
            </w:r>
          </w:p>
        </w:tc>
        <w:tc>
          <w:tcPr>
            <w:tcW w:w="1757" w:type="dxa"/>
          </w:tcPr>
          <w:p>
            <w:pPr>
              <w:pStyle w:val="0"/>
              <w:jc w:val="center"/>
            </w:pPr>
            <w:r>
              <w:rPr>
                <w:sz w:val="20"/>
              </w:rPr>
              <w:t xml:space="preserve">46</w:t>
            </w:r>
          </w:p>
        </w:tc>
        <w:tc>
          <w:tcPr>
            <w:tcW w:w="1928" w:type="dxa"/>
          </w:tcPr>
          <w:p>
            <w:pPr>
              <w:pStyle w:val="0"/>
              <w:jc w:val="center"/>
            </w:pPr>
            <w:r>
              <w:rPr>
                <w:sz w:val="20"/>
              </w:rPr>
              <w:t xml:space="preserve">46</w:t>
            </w:r>
          </w:p>
        </w:tc>
        <w:tc>
          <w:tcPr>
            <w:tcW w:w="1757" w:type="dxa"/>
          </w:tcPr>
          <w:p>
            <w:pPr>
              <w:pStyle w:val="0"/>
              <w:jc w:val="center"/>
            </w:pPr>
            <w:r>
              <w:rPr>
                <w:sz w:val="20"/>
              </w:rPr>
              <w:t xml:space="preserve">46</w:t>
            </w:r>
          </w:p>
        </w:tc>
        <w:tc>
          <w:tcPr>
            <w:tcW w:w="1814" w:type="dxa"/>
          </w:tcPr>
          <w:p>
            <w:pPr>
              <w:pStyle w:val="0"/>
              <w:jc w:val="center"/>
            </w:pPr>
            <w:r>
              <w:rPr>
                <w:sz w:val="20"/>
              </w:rPr>
              <w:t xml:space="preserve">46</w:t>
            </w:r>
          </w:p>
        </w:tc>
      </w:tr>
      <w:tr>
        <w:tc>
          <w:tcPr>
            <w:tcW w:w="3019" w:type="dxa"/>
          </w:tcPr>
          <w:p>
            <w:pPr>
              <w:pStyle w:val="0"/>
              <w:jc w:val="center"/>
            </w:pPr>
            <w:r>
              <w:rPr>
                <w:sz w:val="20"/>
              </w:rPr>
              <w:t xml:space="preserve">Мероприятие 2.1.4. 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2022 - 2024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принятых нормативных правовых актов по регулированию тарифов на перевозки по муниципальным маршрутам, штук</w:t>
            </w:r>
          </w:p>
        </w:tc>
        <w:tc>
          <w:tcPr>
            <w:tcW w:w="1871" w:type="dxa"/>
          </w:tcPr>
          <w:p>
            <w:pPr>
              <w:pStyle w:val="0"/>
              <w:jc w:val="center"/>
            </w:pPr>
            <w:r>
              <w:rPr>
                <w:sz w:val="20"/>
              </w:rPr>
              <w:t xml:space="preserve">66</w:t>
            </w:r>
          </w:p>
        </w:tc>
        <w:tc>
          <w:tcPr>
            <w:tcW w:w="1417" w:type="dxa"/>
          </w:tcPr>
          <w:p>
            <w:pPr>
              <w:pStyle w:val="0"/>
            </w:pPr>
            <w:r>
              <w:rPr>
                <w:sz w:val="20"/>
              </w:rPr>
            </w:r>
          </w:p>
        </w:tc>
        <w:tc>
          <w:tcPr>
            <w:tcW w:w="1757" w:type="dxa"/>
          </w:tcPr>
          <w:p>
            <w:pPr>
              <w:pStyle w:val="0"/>
              <w:jc w:val="center"/>
            </w:pPr>
            <w:r>
              <w:rPr>
                <w:sz w:val="20"/>
              </w:rPr>
              <w:t xml:space="preserve">22</w:t>
            </w:r>
          </w:p>
        </w:tc>
        <w:tc>
          <w:tcPr>
            <w:tcW w:w="1928" w:type="dxa"/>
          </w:tcPr>
          <w:p>
            <w:pPr>
              <w:pStyle w:val="0"/>
              <w:jc w:val="center"/>
            </w:pPr>
            <w:r>
              <w:rPr>
                <w:sz w:val="20"/>
              </w:rPr>
              <w:t xml:space="preserve">22</w:t>
            </w:r>
          </w:p>
        </w:tc>
        <w:tc>
          <w:tcPr>
            <w:tcW w:w="1757" w:type="dxa"/>
          </w:tcPr>
          <w:p>
            <w:pPr>
              <w:pStyle w:val="0"/>
              <w:jc w:val="center"/>
            </w:pPr>
            <w:r>
              <w:rPr>
                <w:sz w:val="20"/>
              </w:rPr>
              <w:t xml:space="preserve">22</w:t>
            </w:r>
          </w:p>
        </w:tc>
        <w:tc>
          <w:tcPr>
            <w:tcW w:w="1814" w:type="dxa"/>
          </w:tcPr>
          <w:p>
            <w:pPr>
              <w:pStyle w:val="0"/>
            </w:pPr>
            <w:r>
              <w:rPr>
                <w:sz w:val="20"/>
              </w:rPr>
            </w:r>
          </w:p>
        </w:tc>
      </w:tr>
      <w:tr>
        <w:tc>
          <w:tcPr>
            <w:tcW w:w="3019" w:type="dxa"/>
          </w:tcPr>
          <w:p>
            <w:pPr>
              <w:pStyle w:val="0"/>
              <w:jc w:val="center"/>
            </w:pPr>
            <w:r>
              <w:rPr>
                <w:sz w:val="20"/>
              </w:rPr>
              <w:t xml:space="preserve">Мероприятие 2.1.5. Мероприятия (закупка товаров, работ и услуг для государственных (муниципальных) нужд)</w:t>
            </w:r>
          </w:p>
        </w:tc>
        <w:tc>
          <w:tcPr>
            <w:tcW w:w="1804" w:type="dxa"/>
          </w:tcPr>
          <w:p>
            <w:pPr>
              <w:pStyle w:val="0"/>
              <w:jc w:val="center"/>
            </w:pPr>
            <w:r>
              <w:rPr>
                <w:sz w:val="20"/>
              </w:rPr>
              <w:t xml:space="preserve">Министерство имущественных и земельных отношений Белгородской области</w:t>
            </w:r>
          </w:p>
        </w:tc>
        <w:tc>
          <w:tcPr>
            <w:tcW w:w="1384" w:type="dxa"/>
          </w:tcPr>
          <w:p>
            <w:pPr>
              <w:pStyle w:val="0"/>
              <w:jc w:val="center"/>
            </w:pPr>
            <w:r>
              <w:rPr>
                <w:sz w:val="20"/>
              </w:rPr>
              <w:t xml:space="preserve">2021 - 2022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приобретенных автобусов, использующих газомоторное топливо, штук</w:t>
            </w:r>
          </w:p>
        </w:tc>
        <w:tc>
          <w:tcPr>
            <w:tcW w:w="1871" w:type="dxa"/>
          </w:tcPr>
          <w:p>
            <w:pPr>
              <w:pStyle w:val="0"/>
              <w:jc w:val="center"/>
            </w:pPr>
            <w:r>
              <w:rPr>
                <w:sz w:val="20"/>
              </w:rPr>
              <w:t xml:space="preserve">100</w:t>
            </w:r>
          </w:p>
        </w:tc>
        <w:tc>
          <w:tcPr>
            <w:tcW w:w="1417" w:type="dxa"/>
          </w:tcPr>
          <w:p>
            <w:pPr>
              <w:pStyle w:val="0"/>
              <w:jc w:val="center"/>
            </w:pPr>
            <w:r>
              <w:rPr>
                <w:sz w:val="20"/>
              </w:rPr>
              <w:t xml:space="preserve">100</w:t>
            </w:r>
          </w:p>
        </w:tc>
        <w:tc>
          <w:tcPr>
            <w:tcW w:w="1757" w:type="dxa"/>
          </w:tcPr>
          <w:p>
            <w:pPr>
              <w:pStyle w:val="0"/>
              <w:jc w:val="center"/>
            </w:pPr>
            <w:r>
              <w:rPr>
                <w:sz w:val="20"/>
              </w:rPr>
              <w:t xml:space="preserve">70</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tcPr>
          <w:p>
            <w:pPr>
              <w:pStyle w:val="0"/>
              <w:jc w:val="center"/>
            </w:pPr>
            <w:r>
              <w:rPr>
                <w:sz w:val="20"/>
              </w:rPr>
              <w:t xml:space="preserve">Мероприятие 2.1.6. 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пассажиров на пригородных автобусных маршрутах к дачным и садово-огородным участкам, тыс. чел.</w:t>
            </w:r>
          </w:p>
        </w:tc>
        <w:tc>
          <w:tcPr>
            <w:tcW w:w="1871" w:type="dxa"/>
          </w:tcPr>
          <w:p>
            <w:pPr>
              <w:pStyle w:val="0"/>
              <w:jc w:val="center"/>
            </w:pPr>
            <w:r>
              <w:rPr>
                <w:sz w:val="20"/>
              </w:rPr>
              <w:t xml:space="preserve">600</w:t>
            </w:r>
          </w:p>
        </w:tc>
        <w:tc>
          <w:tcPr>
            <w:tcW w:w="1417" w:type="dxa"/>
          </w:tcPr>
          <w:p>
            <w:pPr>
              <w:pStyle w:val="0"/>
            </w:pPr>
            <w:r>
              <w:rPr>
                <w:sz w:val="20"/>
              </w:rPr>
            </w:r>
          </w:p>
        </w:tc>
        <w:tc>
          <w:tcPr>
            <w:tcW w:w="1757" w:type="dxa"/>
          </w:tcPr>
          <w:p>
            <w:pPr>
              <w:pStyle w:val="0"/>
              <w:jc w:val="center"/>
            </w:pPr>
            <w:r>
              <w:rPr>
                <w:sz w:val="20"/>
              </w:rPr>
              <w:t xml:space="preserve">150</w:t>
            </w:r>
          </w:p>
        </w:tc>
        <w:tc>
          <w:tcPr>
            <w:tcW w:w="1928" w:type="dxa"/>
          </w:tcPr>
          <w:p>
            <w:pPr>
              <w:pStyle w:val="0"/>
              <w:jc w:val="center"/>
            </w:pPr>
            <w:r>
              <w:rPr>
                <w:sz w:val="20"/>
              </w:rPr>
              <w:t xml:space="preserve">150</w:t>
            </w:r>
          </w:p>
        </w:tc>
        <w:tc>
          <w:tcPr>
            <w:tcW w:w="1757" w:type="dxa"/>
          </w:tcPr>
          <w:p>
            <w:pPr>
              <w:pStyle w:val="0"/>
              <w:jc w:val="center"/>
            </w:pPr>
            <w:r>
              <w:rPr>
                <w:sz w:val="20"/>
              </w:rPr>
              <w:t xml:space="preserve">150</w:t>
            </w:r>
          </w:p>
        </w:tc>
        <w:tc>
          <w:tcPr>
            <w:tcW w:w="1814" w:type="dxa"/>
          </w:tcPr>
          <w:p>
            <w:pPr>
              <w:pStyle w:val="0"/>
              <w:jc w:val="center"/>
            </w:pPr>
            <w:r>
              <w:rPr>
                <w:sz w:val="20"/>
              </w:rPr>
              <w:t xml:space="preserve">150</w:t>
            </w:r>
          </w:p>
        </w:tc>
      </w:tr>
      <w:tr>
        <w:tc>
          <w:tcPr>
            <w:tcW w:w="3019" w:type="dxa"/>
          </w:tcPr>
          <w:p>
            <w:pPr>
              <w:pStyle w:val="0"/>
              <w:jc w:val="center"/>
            </w:pPr>
            <w:r>
              <w:rPr>
                <w:sz w:val="20"/>
              </w:rPr>
              <w:t xml:space="preserve">Основное мероприятие 2.2. Субсидии организациям железнодорожного транспорта</w:t>
            </w:r>
          </w:p>
        </w:tc>
        <w:tc>
          <w:tcPr>
            <w:tcW w:w="1804" w:type="dxa"/>
          </w:tcPr>
          <w:p>
            <w:pPr>
              <w:pStyle w:val="0"/>
              <w:jc w:val="center"/>
            </w:pPr>
            <w:r>
              <w:rPr>
                <w:sz w:val="20"/>
              </w:rPr>
              <w:t xml:space="preserve">Министерство автомобильных дорог и транспорта Белгородской области, министерство образования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Средняя наполняемость пассажирского вагона на пригородных железнодорожных маршрутах, процентов</w:t>
            </w:r>
          </w:p>
        </w:tc>
        <w:tc>
          <w:tcPr>
            <w:tcW w:w="1871" w:type="dxa"/>
          </w:tcPr>
          <w:p>
            <w:pPr>
              <w:pStyle w:val="0"/>
              <w:jc w:val="center"/>
            </w:pPr>
            <w:r>
              <w:rPr>
                <w:sz w:val="20"/>
              </w:rPr>
              <w:t xml:space="preserve">12</w:t>
            </w:r>
          </w:p>
        </w:tc>
        <w:tc>
          <w:tcPr>
            <w:tcW w:w="1417" w:type="dxa"/>
          </w:tcPr>
          <w:p>
            <w:pPr>
              <w:pStyle w:val="0"/>
              <w:jc w:val="center"/>
            </w:pPr>
            <w:r>
              <w:rPr>
                <w:sz w:val="20"/>
              </w:rPr>
              <w:t xml:space="preserve">10</w:t>
            </w:r>
          </w:p>
        </w:tc>
        <w:tc>
          <w:tcPr>
            <w:tcW w:w="1757" w:type="dxa"/>
          </w:tcPr>
          <w:p>
            <w:pPr>
              <w:pStyle w:val="0"/>
              <w:jc w:val="center"/>
            </w:pPr>
            <w:r>
              <w:rPr>
                <w:sz w:val="20"/>
              </w:rPr>
              <w:t xml:space="preserve">11</w:t>
            </w:r>
          </w:p>
        </w:tc>
        <w:tc>
          <w:tcPr>
            <w:tcW w:w="1928" w:type="dxa"/>
          </w:tcPr>
          <w:p>
            <w:pPr>
              <w:pStyle w:val="0"/>
              <w:jc w:val="center"/>
            </w:pPr>
            <w:r>
              <w:rPr>
                <w:sz w:val="20"/>
              </w:rPr>
              <w:t xml:space="preserve">11</w:t>
            </w:r>
          </w:p>
        </w:tc>
        <w:tc>
          <w:tcPr>
            <w:tcW w:w="1757" w:type="dxa"/>
          </w:tcPr>
          <w:p>
            <w:pPr>
              <w:pStyle w:val="0"/>
              <w:jc w:val="center"/>
            </w:pPr>
            <w:r>
              <w:rPr>
                <w:sz w:val="20"/>
              </w:rPr>
              <w:t xml:space="preserve">12</w:t>
            </w:r>
          </w:p>
        </w:tc>
        <w:tc>
          <w:tcPr>
            <w:tcW w:w="1814" w:type="dxa"/>
          </w:tcPr>
          <w:p>
            <w:pPr>
              <w:pStyle w:val="0"/>
              <w:jc w:val="center"/>
            </w:pPr>
            <w:r>
              <w:rPr>
                <w:sz w:val="20"/>
              </w:rPr>
              <w:t xml:space="preserve">12</w:t>
            </w:r>
          </w:p>
        </w:tc>
      </w:tr>
      <w:tr>
        <w:tc>
          <w:tcPr>
            <w:tcW w:w="3019" w:type="dxa"/>
          </w:tcPr>
          <w:p>
            <w:pPr>
              <w:pStyle w:val="0"/>
              <w:jc w:val="center"/>
            </w:pPr>
            <w:r>
              <w:rPr>
                <w:sz w:val="20"/>
              </w:rPr>
              <w:t xml:space="preserve">Мероприятие 2.2.1. 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Средняя наполняемость пассажирского вагона на пригородных железнодорожных маршрутах, процентов</w:t>
            </w:r>
          </w:p>
        </w:tc>
        <w:tc>
          <w:tcPr>
            <w:tcW w:w="1871" w:type="dxa"/>
          </w:tcPr>
          <w:p>
            <w:pPr>
              <w:pStyle w:val="0"/>
              <w:jc w:val="center"/>
            </w:pPr>
            <w:r>
              <w:rPr>
                <w:sz w:val="20"/>
              </w:rPr>
              <w:t xml:space="preserve">12</w:t>
            </w:r>
          </w:p>
        </w:tc>
        <w:tc>
          <w:tcPr>
            <w:tcW w:w="1417" w:type="dxa"/>
          </w:tcPr>
          <w:p>
            <w:pPr>
              <w:pStyle w:val="0"/>
              <w:jc w:val="center"/>
            </w:pPr>
            <w:r>
              <w:rPr>
                <w:sz w:val="20"/>
              </w:rPr>
              <w:t xml:space="preserve">10</w:t>
            </w:r>
          </w:p>
        </w:tc>
        <w:tc>
          <w:tcPr>
            <w:tcW w:w="1757" w:type="dxa"/>
          </w:tcPr>
          <w:p>
            <w:pPr>
              <w:pStyle w:val="0"/>
              <w:jc w:val="center"/>
            </w:pPr>
            <w:r>
              <w:rPr>
                <w:sz w:val="20"/>
              </w:rPr>
              <w:t xml:space="preserve">11</w:t>
            </w:r>
          </w:p>
        </w:tc>
        <w:tc>
          <w:tcPr>
            <w:tcW w:w="1928" w:type="dxa"/>
          </w:tcPr>
          <w:p>
            <w:pPr>
              <w:pStyle w:val="0"/>
              <w:jc w:val="center"/>
            </w:pPr>
            <w:r>
              <w:rPr>
                <w:sz w:val="20"/>
              </w:rPr>
              <w:t xml:space="preserve">11</w:t>
            </w:r>
          </w:p>
        </w:tc>
        <w:tc>
          <w:tcPr>
            <w:tcW w:w="1757" w:type="dxa"/>
          </w:tcPr>
          <w:p>
            <w:pPr>
              <w:pStyle w:val="0"/>
              <w:jc w:val="center"/>
            </w:pPr>
            <w:r>
              <w:rPr>
                <w:sz w:val="20"/>
              </w:rPr>
              <w:t xml:space="preserve">12</w:t>
            </w:r>
          </w:p>
        </w:tc>
        <w:tc>
          <w:tcPr>
            <w:tcW w:w="1814" w:type="dxa"/>
          </w:tcPr>
          <w:p>
            <w:pPr>
              <w:pStyle w:val="0"/>
              <w:jc w:val="center"/>
            </w:pPr>
            <w:r>
              <w:rPr>
                <w:sz w:val="20"/>
              </w:rPr>
              <w:t xml:space="preserve">12</w:t>
            </w:r>
          </w:p>
        </w:tc>
      </w:tr>
      <w:tr>
        <w:tc>
          <w:tcPr>
            <w:tcW w:w="3019" w:type="dxa"/>
          </w:tcPr>
          <w:p>
            <w:pPr>
              <w:pStyle w:val="0"/>
              <w:jc w:val="center"/>
            </w:pPr>
            <w:r>
              <w:rPr>
                <w:sz w:val="20"/>
              </w:rPr>
              <w:t xml:space="preserve">Мероприятие 2.2.2. 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w:t>
            </w:r>
          </w:p>
        </w:tc>
        <w:tc>
          <w:tcPr>
            <w:tcW w:w="1804" w:type="dxa"/>
          </w:tcPr>
          <w:p>
            <w:pPr>
              <w:pStyle w:val="0"/>
              <w:jc w:val="center"/>
            </w:pPr>
            <w:r>
              <w:rPr>
                <w:sz w:val="20"/>
              </w:rPr>
              <w:t xml:space="preserve">Министерство образования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тыс. чел.</w:t>
            </w:r>
          </w:p>
        </w:tc>
        <w:tc>
          <w:tcPr>
            <w:tcW w:w="1871" w:type="dxa"/>
          </w:tcPr>
          <w:p>
            <w:pPr>
              <w:pStyle w:val="0"/>
              <w:jc w:val="center"/>
            </w:pPr>
            <w:r>
              <w:rPr>
                <w:sz w:val="20"/>
              </w:rPr>
              <w:t xml:space="preserve">483</w:t>
            </w:r>
          </w:p>
        </w:tc>
        <w:tc>
          <w:tcPr>
            <w:tcW w:w="1417" w:type="dxa"/>
          </w:tcPr>
          <w:p>
            <w:pPr>
              <w:pStyle w:val="0"/>
              <w:jc w:val="center"/>
            </w:pPr>
            <w:r>
              <w:rPr>
                <w:sz w:val="20"/>
              </w:rPr>
              <w:t xml:space="preserve">90</w:t>
            </w:r>
          </w:p>
        </w:tc>
        <w:tc>
          <w:tcPr>
            <w:tcW w:w="1757" w:type="dxa"/>
          </w:tcPr>
          <w:p>
            <w:pPr>
              <w:pStyle w:val="0"/>
              <w:jc w:val="center"/>
            </w:pPr>
            <w:r>
              <w:rPr>
                <w:sz w:val="20"/>
              </w:rPr>
              <w:t xml:space="preserve">79</w:t>
            </w:r>
          </w:p>
        </w:tc>
        <w:tc>
          <w:tcPr>
            <w:tcW w:w="1928" w:type="dxa"/>
          </w:tcPr>
          <w:p>
            <w:pPr>
              <w:pStyle w:val="0"/>
              <w:jc w:val="center"/>
            </w:pPr>
            <w:r>
              <w:rPr>
                <w:sz w:val="20"/>
              </w:rPr>
              <w:t xml:space="preserve">104</w:t>
            </w:r>
          </w:p>
        </w:tc>
        <w:tc>
          <w:tcPr>
            <w:tcW w:w="1757" w:type="dxa"/>
          </w:tcPr>
          <w:p>
            <w:pPr>
              <w:pStyle w:val="0"/>
              <w:jc w:val="center"/>
            </w:pPr>
            <w:r>
              <w:rPr>
                <w:sz w:val="20"/>
              </w:rPr>
              <w:t xml:space="preserve">105</w:t>
            </w:r>
          </w:p>
        </w:tc>
        <w:tc>
          <w:tcPr>
            <w:tcW w:w="1814" w:type="dxa"/>
          </w:tcPr>
          <w:p>
            <w:pPr>
              <w:pStyle w:val="0"/>
              <w:jc w:val="center"/>
            </w:pPr>
            <w:r>
              <w:rPr>
                <w:sz w:val="20"/>
              </w:rPr>
              <w:t xml:space="preserve">105</w:t>
            </w:r>
          </w:p>
        </w:tc>
      </w:tr>
      <w:tr>
        <w:tc>
          <w:tcPr>
            <w:tcW w:w="3019" w:type="dxa"/>
          </w:tcPr>
          <w:p>
            <w:pPr>
              <w:pStyle w:val="0"/>
              <w:jc w:val="center"/>
            </w:pPr>
            <w:r>
              <w:rPr>
                <w:sz w:val="20"/>
              </w:rPr>
              <w:t xml:space="preserve">Мероприятие 2.2.3. Компенсация потерь в доходах организациям железнодорожного транспорта, осуществляющим перевозки по льготным тарифам на проезд детей в возрасте 5 - 7 лет железнодорожным транспортом общего пользования в пригородном сообщении Белгородской области</w:t>
            </w:r>
          </w:p>
        </w:tc>
        <w:tc>
          <w:tcPr>
            <w:tcW w:w="1804" w:type="dxa"/>
          </w:tcPr>
          <w:p>
            <w:pPr>
              <w:pStyle w:val="0"/>
              <w:jc w:val="center"/>
            </w:pPr>
            <w:r>
              <w:rPr>
                <w:sz w:val="20"/>
              </w:rPr>
              <w:t xml:space="preserve">Министерство образования Белгородской области</w:t>
            </w:r>
          </w:p>
        </w:tc>
        <w:tc>
          <w:tcPr>
            <w:tcW w:w="1384" w:type="dxa"/>
          </w:tcPr>
          <w:p>
            <w:pPr>
              <w:pStyle w:val="0"/>
              <w:jc w:val="center"/>
            </w:pPr>
            <w:r>
              <w:rPr>
                <w:sz w:val="20"/>
              </w:rPr>
              <w:t xml:space="preserve">2016 - 2025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детей в возрасте 5 - 7 лет, человек</w:t>
            </w:r>
          </w:p>
        </w:tc>
        <w:tc>
          <w:tcPr>
            <w:tcW w:w="1871" w:type="dxa"/>
          </w:tcPr>
          <w:p>
            <w:pPr>
              <w:pStyle w:val="0"/>
              <w:jc w:val="center"/>
            </w:pPr>
            <w:r>
              <w:rPr>
                <w:sz w:val="20"/>
              </w:rPr>
              <w:t xml:space="preserve">3 228</w:t>
            </w:r>
          </w:p>
        </w:tc>
        <w:tc>
          <w:tcPr>
            <w:tcW w:w="1417" w:type="dxa"/>
          </w:tcPr>
          <w:p>
            <w:pPr>
              <w:pStyle w:val="0"/>
              <w:jc w:val="center"/>
            </w:pPr>
            <w:r>
              <w:rPr>
                <w:sz w:val="20"/>
              </w:rPr>
              <w:t xml:space="preserve">1 294</w:t>
            </w:r>
          </w:p>
        </w:tc>
        <w:tc>
          <w:tcPr>
            <w:tcW w:w="1757" w:type="dxa"/>
          </w:tcPr>
          <w:p>
            <w:pPr>
              <w:pStyle w:val="0"/>
              <w:jc w:val="center"/>
            </w:pPr>
            <w:r>
              <w:rPr>
                <w:sz w:val="20"/>
              </w:rPr>
              <w:t xml:space="preserve">434</w:t>
            </w:r>
          </w:p>
        </w:tc>
        <w:tc>
          <w:tcPr>
            <w:tcW w:w="1928" w:type="dxa"/>
          </w:tcPr>
          <w:p>
            <w:pPr>
              <w:pStyle w:val="0"/>
              <w:jc w:val="center"/>
            </w:pPr>
            <w:r>
              <w:rPr>
                <w:sz w:val="20"/>
              </w:rPr>
              <w:t xml:space="preserve">500</w:t>
            </w:r>
          </w:p>
        </w:tc>
        <w:tc>
          <w:tcPr>
            <w:tcW w:w="1757" w:type="dxa"/>
          </w:tcPr>
          <w:p>
            <w:pPr>
              <w:pStyle w:val="0"/>
              <w:jc w:val="center"/>
            </w:pPr>
            <w:r>
              <w:rPr>
                <w:sz w:val="20"/>
              </w:rPr>
              <w:t xml:space="preserve">500</w:t>
            </w:r>
          </w:p>
        </w:tc>
        <w:tc>
          <w:tcPr>
            <w:tcW w:w="1814" w:type="dxa"/>
          </w:tcPr>
          <w:p>
            <w:pPr>
              <w:pStyle w:val="0"/>
              <w:jc w:val="center"/>
            </w:pPr>
            <w:r>
              <w:rPr>
                <w:sz w:val="20"/>
              </w:rPr>
              <w:t xml:space="preserve">500</w:t>
            </w:r>
          </w:p>
        </w:tc>
      </w:tr>
      <w:tr>
        <w:tc>
          <w:tcPr>
            <w:tcW w:w="3019" w:type="dxa"/>
          </w:tcPr>
          <w:p>
            <w:pPr>
              <w:pStyle w:val="0"/>
              <w:jc w:val="center"/>
            </w:pPr>
            <w:r>
              <w:rPr>
                <w:sz w:val="20"/>
              </w:rPr>
              <w:t xml:space="preserve">Мероприятие 2.2.4. 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пассажиров железнодорожным транспортом в пригородном сообщении к дачным и садово-огородным участкам, тыс. чел.</w:t>
            </w:r>
          </w:p>
        </w:tc>
        <w:tc>
          <w:tcPr>
            <w:tcW w:w="1871" w:type="dxa"/>
          </w:tcPr>
          <w:p>
            <w:pPr>
              <w:pStyle w:val="0"/>
              <w:jc w:val="center"/>
            </w:pPr>
            <w:r>
              <w:rPr>
                <w:sz w:val="20"/>
              </w:rPr>
              <w:t xml:space="preserve">380</w:t>
            </w:r>
          </w:p>
        </w:tc>
        <w:tc>
          <w:tcPr>
            <w:tcW w:w="1417" w:type="dxa"/>
          </w:tcPr>
          <w:p>
            <w:pPr>
              <w:pStyle w:val="0"/>
            </w:pPr>
            <w:r>
              <w:rPr>
                <w:sz w:val="20"/>
              </w:rPr>
            </w:r>
          </w:p>
        </w:tc>
        <w:tc>
          <w:tcPr>
            <w:tcW w:w="1757" w:type="dxa"/>
          </w:tcPr>
          <w:p>
            <w:pPr>
              <w:pStyle w:val="0"/>
              <w:jc w:val="center"/>
            </w:pPr>
            <w:r>
              <w:rPr>
                <w:sz w:val="20"/>
              </w:rPr>
              <w:t xml:space="preserve">95</w:t>
            </w:r>
          </w:p>
        </w:tc>
        <w:tc>
          <w:tcPr>
            <w:tcW w:w="1928" w:type="dxa"/>
          </w:tcPr>
          <w:p>
            <w:pPr>
              <w:pStyle w:val="0"/>
              <w:jc w:val="center"/>
            </w:pPr>
            <w:r>
              <w:rPr>
                <w:sz w:val="20"/>
              </w:rPr>
              <w:t xml:space="preserve">95</w:t>
            </w:r>
          </w:p>
        </w:tc>
        <w:tc>
          <w:tcPr>
            <w:tcW w:w="1757" w:type="dxa"/>
          </w:tcPr>
          <w:p>
            <w:pPr>
              <w:pStyle w:val="0"/>
              <w:jc w:val="center"/>
            </w:pPr>
            <w:r>
              <w:rPr>
                <w:sz w:val="20"/>
              </w:rPr>
              <w:t xml:space="preserve">95</w:t>
            </w:r>
          </w:p>
        </w:tc>
        <w:tc>
          <w:tcPr>
            <w:tcW w:w="1814" w:type="dxa"/>
          </w:tcPr>
          <w:p>
            <w:pPr>
              <w:pStyle w:val="0"/>
              <w:jc w:val="center"/>
            </w:pPr>
            <w:r>
              <w:rPr>
                <w:sz w:val="20"/>
              </w:rPr>
              <w:t xml:space="preserve">95</w:t>
            </w:r>
          </w:p>
        </w:tc>
      </w:tr>
      <w:tr>
        <w:tc>
          <w:tcPr>
            <w:tcW w:w="3019" w:type="dxa"/>
          </w:tcPr>
          <w:p>
            <w:pPr>
              <w:pStyle w:val="0"/>
              <w:jc w:val="center"/>
            </w:pPr>
            <w:r>
              <w:rPr>
                <w:sz w:val="20"/>
              </w:rPr>
              <w:t xml:space="preserve">Мероприятие 2.2.5. Возмещение недополученных доходов в связи с предоставлением пассажирам права бесплатного проезда железнодорожным транспортом в пригородном сообщении на территории Белгородской области за счет средств резервного фонда</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2022 год</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перевезенных пассажиров железнодорожным транспортом в пригородном сообщении, человек</w:t>
            </w:r>
          </w:p>
        </w:tc>
        <w:tc>
          <w:tcPr>
            <w:tcW w:w="1871" w:type="dxa"/>
          </w:tcPr>
          <w:p>
            <w:pPr>
              <w:pStyle w:val="0"/>
              <w:jc w:val="center"/>
            </w:pPr>
            <w:r>
              <w:rPr>
                <w:sz w:val="20"/>
              </w:rPr>
              <w:t xml:space="preserve">5 749</w:t>
            </w:r>
          </w:p>
        </w:tc>
        <w:tc>
          <w:tcPr>
            <w:tcW w:w="1417" w:type="dxa"/>
          </w:tcPr>
          <w:p>
            <w:pPr>
              <w:pStyle w:val="0"/>
            </w:pPr>
            <w:r>
              <w:rPr>
                <w:sz w:val="20"/>
              </w:rPr>
            </w:r>
          </w:p>
        </w:tc>
        <w:tc>
          <w:tcPr>
            <w:tcW w:w="1757" w:type="dxa"/>
          </w:tcPr>
          <w:p>
            <w:pPr>
              <w:pStyle w:val="0"/>
              <w:jc w:val="center"/>
            </w:pPr>
            <w:r>
              <w:rPr>
                <w:sz w:val="20"/>
              </w:rPr>
              <w:t xml:space="preserve">5 749</w:t>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tcW w:w="3019" w:type="dxa"/>
            <w:vMerge w:val="restart"/>
          </w:tcPr>
          <w:p>
            <w:pPr>
              <w:pStyle w:val="0"/>
              <w:jc w:val="center"/>
            </w:pPr>
            <w:r>
              <w:rPr>
                <w:sz w:val="20"/>
              </w:rPr>
              <w:t xml:space="preserve">Основное мероприятие 2.3. Государственная поддержка региональных авиаперевозок воздушным транспортом</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vMerge w:val="restart"/>
          </w:tcPr>
          <w:p>
            <w:pPr>
              <w:pStyle w:val="0"/>
              <w:jc w:val="center"/>
            </w:pPr>
            <w:r>
              <w:rPr>
                <w:sz w:val="20"/>
              </w:rPr>
              <w:t xml:space="preserve">2021 - 2025 годы</w:t>
            </w:r>
          </w:p>
        </w:tc>
        <w:tc>
          <w:tcPr>
            <w:tcW w:w="1219" w:type="dxa"/>
            <w:vMerge w:val="restart"/>
          </w:tcPr>
          <w:p>
            <w:pPr>
              <w:pStyle w:val="0"/>
              <w:jc w:val="center"/>
            </w:pPr>
            <w:r>
              <w:rPr>
                <w:sz w:val="20"/>
              </w:rPr>
              <w:t xml:space="preserve">П</w:t>
            </w:r>
          </w:p>
        </w:tc>
        <w:tc>
          <w:tcPr>
            <w:tcW w:w="3544" w:type="dxa"/>
          </w:tcPr>
          <w:p>
            <w:pPr>
              <w:pStyle w:val="0"/>
              <w:jc w:val="center"/>
            </w:pPr>
            <w:r>
              <w:rPr>
                <w:sz w:val="20"/>
              </w:rPr>
              <w:t xml:space="preserve">Загрузка субсидируемых авиарейсов, процентов</w:t>
            </w:r>
          </w:p>
        </w:tc>
        <w:tc>
          <w:tcPr>
            <w:tcW w:w="1871" w:type="dxa"/>
          </w:tcPr>
          <w:p>
            <w:pPr>
              <w:pStyle w:val="0"/>
              <w:jc w:val="center"/>
            </w:pPr>
            <w:r>
              <w:rPr>
                <w:sz w:val="20"/>
              </w:rPr>
              <w:t xml:space="preserve">65</w:t>
            </w:r>
          </w:p>
        </w:tc>
        <w:tc>
          <w:tcPr>
            <w:tcW w:w="1417" w:type="dxa"/>
          </w:tcPr>
          <w:p>
            <w:pPr>
              <w:pStyle w:val="0"/>
              <w:jc w:val="center"/>
            </w:pPr>
            <w:r>
              <w:rPr>
                <w:sz w:val="20"/>
              </w:rPr>
              <w:t xml:space="preserve">65</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vMerge w:val="continue"/>
          </w:tcPr>
          <w:p/>
        </w:tc>
        <w:tc>
          <w:tcPr>
            <w:vMerge w:val="continue"/>
          </w:tcPr>
          <w:p/>
        </w:tc>
        <w:tc>
          <w:tcPr>
            <w:tcW w:w="3544" w:type="dxa"/>
          </w:tcPr>
          <w:p>
            <w:pPr>
              <w:pStyle w:val="0"/>
              <w:jc w:val="center"/>
            </w:pPr>
            <w:r>
              <w:rPr>
                <w:sz w:val="20"/>
              </w:rPr>
              <w:t xml:space="preserve">Доля выполненных авиаперевозчиками субсидируемых авиарейсов в общем количестве запланированных субсидируемых авиарейсов, процентов</w:t>
            </w:r>
          </w:p>
        </w:tc>
        <w:tc>
          <w:tcPr>
            <w:tcW w:w="1871" w:type="dxa"/>
          </w:tcPr>
          <w:p>
            <w:pPr>
              <w:pStyle w:val="0"/>
              <w:jc w:val="center"/>
            </w:pPr>
            <w:r>
              <w:rPr>
                <w:sz w:val="20"/>
              </w:rPr>
              <w:t xml:space="preserve">80</w:t>
            </w:r>
          </w:p>
        </w:tc>
        <w:tc>
          <w:tcPr>
            <w:tcW w:w="1417" w:type="dxa"/>
          </w:tcPr>
          <w:p>
            <w:pPr>
              <w:pStyle w:val="0"/>
            </w:pPr>
            <w:r>
              <w:rPr>
                <w:sz w:val="20"/>
              </w:rPr>
            </w:r>
          </w:p>
        </w:tc>
        <w:tc>
          <w:tcPr>
            <w:tcW w:w="1757" w:type="dxa"/>
          </w:tcPr>
          <w:p>
            <w:pPr>
              <w:pStyle w:val="0"/>
              <w:jc w:val="center"/>
            </w:pPr>
            <w:r>
              <w:rPr>
                <w:sz w:val="20"/>
              </w:rPr>
              <w:t xml:space="preserve">80</w:t>
            </w:r>
          </w:p>
        </w:tc>
        <w:tc>
          <w:tcPr>
            <w:tcW w:w="1928" w:type="dxa"/>
          </w:tcPr>
          <w:p>
            <w:pPr>
              <w:pStyle w:val="0"/>
              <w:jc w:val="center"/>
            </w:pPr>
            <w:r>
              <w:rPr>
                <w:sz w:val="20"/>
              </w:rPr>
              <w:t xml:space="preserve">80</w:t>
            </w:r>
          </w:p>
        </w:tc>
        <w:tc>
          <w:tcPr>
            <w:tcW w:w="1757" w:type="dxa"/>
          </w:tcPr>
          <w:p>
            <w:pPr>
              <w:pStyle w:val="0"/>
              <w:jc w:val="center"/>
            </w:pPr>
            <w:r>
              <w:rPr>
                <w:sz w:val="20"/>
              </w:rPr>
              <w:t xml:space="preserve">80</w:t>
            </w:r>
          </w:p>
        </w:tc>
        <w:tc>
          <w:tcPr>
            <w:tcW w:w="1814" w:type="dxa"/>
          </w:tcPr>
          <w:p>
            <w:pPr>
              <w:pStyle w:val="0"/>
              <w:jc w:val="center"/>
            </w:pPr>
            <w:r>
              <w:rPr>
                <w:sz w:val="20"/>
              </w:rPr>
              <w:t xml:space="preserve">80</w:t>
            </w:r>
          </w:p>
        </w:tc>
      </w:tr>
      <w:tr>
        <w:tc>
          <w:tcPr>
            <w:tcW w:w="3019" w:type="dxa"/>
          </w:tcPr>
          <w:p>
            <w:pPr>
              <w:pStyle w:val="0"/>
              <w:jc w:val="center"/>
            </w:pPr>
            <w:r>
              <w:rPr>
                <w:sz w:val="20"/>
              </w:rPr>
              <w:t xml:space="preserve">Основное мероприятие 2.4. Государственная поддержка межмуниципальных пригородных перевозок автомобильным транспортом</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vMerge w:val="restart"/>
          </w:tcPr>
          <w:p>
            <w:pPr>
              <w:pStyle w:val="0"/>
              <w:jc w:val="center"/>
            </w:pPr>
            <w:r>
              <w:rPr>
                <w:sz w:val="20"/>
              </w:rPr>
              <w:t xml:space="preserve">2020 - 2021 годы</w:t>
            </w:r>
          </w:p>
        </w:tc>
        <w:tc>
          <w:tcPr>
            <w:tcW w:w="1219" w:type="dxa"/>
            <w:vMerge w:val="restart"/>
          </w:tcPr>
          <w:p>
            <w:pPr>
              <w:pStyle w:val="0"/>
              <w:jc w:val="center"/>
            </w:pPr>
            <w:r>
              <w:rPr>
                <w:sz w:val="20"/>
              </w:rPr>
              <w:t xml:space="preserve">П</w:t>
            </w:r>
          </w:p>
        </w:tc>
        <w:tc>
          <w:tcPr>
            <w:tcW w:w="3544" w:type="dxa"/>
            <w:vMerge w:val="restart"/>
          </w:tcPr>
          <w:p>
            <w:pPr>
              <w:pStyle w:val="0"/>
              <w:jc w:val="center"/>
            </w:pPr>
            <w:r>
              <w:rPr>
                <w:sz w:val="20"/>
              </w:rPr>
              <w:t xml:space="preserve">Количество отремонтированных объектов, штук</w:t>
            </w:r>
          </w:p>
        </w:tc>
        <w:tc>
          <w:tcPr>
            <w:tcW w:w="1871" w:type="dxa"/>
            <w:vMerge w:val="restart"/>
          </w:tcPr>
          <w:p>
            <w:pPr>
              <w:pStyle w:val="0"/>
              <w:jc w:val="center"/>
            </w:pPr>
            <w:r>
              <w:rPr>
                <w:sz w:val="20"/>
              </w:rPr>
              <w:t xml:space="preserve">1</w:t>
            </w:r>
          </w:p>
        </w:tc>
        <w:tc>
          <w:tcPr>
            <w:tcW w:w="1417" w:type="dxa"/>
            <w:vMerge w:val="restart"/>
          </w:tcPr>
          <w:p>
            <w:pPr>
              <w:pStyle w:val="0"/>
              <w:jc w:val="center"/>
            </w:pPr>
            <w:r>
              <w:rPr>
                <w:sz w:val="20"/>
              </w:rPr>
              <w:t xml:space="preserve">1</w:t>
            </w:r>
          </w:p>
        </w:tc>
        <w:tc>
          <w:tcPr>
            <w:tcW w:w="1757" w:type="dxa"/>
            <w:vMerge w:val="restart"/>
          </w:tcPr>
          <w:p>
            <w:pPr>
              <w:pStyle w:val="0"/>
            </w:pPr>
            <w:r>
              <w:rPr>
                <w:sz w:val="20"/>
              </w:rPr>
            </w:r>
          </w:p>
        </w:tc>
        <w:tc>
          <w:tcPr>
            <w:tcW w:w="1928" w:type="dxa"/>
            <w:vMerge w:val="restart"/>
          </w:tcPr>
          <w:p>
            <w:pPr>
              <w:pStyle w:val="0"/>
            </w:pPr>
            <w:r>
              <w:rPr>
                <w:sz w:val="20"/>
              </w:rPr>
            </w:r>
          </w:p>
        </w:tc>
        <w:tc>
          <w:tcPr>
            <w:tcW w:w="1757" w:type="dxa"/>
            <w:vMerge w:val="restart"/>
          </w:tcPr>
          <w:p>
            <w:pPr>
              <w:pStyle w:val="0"/>
            </w:pPr>
            <w:r>
              <w:rPr>
                <w:sz w:val="20"/>
              </w:rPr>
            </w:r>
          </w:p>
        </w:tc>
        <w:tc>
          <w:tcPr>
            <w:tcW w:w="1814" w:type="dxa"/>
            <w:vMerge w:val="restart"/>
          </w:tcPr>
          <w:p>
            <w:pPr>
              <w:pStyle w:val="0"/>
            </w:pPr>
            <w:r>
              <w:rPr>
                <w:sz w:val="20"/>
              </w:rPr>
            </w:r>
          </w:p>
        </w:tc>
      </w:tr>
      <w:tr>
        <w:tc>
          <w:tcPr>
            <w:tcW w:w="3019" w:type="dxa"/>
          </w:tcPr>
          <w:p>
            <w:pPr>
              <w:pStyle w:val="0"/>
              <w:jc w:val="center"/>
            </w:pPr>
            <w:r>
              <w:rPr>
                <w:sz w:val="20"/>
              </w:rPr>
              <w:t xml:space="preserve">Мероприятие 2.4.3. Капитальный ремонт объектов государственной собственности Белгородской области</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3019" w:type="dxa"/>
          </w:tcPr>
          <w:p>
            <w:pPr>
              <w:pStyle w:val="0"/>
              <w:jc w:val="center"/>
            </w:pPr>
            <w:r>
              <w:rPr>
                <w:sz w:val="20"/>
              </w:rPr>
              <w:t xml:space="preserve">Основное мероприятие 2.5.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маршрутов регулярных перевозок городского и пригородного сообщения для населения Белгородской агломерации, штук</w:t>
            </w:r>
          </w:p>
        </w:tc>
        <w:tc>
          <w:tcPr>
            <w:tcW w:w="1871" w:type="dxa"/>
          </w:tcPr>
          <w:p>
            <w:pPr>
              <w:pStyle w:val="0"/>
              <w:jc w:val="center"/>
            </w:pPr>
            <w:r>
              <w:rPr>
                <w:sz w:val="20"/>
              </w:rPr>
              <w:t xml:space="preserve">124</w:t>
            </w:r>
          </w:p>
        </w:tc>
        <w:tc>
          <w:tcPr>
            <w:tcW w:w="1417" w:type="dxa"/>
          </w:tcPr>
          <w:p>
            <w:pPr>
              <w:pStyle w:val="0"/>
            </w:pPr>
            <w:r>
              <w:rPr>
                <w:sz w:val="20"/>
              </w:rPr>
            </w:r>
          </w:p>
        </w:tc>
        <w:tc>
          <w:tcPr>
            <w:tcW w:w="1757" w:type="dxa"/>
          </w:tcPr>
          <w:p>
            <w:pPr>
              <w:pStyle w:val="0"/>
              <w:jc w:val="center"/>
            </w:pPr>
            <w:r>
              <w:rPr>
                <w:sz w:val="20"/>
              </w:rPr>
              <w:t xml:space="preserve">124</w:t>
            </w:r>
          </w:p>
        </w:tc>
        <w:tc>
          <w:tcPr>
            <w:tcW w:w="1928" w:type="dxa"/>
          </w:tcPr>
          <w:p>
            <w:pPr>
              <w:pStyle w:val="0"/>
              <w:jc w:val="center"/>
            </w:pPr>
            <w:r>
              <w:rPr>
                <w:sz w:val="20"/>
              </w:rPr>
              <w:t xml:space="preserve">124</w:t>
            </w:r>
          </w:p>
        </w:tc>
        <w:tc>
          <w:tcPr>
            <w:tcW w:w="1757" w:type="dxa"/>
          </w:tcPr>
          <w:p>
            <w:pPr>
              <w:pStyle w:val="0"/>
              <w:jc w:val="center"/>
            </w:pPr>
            <w:r>
              <w:rPr>
                <w:sz w:val="20"/>
              </w:rPr>
              <w:t xml:space="preserve">124</w:t>
            </w:r>
          </w:p>
        </w:tc>
        <w:tc>
          <w:tcPr>
            <w:tcW w:w="1814" w:type="dxa"/>
          </w:tcPr>
          <w:p>
            <w:pPr>
              <w:pStyle w:val="0"/>
              <w:jc w:val="center"/>
            </w:pPr>
            <w:r>
              <w:rPr>
                <w:sz w:val="20"/>
              </w:rPr>
              <w:t xml:space="preserve">124</w:t>
            </w:r>
          </w:p>
        </w:tc>
      </w:tr>
      <w:tr>
        <w:tc>
          <w:tcPr>
            <w:tcW w:w="3019" w:type="dxa"/>
          </w:tcPr>
          <w:p>
            <w:pPr>
              <w:pStyle w:val="0"/>
              <w:jc w:val="center"/>
            </w:pPr>
            <w:r>
              <w:rPr>
                <w:sz w:val="20"/>
              </w:rPr>
              <w:t xml:space="preserve">Подпрограмма 3 "Обеспечение реализации государственной программы"</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Средний уровень достижения показателей государственной программы, процентов</w:t>
            </w:r>
          </w:p>
        </w:tc>
        <w:tc>
          <w:tcPr>
            <w:tcW w:w="1871" w:type="dxa"/>
          </w:tcPr>
          <w:p>
            <w:pPr>
              <w:pStyle w:val="0"/>
              <w:jc w:val="center"/>
            </w:pPr>
            <w:r>
              <w:rPr>
                <w:sz w:val="20"/>
              </w:rPr>
              <w:t xml:space="preserve">95</w:t>
            </w:r>
          </w:p>
        </w:tc>
        <w:tc>
          <w:tcPr>
            <w:tcW w:w="1417" w:type="dxa"/>
          </w:tcPr>
          <w:p>
            <w:pPr>
              <w:pStyle w:val="0"/>
              <w:jc w:val="center"/>
            </w:pPr>
            <w:r>
              <w:rPr>
                <w:sz w:val="20"/>
              </w:rPr>
              <w:t xml:space="preserve">95</w:t>
            </w:r>
          </w:p>
        </w:tc>
        <w:tc>
          <w:tcPr>
            <w:tcW w:w="1757" w:type="dxa"/>
          </w:tcPr>
          <w:p>
            <w:pPr>
              <w:pStyle w:val="0"/>
              <w:jc w:val="center"/>
            </w:pPr>
            <w:r>
              <w:rPr>
                <w:sz w:val="20"/>
              </w:rPr>
              <w:t xml:space="preserve">95</w:t>
            </w:r>
          </w:p>
        </w:tc>
        <w:tc>
          <w:tcPr>
            <w:tcW w:w="1928" w:type="dxa"/>
          </w:tcPr>
          <w:p>
            <w:pPr>
              <w:pStyle w:val="0"/>
              <w:jc w:val="center"/>
            </w:pPr>
            <w:r>
              <w:rPr>
                <w:sz w:val="20"/>
              </w:rPr>
              <w:t xml:space="preserve">95</w:t>
            </w:r>
          </w:p>
        </w:tc>
        <w:tc>
          <w:tcPr>
            <w:tcW w:w="1757" w:type="dxa"/>
          </w:tcPr>
          <w:p>
            <w:pPr>
              <w:pStyle w:val="0"/>
              <w:jc w:val="center"/>
            </w:pPr>
            <w:r>
              <w:rPr>
                <w:sz w:val="20"/>
              </w:rPr>
              <w:t xml:space="preserve">95</w:t>
            </w:r>
          </w:p>
        </w:tc>
        <w:tc>
          <w:tcPr>
            <w:tcW w:w="1814" w:type="dxa"/>
          </w:tcPr>
          <w:p>
            <w:pPr>
              <w:pStyle w:val="0"/>
              <w:jc w:val="center"/>
            </w:pPr>
            <w:r>
              <w:rPr>
                <w:sz w:val="20"/>
              </w:rPr>
              <w:t xml:space="preserve">95</w:t>
            </w:r>
          </w:p>
        </w:tc>
      </w:tr>
      <w:tr>
        <w:tc>
          <w:tcPr>
            <w:gridSpan w:val="11"/>
            <w:tcW w:w="21514" w:type="dxa"/>
          </w:tcPr>
          <w:p>
            <w:pPr>
              <w:pStyle w:val="0"/>
            </w:pPr>
            <w:r>
              <w:rPr>
                <w:sz w:val="20"/>
              </w:rPr>
              <w:t xml:space="preserve">Задача 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области</w:t>
            </w:r>
          </w:p>
        </w:tc>
      </w:tr>
      <w:tr>
        <w:tc>
          <w:tcPr>
            <w:tcW w:w="3019" w:type="dxa"/>
          </w:tcPr>
          <w:p>
            <w:pPr>
              <w:pStyle w:val="0"/>
              <w:jc w:val="center"/>
            </w:pPr>
            <w:r>
              <w:rPr>
                <w:sz w:val="20"/>
              </w:rPr>
              <w:t xml:space="preserve">Основное мероприятие 3.1. Обеспечение функций органов власти Белгородской области, в том числе территориальных органов</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Уровень достижения показателей основных мероприятий 1.3 - 1.5 подпрограммы 1, процентов</w:t>
            </w:r>
          </w:p>
        </w:tc>
        <w:tc>
          <w:tcPr>
            <w:tcW w:w="1871" w:type="dxa"/>
          </w:tcPr>
          <w:p>
            <w:pPr>
              <w:pStyle w:val="0"/>
              <w:jc w:val="center"/>
            </w:pPr>
            <w:r>
              <w:rPr>
                <w:sz w:val="20"/>
              </w:rPr>
              <w:t xml:space="preserve">95</w:t>
            </w:r>
          </w:p>
        </w:tc>
        <w:tc>
          <w:tcPr>
            <w:tcW w:w="1417" w:type="dxa"/>
          </w:tcPr>
          <w:p>
            <w:pPr>
              <w:pStyle w:val="0"/>
              <w:jc w:val="center"/>
            </w:pPr>
            <w:r>
              <w:rPr>
                <w:sz w:val="20"/>
              </w:rPr>
              <w:t xml:space="preserve">95</w:t>
            </w:r>
          </w:p>
        </w:tc>
        <w:tc>
          <w:tcPr>
            <w:tcW w:w="1757" w:type="dxa"/>
          </w:tcPr>
          <w:p>
            <w:pPr>
              <w:pStyle w:val="0"/>
              <w:jc w:val="center"/>
            </w:pPr>
            <w:r>
              <w:rPr>
                <w:sz w:val="20"/>
              </w:rPr>
              <w:t xml:space="preserve">95</w:t>
            </w:r>
          </w:p>
        </w:tc>
        <w:tc>
          <w:tcPr>
            <w:tcW w:w="1928" w:type="dxa"/>
          </w:tcPr>
          <w:p>
            <w:pPr>
              <w:pStyle w:val="0"/>
              <w:jc w:val="center"/>
            </w:pPr>
            <w:r>
              <w:rPr>
                <w:sz w:val="20"/>
              </w:rPr>
              <w:t xml:space="preserve">95</w:t>
            </w:r>
          </w:p>
        </w:tc>
        <w:tc>
          <w:tcPr>
            <w:tcW w:w="1757" w:type="dxa"/>
          </w:tcPr>
          <w:p>
            <w:pPr>
              <w:pStyle w:val="0"/>
              <w:jc w:val="center"/>
            </w:pPr>
            <w:r>
              <w:rPr>
                <w:sz w:val="20"/>
              </w:rPr>
              <w:t xml:space="preserve">95</w:t>
            </w:r>
          </w:p>
        </w:tc>
        <w:tc>
          <w:tcPr>
            <w:tcW w:w="1814" w:type="dxa"/>
          </w:tcPr>
          <w:p>
            <w:pPr>
              <w:pStyle w:val="0"/>
              <w:jc w:val="center"/>
            </w:pPr>
            <w:r>
              <w:rPr>
                <w:sz w:val="20"/>
              </w:rPr>
              <w:t xml:space="preserve">95</w:t>
            </w:r>
          </w:p>
        </w:tc>
      </w:tr>
      <w:tr>
        <w:tc>
          <w:tcPr>
            <w:tcW w:w="3019" w:type="dxa"/>
          </w:tcPr>
          <w:p>
            <w:pPr>
              <w:pStyle w:val="0"/>
              <w:jc w:val="center"/>
            </w:pPr>
            <w:r>
              <w:rPr>
                <w:sz w:val="20"/>
              </w:rPr>
              <w:t xml:space="preserve">Основное мероприятие 3.2.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Полнота уплаты налога, процентов</w:t>
            </w:r>
          </w:p>
        </w:tc>
        <w:tc>
          <w:tcPr>
            <w:tcW w:w="1871" w:type="dxa"/>
          </w:tcPr>
          <w:p>
            <w:pPr>
              <w:pStyle w:val="0"/>
              <w:jc w:val="center"/>
            </w:pPr>
            <w:r>
              <w:rPr>
                <w:sz w:val="20"/>
              </w:rPr>
              <w:t xml:space="preserve">100</w:t>
            </w:r>
          </w:p>
        </w:tc>
        <w:tc>
          <w:tcPr>
            <w:tcW w:w="1417" w:type="dxa"/>
          </w:tcPr>
          <w:p>
            <w:pPr>
              <w:pStyle w:val="0"/>
              <w:jc w:val="center"/>
            </w:pPr>
            <w:r>
              <w:rPr>
                <w:sz w:val="20"/>
              </w:rPr>
              <w:t xml:space="preserve">100</w:t>
            </w:r>
          </w:p>
        </w:tc>
        <w:tc>
          <w:tcPr>
            <w:tcW w:w="1757" w:type="dxa"/>
          </w:tcPr>
          <w:p>
            <w:pPr>
              <w:pStyle w:val="0"/>
              <w:jc w:val="center"/>
            </w:pPr>
            <w:r>
              <w:rPr>
                <w:sz w:val="20"/>
              </w:rPr>
              <w:t xml:space="preserve">100</w:t>
            </w:r>
          </w:p>
        </w:tc>
        <w:tc>
          <w:tcPr>
            <w:tcW w:w="1928" w:type="dxa"/>
          </w:tcPr>
          <w:p>
            <w:pPr>
              <w:pStyle w:val="0"/>
              <w:jc w:val="center"/>
            </w:pPr>
            <w:r>
              <w:rPr>
                <w:sz w:val="20"/>
              </w:rPr>
              <w:t xml:space="preserve">100</w:t>
            </w:r>
          </w:p>
        </w:tc>
        <w:tc>
          <w:tcPr>
            <w:tcW w:w="1757" w:type="dxa"/>
          </w:tcPr>
          <w:p>
            <w:pPr>
              <w:pStyle w:val="0"/>
              <w:jc w:val="center"/>
            </w:pPr>
            <w:r>
              <w:rPr>
                <w:sz w:val="20"/>
              </w:rPr>
              <w:t xml:space="preserve">100</w:t>
            </w:r>
          </w:p>
        </w:tc>
        <w:tc>
          <w:tcPr>
            <w:tcW w:w="1814" w:type="dxa"/>
          </w:tcPr>
          <w:p>
            <w:pPr>
              <w:pStyle w:val="0"/>
              <w:jc w:val="center"/>
            </w:pPr>
            <w:r>
              <w:rPr>
                <w:sz w:val="20"/>
              </w:rPr>
              <w:t xml:space="preserve">100</w:t>
            </w:r>
          </w:p>
        </w:tc>
      </w:tr>
      <w:tr>
        <w:tc>
          <w:tcPr>
            <w:gridSpan w:val="11"/>
            <w:tcW w:w="21514" w:type="dxa"/>
          </w:tcPr>
          <w:p>
            <w:pPr>
              <w:pStyle w:val="0"/>
            </w:pPr>
            <w:r>
              <w:rPr>
                <w:sz w:val="20"/>
              </w:rPr>
              <w:t xml:space="preserve">Задача 2. Обеспечение исполнения казенным учреждением функций в сфере пассажирских перевозок автомобильным транспортом</w:t>
            </w:r>
          </w:p>
        </w:tc>
      </w:tr>
      <w:tr>
        <w:tc>
          <w:tcPr>
            <w:tcW w:w="3019" w:type="dxa"/>
            <w:vMerge w:val="restart"/>
          </w:tcPr>
          <w:p>
            <w:pPr>
              <w:pStyle w:val="0"/>
              <w:jc w:val="center"/>
            </w:pPr>
            <w:r>
              <w:rPr>
                <w:sz w:val="20"/>
              </w:rPr>
              <w:t xml:space="preserve">Основное мероприятие 3.3. Обеспечение деятельности (оказание услуг) государственных учреждений (организаций)</w:t>
            </w:r>
          </w:p>
        </w:tc>
        <w:tc>
          <w:tcPr>
            <w:tcW w:w="1804" w:type="dxa"/>
            <w:vMerge w:val="restart"/>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2014 - 2021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Сертификация хозяйствующих субъектов на автомобильном транспорте, штук</w:t>
            </w:r>
          </w:p>
        </w:tc>
        <w:tc>
          <w:tcPr>
            <w:tcW w:w="1871" w:type="dxa"/>
          </w:tcPr>
          <w:p>
            <w:pPr>
              <w:pStyle w:val="0"/>
              <w:jc w:val="center"/>
            </w:pPr>
            <w:r>
              <w:rPr>
                <w:sz w:val="20"/>
              </w:rPr>
              <w:t xml:space="preserve">34</w:t>
            </w:r>
          </w:p>
        </w:tc>
        <w:tc>
          <w:tcPr>
            <w:tcW w:w="1417" w:type="dxa"/>
          </w:tcPr>
          <w:p>
            <w:pPr>
              <w:pStyle w:val="0"/>
              <w:jc w:val="center"/>
            </w:pPr>
            <w:r>
              <w:rPr>
                <w:sz w:val="20"/>
              </w:rPr>
              <w:t xml:space="preserve">34</w:t>
            </w:r>
          </w:p>
        </w:tc>
        <w:tc>
          <w:tcPr>
            <w:tcW w:w="1757" w:type="dxa"/>
          </w:tcPr>
          <w:p>
            <w:pPr>
              <w:pStyle w:val="0"/>
            </w:pPr>
            <w:r>
              <w:rPr>
                <w:sz w:val="20"/>
              </w:rPr>
            </w:r>
          </w:p>
        </w:tc>
        <w:tc>
          <w:tcPr>
            <w:tcW w:w="1928" w:type="dxa"/>
          </w:tcPr>
          <w:p>
            <w:pPr>
              <w:pStyle w:val="0"/>
            </w:pPr>
            <w:r>
              <w:rPr>
                <w:sz w:val="20"/>
              </w:rPr>
            </w:r>
          </w:p>
        </w:tc>
        <w:tc>
          <w:tcPr>
            <w:tcW w:w="1757" w:type="dxa"/>
          </w:tcPr>
          <w:p>
            <w:pPr>
              <w:pStyle w:val="0"/>
            </w:pPr>
            <w:r>
              <w:rPr>
                <w:sz w:val="20"/>
              </w:rPr>
            </w:r>
          </w:p>
        </w:tc>
        <w:tc>
          <w:tcPr>
            <w:tcW w:w="1814" w:type="dxa"/>
          </w:tcPr>
          <w:p>
            <w:pPr>
              <w:pStyle w:val="0"/>
            </w:pPr>
            <w:r>
              <w:rPr>
                <w:sz w:val="20"/>
              </w:rPr>
            </w:r>
          </w:p>
        </w:tc>
      </w:tr>
      <w:tr>
        <w:tc>
          <w:tcPr>
            <w:vMerge w:val="continue"/>
          </w:tcPr>
          <w:p/>
        </w:tc>
        <w:tc>
          <w:tcPr>
            <w:vMerge w:val="continue"/>
          </w:tcPr>
          <w:p/>
        </w:tc>
        <w:tc>
          <w:tcPr>
            <w:tcW w:w="1384" w:type="dxa"/>
          </w:tcPr>
          <w:p>
            <w:pPr>
              <w:pStyle w:val="0"/>
              <w:jc w:val="center"/>
            </w:pPr>
            <w:r>
              <w:rPr>
                <w:sz w:val="20"/>
              </w:rPr>
              <w:t xml:space="preserve">2022 - 2025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Уровень достижения показателей основного мероприятия 2.1 подпрограммы 2, процентов</w:t>
            </w:r>
          </w:p>
        </w:tc>
        <w:tc>
          <w:tcPr>
            <w:tcW w:w="1871" w:type="dxa"/>
          </w:tcPr>
          <w:p>
            <w:pPr>
              <w:pStyle w:val="0"/>
              <w:jc w:val="center"/>
            </w:pPr>
            <w:r>
              <w:rPr>
                <w:sz w:val="20"/>
              </w:rPr>
              <w:t xml:space="preserve">95</w:t>
            </w:r>
          </w:p>
        </w:tc>
        <w:tc>
          <w:tcPr>
            <w:tcW w:w="1417" w:type="dxa"/>
          </w:tcPr>
          <w:p>
            <w:pPr>
              <w:pStyle w:val="0"/>
            </w:pPr>
            <w:r>
              <w:rPr>
                <w:sz w:val="20"/>
              </w:rPr>
            </w:r>
          </w:p>
        </w:tc>
        <w:tc>
          <w:tcPr>
            <w:tcW w:w="1757" w:type="dxa"/>
          </w:tcPr>
          <w:p>
            <w:pPr>
              <w:pStyle w:val="0"/>
              <w:jc w:val="center"/>
            </w:pPr>
            <w:r>
              <w:rPr>
                <w:sz w:val="20"/>
              </w:rPr>
              <w:t xml:space="preserve">95</w:t>
            </w:r>
          </w:p>
        </w:tc>
        <w:tc>
          <w:tcPr>
            <w:tcW w:w="1928" w:type="dxa"/>
          </w:tcPr>
          <w:p>
            <w:pPr>
              <w:pStyle w:val="0"/>
              <w:jc w:val="center"/>
            </w:pPr>
            <w:r>
              <w:rPr>
                <w:sz w:val="20"/>
              </w:rPr>
              <w:t xml:space="preserve">95</w:t>
            </w:r>
          </w:p>
        </w:tc>
        <w:tc>
          <w:tcPr>
            <w:tcW w:w="1757" w:type="dxa"/>
          </w:tcPr>
          <w:p>
            <w:pPr>
              <w:pStyle w:val="0"/>
              <w:jc w:val="center"/>
            </w:pPr>
            <w:r>
              <w:rPr>
                <w:sz w:val="20"/>
              </w:rPr>
              <w:t xml:space="preserve">95</w:t>
            </w:r>
          </w:p>
        </w:tc>
        <w:tc>
          <w:tcPr>
            <w:tcW w:w="1814" w:type="dxa"/>
          </w:tcPr>
          <w:p>
            <w:pPr>
              <w:pStyle w:val="0"/>
              <w:jc w:val="center"/>
            </w:pPr>
            <w:r>
              <w:rPr>
                <w:sz w:val="20"/>
              </w:rPr>
              <w:t xml:space="preserve">95</w:t>
            </w:r>
          </w:p>
        </w:tc>
      </w:tr>
      <w:tr>
        <w:tc>
          <w:tcPr>
            <w:gridSpan w:val="11"/>
            <w:tcW w:w="21514"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3019" w:type="dxa"/>
          </w:tcPr>
          <w:p>
            <w:pPr>
              <w:pStyle w:val="0"/>
              <w:jc w:val="center"/>
            </w:pPr>
            <w:r>
              <w:rPr>
                <w:sz w:val="20"/>
              </w:rPr>
              <w:t xml:space="preserve">Основное мероприятие 3.4. Обеспечение деятельности (оказание услуг) государственных учреждений (организаций)</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2014 - 2025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Уровень достижения показателей основных мероприятий 1.1 и 1.2 подпрограммы 1, процентов</w:t>
            </w:r>
          </w:p>
        </w:tc>
        <w:tc>
          <w:tcPr>
            <w:tcW w:w="1871" w:type="dxa"/>
          </w:tcPr>
          <w:p>
            <w:pPr>
              <w:pStyle w:val="0"/>
              <w:jc w:val="center"/>
            </w:pPr>
            <w:r>
              <w:rPr>
                <w:sz w:val="20"/>
              </w:rPr>
              <w:t xml:space="preserve">95</w:t>
            </w:r>
          </w:p>
        </w:tc>
        <w:tc>
          <w:tcPr>
            <w:tcW w:w="1417" w:type="dxa"/>
          </w:tcPr>
          <w:p>
            <w:pPr>
              <w:pStyle w:val="0"/>
              <w:jc w:val="center"/>
            </w:pPr>
            <w:r>
              <w:rPr>
                <w:sz w:val="20"/>
              </w:rPr>
              <w:t xml:space="preserve">95</w:t>
            </w:r>
          </w:p>
        </w:tc>
        <w:tc>
          <w:tcPr>
            <w:tcW w:w="1757" w:type="dxa"/>
          </w:tcPr>
          <w:p>
            <w:pPr>
              <w:pStyle w:val="0"/>
              <w:jc w:val="center"/>
            </w:pPr>
            <w:r>
              <w:rPr>
                <w:sz w:val="20"/>
              </w:rPr>
              <w:t xml:space="preserve">95</w:t>
            </w:r>
          </w:p>
        </w:tc>
        <w:tc>
          <w:tcPr>
            <w:tcW w:w="1928" w:type="dxa"/>
          </w:tcPr>
          <w:p>
            <w:pPr>
              <w:pStyle w:val="0"/>
              <w:jc w:val="center"/>
            </w:pPr>
            <w:r>
              <w:rPr>
                <w:sz w:val="20"/>
              </w:rPr>
              <w:t xml:space="preserve">95</w:t>
            </w:r>
          </w:p>
        </w:tc>
        <w:tc>
          <w:tcPr>
            <w:tcW w:w="1757" w:type="dxa"/>
          </w:tcPr>
          <w:p>
            <w:pPr>
              <w:pStyle w:val="0"/>
              <w:jc w:val="center"/>
            </w:pPr>
            <w:r>
              <w:rPr>
                <w:sz w:val="20"/>
              </w:rPr>
              <w:t xml:space="preserve">95</w:t>
            </w:r>
          </w:p>
        </w:tc>
        <w:tc>
          <w:tcPr>
            <w:tcW w:w="1814" w:type="dxa"/>
          </w:tcPr>
          <w:p>
            <w:pPr>
              <w:pStyle w:val="0"/>
              <w:jc w:val="center"/>
            </w:pPr>
            <w:r>
              <w:rPr>
                <w:sz w:val="20"/>
              </w:rPr>
              <w:t xml:space="preserve">95</w:t>
            </w:r>
          </w:p>
        </w:tc>
      </w:tr>
      <w:tr>
        <w:tc>
          <w:tcPr>
            <w:tcW w:w="3019" w:type="dxa"/>
          </w:tcPr>
          <w:p>
            <w:pPr>
              <w:pStyle w:val="0"/>
              <w:jc w:val="center"/>
            </w:pPr>
            <w:r>
              <w:rPr>
                <w:sz w:val="20"/>
              </w:rPr>
              <w:t xml:space="preserve">Подпрограмма 4 "Повышение безопасности дорожного движения"</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2021 - 2024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Обеспечение автоматизации процессов управления дорожным движением в городских агломерациях интеллектуальными транспортными системами, процентов</w:t>
            </w:r>
          </w:p>
        </w:tc>
        <w:tc>
          <w:tcPr>
            <w:tcW w:w="1871" w:type="dxa"/>
          </w:tcPr>
          <w:p>
            <w:pPr>
              <w:pStyle w:val="0"/>
              <w:jc w:val="center"/>
            </w:pPr>
            <w:r>
              <w:rPr>
                <w:sz w:val="20"/>
              </w:rPr>
              <w:t xml:space="preserve">100</w:t>
            </w:r>
          </w:p>
        </w:tc>
        <w:tc>
          <w:tcPr>
            <w:tcW w:w="1417" w:type="dxa"/>
          </w:tcPr>
          <w:p>
            <w:pPr>
              <w:pStyle w:val="0"/>
              <w:jc w:val="center"/>
            </w:pPr>
            <w:r>
              <w:rPr>
                <w:sz w:val="20"/>
              </w:rPr>
              <w:t xml:space="preserve">100</w:t>
            </w:r>
          </w:p>
        </w:tc>
        <w:tc>
          <w:tcPr>
            <w:tcW w:w="1757" w:type="dxa"/>
          </w:tcPr>
          <w:p>
            <w:pPr>
              <w:pStyle w:val="0"/>
              <w:jc w:val="center"/>
            </w:pPr>
            <w:r>
              <w:rPr>
                <w:sz w:val="20"/>
              </w:rPr>
              <w:t xml:space="preserve">100</w:t>
            </w:r>
          </w:p>
        </w:tc>
        <w:tc>
          <w:tcPr>
            <w:tcW w:w="1928" w:type="dxa"/>
          </w:tcPr>
          <w:p>
            <w:pPr>
              <w:pStyle w:val="0"/>
              <w:jc w:val="center"/>
            </w:pPr>
            <w:r>
              <w:rPr>
                <w:sz w:val="20"/>
              </w:rPr>
              <w:t xml:space="preserve">100</w:t>
            </w:r>
          </w:p>
        </w:tc>
        <w:tc>
          <w:tcPr>
            <w:tcW w:w="1757" w:type="dxa"/>
          </w:tcPr>
          <w:p>
            <w:pPr>
              <w:pStyle w:val="0"/>
              <w:jc w:val="center"/>
            </w:pPr>
            <w:r>
              <w:rPr>
                <w:sz w:val="20"/>
              </w:rPr>
              <w:t xml:space="preserve">100</w:t>
            </w:r>
          </w:p>
        </w:tc>
        <w:tc>
          <w:tcPr>
            <w:tcW w:w="1814" w:type="dxa"/>
          </w:tcPr>
          <w:p>
            <w:pPr>
              <w:pStyle w:val="0"/>
              <w:jc w:val="center"/>
            </w:pPr>
            <w:r>
              <w:rPr>
                <w:sz w:val="20"/>
              </w:rPr>
              <w:t xml:space="preserve">100</w:t>
            </w:r>
          </w:p>
        </w:tc>
      </w:tr>
      <w:tr>
        <w:tc>
          <w:tcPr>
            <w:gridSpan w:val="11"/>
            <w:tcW w:w="21514" w:type="dxa"/>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3019" w:type="dxa"/>
          </w:tcPr>
          <w:p>
            <w:pPr>
              <w:pStyle w:val="0"/>
              <w:jc w:val="center"/>
            </w:pPr>
            <w:r>
              <w:rPr>
                <w:sz w:val="20"/>
              </w:rPr>
              <w:t xml:space="preserve">Проект 4.R.2 "Общесистемные меры развития дорожного хозяйства"</w:t>
            </w:r>
          </w:p>
        </w:tc>
        <w:tc>
          <w:tcPr>
            <w:tcW w:w="1804" w:type="dxa"/>
          </w:tcPr>
          <w:p>
            <w:pPr>
              <w:pStyle w:val="0"/>
              <w:jc w:val="center"/>
            </w:pPr>
            <w:r>
              <w:rPr>
                <w:sz w:val="20"/>
              </w:rPr>
              <w:t xml:space="preserve">Министерство автомобильных дорог и транспорта Белгородской области</w:t>
            </w:r>
          </w:p>
        </w:tc>
        <w:tc>
          <w:tcPr>
            <w:tcW w:w="1384" w:type="dxa"/>
          </w:tcPr>
          <w:p>
            <w:pPr>
              <w:pStyle w:val="0"/>
              <w:jc w:val="center"/>
            </w:pPr>
            <w:r>
              <w:rPr>
                <w:sz w:val="20"/>
              </w:rPr>
              <w:t xml:space="preserve">2021 - 2024 годы</w:t>
            </w:r>
          </w:p>
        </w:tc>
        <w:tc>
          <w:tcPr>
            <w:tcW w:w="1219" w:type="dxa"/>
          </w:tcPr>
          <w:p>
            <w:pPr>
              <w:pStyle w:val="0"/>
              <w:jc w:val="center"/>
            </w:pPr>
            <w:r>
              <w:rPr>
                <w:sz w:val="20"/>
              </w:rPr>
              <w:t xml:space="preserve">П</w:t>
            </w:r>
          </w:p>
        </w:tc>
        <w:tc>
          <w:tcPr>
            <w:tcW w:w="3544" w:type="dxa"/>
          </w:tcPr>
          <w:p>
            <w:pPr>
              <w:pStyle w:val="0"/>
              <w:jc w:val="center"/>
            </w:pPr>
            <w:r>
              <w:rPr>
                <w:sz w:val="20"/>
              </w:rPr>
              <w:t xml:space="preserve">Количество внедренных интеллектуальных транспортных систем, предусматривающих автоматизацию процессов управления дорожным движением в городских агломерациях (накопленным итогом), единиц</w:t>
            </w:r>
          </w:p>
        </w:tc>
        <w:tc>
          <w:tcPr>
            <w:tcW w:w="1871" w:type="dxa"/>
          </w:tcPr>
          <w:p>
            <w:pPr>
              <w:pStyle w:val="0"/>
              <w:jc w:val="center"/>
            </w:pPr>
            <w:r>
              <w:rPr>
                <w:sz w:val="20"/>
              </w:rPr>
              <w:t xml:space="preserve">1</w:t>
            </w:r>
          </w:p>
        </w:tc>
        <w:tc>
          <w:tcPr>
            <w:tcW w:w="1417" w:type="dxa"/>
          </w:tcPr>
          <w:p>
            <w:pPr>
              <w:pStyle w:val="0"/>
              <w:jc w:val="center"/>
            </w:pPr>
            <w:r>
              <w:rPr>
                <w:sz w:val="20"/>
              </w:rPr>
              <w:t xml:space="preserve">1</w:t>
            </w:r>
          </w:p>
        </w:tc>
        <w:tc>
          <w:tcPr>
            <w:tcW w:w="1757" w:type="dxa"/>
          </w:tcPr>
          <w:p>
            <w:pPr>
              <w:pStyle w:val="0"/>
              <w:jc w:val="center"/>
            </w:pPr>
            <w:r>
              <w:rPr>
                <w:sz w:val="20"/>
              </w:rPr>
              <w:t xml:space="preserve">1</w:t>
            </w:r>
          </w:p>
        </w:tc>
        <w:tc>
          <w:tcPr>
            <w:tcW w:w="1928" w:type="dxa"/>
          </w:tcPr>
          <w:p>
            <w:pPr>
              <w:pStyle w:val="0"/>
              <w:jc w:val="center"/>
            </w:pPr>
            <w:r>
              <w:rPr>
                <w:sz w:val="20"/>
              </w:rPr>
              <w:t xml:space="preserve">1</w:t>
            </w:r>
          </w:p>
        </w:tc>
        <w:tc>
          <w:tcPr>
            <w:tcW w:w="1757" w:type="dxa"/>
          </w:tcPr>
          <w:p>
            <w:pPr>
              <w:pStyle w:val="0"/>
              <w:jc w:val="center"/>
            </w:pPr>
            <w:r>
              <w:rPr>
                <w:sz w:val="20"/>
              </w:rPr>
              <w:t xml:space="preserve">1</w:t>
            </w:r>
          </w:p>
        </w:tc>
        <w:tc>
          <w:tcPr>
            <w:tcW w:w="1814" w:type="dxa"/>
          </w:tcPr>
          <w:p>
            <w:pPr>
              <w:pStyle w:val="0"/>
              <w:jc w:val="center"/>
            </w:pPr>
            <w:r>
              <w:rPr>
                <w:sz w:val="20"/>
              </w:rPr>
              <w:t xml:space="preserve">1</w:t>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pPr>
      <w:r>
        <w:rPr>
          <w:sz w:val="20"/>
        </w:rPr>
      </w:r>
    </w:p>
    <w:p>
      <w:pPr>
        <w:pStyle w:val="0"/>
        <w:outlineLvl w:val="1"/>
        <w:jc w:val="right"/>
      </w:pPr>
      <w:r>
        <w:rPr>
          <w:sz w:val="20"/>
        </w:rPr>
        <w:t xml:space="preserve">Приложение N 2</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bookmarkStart w:id="2907" w:name="P2907"/>
    <w:bookmarkEnd w:id="2907"/>
    <w:p>
      <w:pPr>
        <w:pStyle w:val="2"/>
        <w:jc w:val="center"/>
      </w:pPr>
      <w:r>
        <w:rPr>
          <w:sz w:val="20"/>
        </w:rPr>
        <w:t xml:space="preserve">Основные меры правового регулирования в сфере</w:t>
      </w:r>
    </w:p>
    <w:p>
      <w:pPr>
        <w:pStyle w:val="2"/>
        <w:jc w:val="center"/>
      </w:pPr>
      <w:r>
        <w:rPr>
          <w:sz w:val="20"/>
        </w:rPr>
        <w:t xml:space="preserve">реализации государственной программы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09"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699"/>
        <w:gridCol w:w="3175"/>
        <w:gridCol w:w="1939"/>
        <w:gridCol w:w="1774"/>
      </w:tblGrid>
      <w:tr>
        <w:tc>
          <w:tcPr>
            <w:tcW w:w="454" w:type="dxa"/>
          </w:tcPr>
          <w:p>
            <w:pPr>
              <w:pStyle w:val="0"/>
              <w:jc w:val="center"/>
            </w:pPr>
            <w:r>
              <w:rPr>
                <w:sz w:val="20"/>
              </w:rPr>
              <w:t xml:space="preserve">N п/п</w:t>
            </w:r>
          </w:p>
        </w:tc>
        <w:tc>
          <w:tcPr>
            <w:tcW w:w="1699" w:type="dxa"/>
          </w:tcPr>
          <w:p>
            <w:pPr>
              <w:pStyle w:val="0"/>
              <w:jc w:val="center"/>
            </w:pPr>
            <w:r>
              <w:rPr>
                <w:sz w:val="20"/>
              </w:rPr>
              <w:t xml:space="preserve">Вид нормативного правового акта</w:t>
            </w:r>
          </w:p>
        </w:tc>
        <w:tc>
          <w:tcPr>
            <w:tcW w:w="3175" w:type="dxa"/>
          </w:tcPr>
          <w:p>
            <w:pPr>
              <w:pStyle w:val="0"/>
              <w:jc w:val="center"/>
            </w:pPr>
            <w:r>
              <w:rPr>
                <w:sz w:val="20"/>
              </w:rPr>
              <w:t xml:space="preserve">Основные положения (наименование) нормативного правового акта</w:t>
            </w:r>
          </w:p>
        </w:tc>
        <w:tc>
          <w:tcPr>
            <w:tcW w:w="1939" w:type="dxa"/>
          </w:tcPr>
          <w:p>
            <w:pPr>
              <w:pStyle w:val="0"/>
              <w:jc w:val="center"/>
            </w:pPr>
            <w:r>
              <w:rPr>
                <w:sz w:val="20"/>
              </w:rPr>
              <w:t xml:space="preserve">Ответственный исполнитель и соисполнители</w:t>
            </w:r>
          </w:p>
        </w:tc>
        <w:tc>
          <w:tcPr>
            <w:tcW w:w="1774" w:type="dxa"/>
          </w:tcPr>
          <w:p>
            <w:pPr>
              <w:pStyle w:val="0"/>
              <w:jc w:val="center"/>
            </w:pPr>
            <w:r>
              <w:rPr>
                <w:sz w:val="20"/>
              </w:rPr>
              <w:t xml:space="preserve">Ожидаемые сроки принятия</w:t>
            </w:r>
          </w:p>
        </w:tc>
      </w:tr>
      <w:tr>
        <w:tc>
          <w:tcPr>
            <w:tcW w:w="454" w:type="dxa"/>
          </w:tcPr>
          <w:p>
            <w:pPr>
              <w:pStyle w:val="0"/>
              <w:jc w:val="center"/>
            </w:pPr>
            <w:r>
              <w:rPr>
                <w:sz w:val="20"/>
              </w:rPr>
              <w:t xml:space="preserve">1</w:t>
            </w:r>
          </w:p>
        </w:tc>
        <w:tc>
          <w:tcPr>
            <w:tcW w:w="1699" w:type="dxa"/>
          </w:tcPr>
          <w:p>
            <w:pPr>
              <w:pStyle w:val="0"/>
              <w:jc w:val="center"/>
            </w:pPr>
            <w:r>
              <w:rPr>
                <w:sz w:val="20"/>
              </w:rPr>
              <w:t xml:space="preserve">2</w:t>
            </w:r>
          </w:p>
        </w:tc>
        <w:tc>
          <w:tcPr>
            <w:tcW w:w="3175" w:type="dxa"/>
          </w:tcPr>
          <w:p>
            <w:pPr>
              <w:pStyle w:val="0"/>
              <w:jc w:val="center"/>
            </w:pPr>
            <w:r>
              <w:rPr>
                <w:sz w:val="20"/>
              </w:rPr>
              <w:t xml:space="preserve">3</w:t>
            </w:r>
          </w:p>
        </w:tc>
        <w:tc>
          <w:tcPr>
            <w:tcW w:w="1939" w:type="dxa"/>
          </w:tcPr>
          <w:p>
            <w:pPr>
              <w:pStyle w:val="0"/>
              <w:jc w:val="center"/>
            </w:pPr>
            <w:r>
              <w:rPr>
                <w:sz w:val="20"/>
              </w:rPr>
              <w:t xml:space="preserve">4</w:t>
            </w:r>
          </w:p>
        </w:tc>
        <w:tc>
          <w:tcPr>
            <w:tcW w:w="1774" w:type="dxa"/>
          </w:tcPr>
          <w:p>
            <w:pPr>
              <w:pStyle w:val="0"/>
              <w:jc w:val="center"/>
            </w:pPr>
            <w:r>
              <w:rPr>
                <w:sz w:val="20"/>
              </w:rPr>
              <w:t xml:space="preserve">5</w:t>
            </w:r>
          </w:p>
        </w:tc>
      </w:tr>
      <w:tr>
        <w:tc>
          <w:tcPr>
            <w:tcW w:w="454" w:type="dxa"/>
          </w:tcPr>
          <w:p>
            <w:pPr>
              <w:pStyle w:val="0"/>
              <w:jc w:val="center"/>
            </w:pPr>
            <w:r>
              <w:rPr>
                <w:sz w:val="20"/>
              </w:rPr>
              <w:t xml:space="preserve">1</w:t>
            </w:r>
          </w:p>
        </w:tc>
        <w:tc>
          <w:tcPr>
            <w:gridSpan w:val="4"/>
            <w:tcW w:w="8587" w:type="dxa"/>
          </w:tcPr>
          <w:p>
            <w:pPr>
              <w:pStyle w:val="0"/>
              <w:outlineLvl w:val="2"/>
              <w:jc w:val="center"/>
            </w:pPr>
            <w:r>
              <w:rPr>
                <w:sz w:val="20"/>
              </w:rPr>
              <w:t xml:space="preserve">Подпрограмма 1 "Совершенствование и развитие дорожной сети"</w:t>
            </w:r>
          </w:p>
        </w:tc>
      </w:tr>
      <w:tr>
        <w:tc>
          <w:tcPr>
            <w:tcW w:w="454" w:type="dxa"/>
          </w:tcPr>
          <w:p>
            <w:pPr>
              <w:pStyle w:val="0"/>
              <w:jc w:val="center"/>
            </w:pPr>
            <w:r>
              <w:rPr>
                <w:sz w:val="20"/>
              </w:rPr>
              <w:t xml:space="preserve">1.1</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Об утверждении Порядка формирования, учета и расходования средств дорожного фонда Белгородской области</w:t>
            </w:r>
          </w:p>
        </w:tc>
        <w:tc>
          <w:tcPr>
            <w:tcW w:w="1939" w:type="dxa"/>
          </w:tcPr>
          <w:p>
            <w:pPr>
              <w:pStyle w:val="0"/>
              <w:jc w:val="center"/>
            </w:pPr>
            <w:r>
              <w:rPr>
                <w:sz w:val="20"/>
              </w:rPr>
              <w:t xml:space="preserve">Министерство автомобильных дорог и транспорта Белгородской области</w:t>
            </w:r>
          </w:p>
        </w:tc>
        <w:tc>
          <w:tcPr>
            <w:tcW w:w="1774" w:type="dxa"/>
          </w:tcPr>
          <w:p>
            <w:pPr>
              <w:pStyle w:val="0"/>
              <w:jc w:val="center"/>
            </w:pPr>
            <w:hyperlink w:history="0" r:id="rId210" w:tooltip="Постановление правительства Белгородской обл. от 06.02.2012 N 62-пп (ред. от 31.01.2022) &quot;Об утверждении Порядка формирования, учета и расходования средств дорожного фонда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6 февраля 2012 года N 62-пп</w:t>
            </w:r>
          </w:p>
        </w:tc>
      </w:tr>
      <w:tr>
        <w:tc>
          <w:tcPr>
            <w:tcW w:w="454" w:type="dxa"/>
          </w:tcPr>
          <w:p>
            <w:pPr>
              <w:pStyle w:val="0"/>
              <w:jc w:val="center"/>
            </w:pPr>
            <w:r>
              <w:rPr>
                <w:sz w:val="20"/>
              </w:rPr>
              <w:t xml:space="preserve">1.2</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Об утверждении Правил предоставления из областного бюджета субсидий, выделяемых Белгородской области из федерального бюджета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реализации государственной программы развития сельского хозяйства и регулирования рынков сельскохозяйственной продукции, сырья и продовольствия на 2013 - 2020 годы</w:t>
            </w:r>
          </w:p>
        </w:tc>
        <w:tc>
          <w:tcPr>
            <w:tcW w:w="1939" w:type="dxa"/>
          </w:tcPr>
          <w:p>
            <w:pPr>
              <w:pStyle w:val="0"/>
              <w:jc w:val="center"/>
            </w:pPr>
            <w:r>
              <w:rPr>
                <w:sz w:val="20"/>
              </w:rPr>
              <w:t xml:space="preserve">Министерство автомобильных дорог и транспорта Белгородской области</w:t>
            </w:r>
          </w:p>
        </w:tc>
        <w:tc>
          <w:tcPr>
            <w:tcW w:w="1774" w:type="dxa"/>
          </w:tcPr>
          <w:p>
            <w:pPr>
              <w:pStyle w:val="0"/>
              <w:jc w:val="center"/>
            </w:pPr>
            <w:hyperlink w:history="0" r:id="rId211" w:tooltip="Постановление Правительства Белгородской обл. от 12.10.2015 N 362-пп (ред. от 05.02.2018) &quot;Об утверждении Правил предоставления из областного бюджета субсидий, выделяемых Белгородской области из федерального бюджета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КонсультантПлюс}">
              <w:r>
                <w:rPr>
                  <w:sz w:val="20"/>
                  <w:color w:val="0000ff"/>
                </w:rPr>
                <w:t xml:space="preserve">Постановление</w:t>
              </w:r>
            </w:hyperlink>
            <w:r>
              <w:rPr>
                <w:sz w:val="20"/>
              </w:rPr>
              <w:t xml:space="preserve"> Правительства Белгородской области от 12 октября 2015 года N 362-пп</w:t>
            </w:r>
          </w:p>
        </w:tc>
      </w:tr>
      <w:tr>
        <w:tc>
          <w:tcPr>
            <w:tcW w:w="454" w:type="dxa"/>
          </w:tcPr>
          <w:p>
            <w:pPr>
              <w:pStyle w:val="0"/>
              <w:jc w:val="center"/>
            </w:pPr>
            <w:r>
              <w:rPr>
                <w:sz w:val="20"/>
              </w:rPr>
              <w:t xml:space="preserve">1.3</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порядке расходования денежных средств, предоставляемых в виде субсидий из федерального бюджета на реализацию мероприятий по строительству (реконструкции) автомобильных дорог в микрорайонах массовой малоэтажной и многоквартирной застройки жильем</w:t>
            </w:r>
          </w:p>
        </w:tc>
        <w:tc>
          <w:tcPr>
            <w:tcW w:w="1939" w:type="dxa"/>
          </w:tcPr>
          <w:p>
            <w:pPr>
              <w:pStyle w:val="0"/>
              <w:jc w:val="center"/>
            </w:pPr>
            <w:r>
              <w:rPr>
                <w:sz w:val="20"/>
              </w:rPr>
              <w:t xml:space="preserve">Министерство автомобильных дорог и транспорта Белгородской области</w:t>
            </w:r>
          </w:p>
        </w:tc>
        <w:tc>
          <w:tcPr>
            <w:tcW w:w="1774" w:type="dxa"/>
          </w:tcPr>
          <w:p>
            <w:pPr>
              <w:pStyle w:val="0"/>
              <w:jc w:val="center"/>
            </w:pPr>
            <w:hyperlink w:history="0" r:id="rId212" w:tooltip="Постановление Правительства Белгородской обл. от 14.06.2016 N 213-пп &quot;О Порядке расходования денежных средств, предоставляемых в виде субсидии из федерального бюджета на реализацию мероприятий по строительству (реконструкции) автомобильных дорог в микрорайонах массовой малоэтажной и многоквартирной застройки жильем&quot; {КонсультантПлюс}">
              <w:r>
                <w:rPr>
                  <w:sz w:val="20"/>
                  <w:color w:val="0000ff"/>
                </w:rPr>
                <w:t xml:space="preserve">Постановление</w:t>
              </w:r>
            </w:hyperlink>
            <w:r>
              <w:rPr>
                <w:sz w:val="20"/>
              </w:rPr>
              <w:t xml:space="preserve"> Правительства Белгородской области от 14 июня 2016 года N 213-пп</w:t>
            </w:r>
          </w:p>
        </w:tc>
      </w:tr>
      <w:tr>
        <w:tc>
          <w:tcPr>
            <w:tcW w:w="454" w:type="dxa"/>
          </w:tcPr>
          <w:p>
            <w:pPr>
              <w:pStyle w:val="0"/>
              <w:jc w:val="center"/>
            </w:pPr>
            <w:r>
              <w:rPr>
                <w:sz w:val="20"/>
              </w:rPr>
              <w:t xml:space="preserve">1.4</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Об утверждении Порядка расходования иных межбюджетных трансфертов из федерального бюджета, предоставленных бюджету Белгородской области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39" w:type="dxa"/>
          </w:tcPr>
          <w:p>
            <w:pPr>
              <w:pStyle w:val="0"/>
              <w:jc w:val="center"/>
            </w:pPr>
            <w:r>
              <w:rPr>
                <w:sz w:val="20"/>
              </w:rPr>
              <w:t xml:space="preserve">Министерство автомобильных дорог и транспорта Белгородской области</w:t>
            </w:r>
          </w:p>
        </w:tc>
        <w:tc>
          <w:tcPr>
            <w:tcW w:w="1774" w:type="dxa"/>
          </w:tcPr>
          <w:p>
            <w:pPr>
              <w:pStyle w:val="0"/>
              <w:jc w:val="center"/>
            </w:pPr>
            <w:hyperlink w:history="0" r:id="rId213" w:tooltip="Постановление Правительства Белгородской обл. от 15.04.2019 N 149-пп (ред. от 20.06.2022) &quot;Об утверждении Порядка расходования иных межбюджетных трансфертов из федерального бюджета, предоставленных бюджету Белгородской области на финансовое обеспечение дорожной деятельности в рамках реализации национального проекта &quot;Безопасные и качественные автомобильные дороги&quot; {КонсультантПлюс}">
              <w:r>
                <w:rPr>
                  <w:sz w:val="20"/>
                  <w:color w:val="0000ff"/>
                </w:rPr>
                <w:t xml:space="preserve">Постановление</w:t>
              </w:r>
            </w:hyperlink>
            <w:r>
              <w:rPr>
                <w:sz w:val="20"/>
              </w:rPr>
              <w:t xml:space="preserve"> Правительства Белгородской области от 15 апреля 2019 года N 149-пп</w:t>
            </w:r>
          </w:p>
        </w:tc>
      </w:tr>
      <w:tr>
        <w:tc>
          <w:tcPr>
            <w:tcW w:w="454" w:type="dxa"/>
          </w:tcPr>
          <w:p>
            <w:pPr>
              <w:pStyle w:val="0"/>
            </w:pPr>
            <w:r>
              <w:rPr>
                <w:sz w:val="20"/>
              </w:rPr>
            </w:r>
          </w:p>
        </w:tc>
        <w:tc>
          <w:tcPr>
            <w:gridSpan w:val="4"/>
            <w:tcW w:w="8587" w:type="dxa"/>
          </w:tcPr>
          <w:p>
            <w:pPr>
              <w:pStyle w:val="0"/>
              <w:outlineLvl w:val="2"/>
              <w:jc w:val="center"/>
            </w:pPr>
            <w:r>
              <w:rPr>
                <w:sz w:val="20"/>
              </w:rPr>
              <w:t xml:space="preserve">Подпрограмма 2 "Совершенствование и развитие транспортной системы"</w:t>
            </w:r>
          </w:p>
        </w:tc>
      </w:tr>
      <w:tr>
        <w:tc>
          <w:tcPr>
            <w:tcW w:w="454" w:type="dxa"/>
          </w:tcPr>
          <w:p>
            <w:pPr>
              <w:pStyle w:val="0"/>
            </w:pPr>
            <w:r>
              <w:rPr>
                <w:sz w:val="20"/>
              </w:rPr>
            </w:r>
          </w:p>
        </w:tc>
        <w:tc>
          <w:tcPr>
            <w:gridSpan w:val="4"/>
            <w:tcW w:w="8587" w:type="dxa"/>
          </w:tcPr>
          <w:p>
            <w:pPr>
              <w:pStyle w:val="0"/>
              <w:outlineLvl w:val="3"/>
              <w:jc w:val="center"/>
            </w:pPr>
            <w:r>
              <w:rPr>
                <w:sz w:val="20"/>
              </w:rPr>
              <w:t xml:space="preserve">Основное мероприятие 2.1. Организация транспортного обслуживания населения в пригородном межмуниципальном сообщении</w:t>
            </w:r>
          </w:p>
        </w:tc>
      </w:tr>
      <w:tr>
        <w:tc>
          <w:tcPr>
            <w:tcW w:w="454" w:type="dxa"/>
          </w:tcPr>
          <w:p>
            <w:pPr>
              <w:pStyle w:val="0"/>
              <w:jc w:val="center"/>
            </w:pPr>
            <w:r>
              <w:rPr>
                <w:sz w:val="20"/>
              </w:rPr>
              <w:t xml:space="preserve">2.1</w:t>
            </w:r>
          </w:p>
        </w:tc>
        <w:tc>
          <w:tcPr>
            <w:tcW w:w="1699" w:type="dxa"/>
          </w:tcPr>
          <w:p>
            <w:pPr>
              <w:pStyle w:val="0"/>
              <w:jc w:val="center"/>
            </w:pPr>
            <w:r>
              <w:rPr>
                <w:sz w:val="20"/>
              </w:rPr>
              <w:t xml:space="preserve">Закон Белгородской области</w:t>
            </w:r>
          </w:p>
        </w:tc>
        <w:tc>
          <w:tcPr>
            <w:tcW w:w="3175" w:type="dxa"/>
          </w:tcPr>
          <w:p>
            <w:pPr>
              <w:pStyle w:val="0"/>
              <w:jc w:val="center"/>
            </w:pPr>
            <w:r>
              <w:rPr>
                <w:sz w:val="20"/>
              </w:rPr>
              <w:t xml:space="preserve">О наделении органов местного самоуправления полномочиями по организации транспортного обслуживания населения автомобильным транспортом в пригородном сообщении</w:t>
            </w:r>
          </w:p>
        </w:tc>
        <w:tc>
          <w:tcPr>
            <w:tcW w:w="1939" w:type="dxa"/>
            <w:vMerge w:val="restart"/>
          </w:tcPr>
          <w:p>
            <w:pPr>
              <w:pStyle w:val="0"/>
              <w:jc w:val="center"/>
            </w:pPr>
            <w:r>
              <w:rPr>
                <w:sz w:val="20"/>
              </w:rPr>
              <w:t xml:space="preserve">Министерство финансов и бюджетной политики Белгородской области; министерство автомобильных дорог и транспорта Белгородской области</w:t>
            </w:r>
          </w:p>
        </w:tc>
        <w:tc>
          <w:tcPr>
            <w:tcW w:w="1774" w:type="dxa"/>
          </w:tcPr>
          <w:p>
            <w:pPr>
              <w:pStyle w:val="0"/>
              <w:jc w:val="center"/>
            </w:pPr>
            <w:r>
              <w:rPr>
                <w:sz w:val="20"/>
              </w:rPr>
              <w:t xml:space="preserve">2014 - 2025 годы (по мере необходимости)</w:t>
            </w:r>
          </w:p>
        </w:tc>
      </w:tr>
      <w:tr>
        <w:tc>
          <w:tcPr>
            <w:tcW w:w="454" w:type="dxa"/>
          </w:tcPr>
          <w:p>
            <w:pPr>
              <w:pStyle w:val="0"/>
              <w:jc w:val="center"/>
            </w:pPr>
            <w:r>
              <w:rPr>
                <w:sz w:val="20"/>
              </w:rPr>
              <w:t xml:space="preserve">2.2</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порядке выделения средств областного бюджета на организацию транспортного обслуживания населения в пригородном межмуниципальном сообщении</w:t>
            </w:r>
          </w:p>
        </w:tc>
        <w:tc>
          <w:tcPr>
            <w:vMerge w:val="continue"/>
          </w:tcPr>
          <w:p/>
        </w:tc>
        <w:tc>
          <w:tcPr>
            <w:tcW w:w="1774" w:type="dxa"/>
          </w:tcPr>
          <w:p>
            <w:pPr>
              <w:pStyle w:val="0"/>
              <w:jc w:val="center"/>
            </w:pPr>
            <w:r>
              <w:rPr>
                <w:sz w:val="20"/>
              </w:rPr>
              <w:t xml:space="preserve">2014 - 2025 годы (по мере необходимости)</w:t>
            </w:r>
          </w:p>
        </w:tc>
      </w:tr>
      <w:tr>
        <w:tc>
          <w:tcPr>
            <w:tcW w:w="454" w:type="dxa"/>
          </w:tcPr>
          <w:p>
            <w:pPr>
              <w:pStyle w:val="0"/>
            </w:pPr>
            <w:r>
              <w:rPr>
                <w:sz w:val="20"/>
              </w:rPr>
            </w:r>
          </w:p>
        </w:tc>
        <w:tc>
          <w:tcPr>
            <w:gridSpan w:val="4"/>
            <w:tcW w:w="8587" w:type="dxa"/>
          </w:tcPr>
          <w:p>
            <w:pPr>
              <w:pStyle w:val="0"/>
              <w:outlineLvl w:val="3"/>
              <w:jc w:val="center"/>
            </w:pPr>
            <w:r>
              <w:rPr>
                <w:sz w:val="20"/>
              </w:rPr>
              <w:t xml:space="preserve">Основное мероприятие 2.2. Субсидии организациям железнодорожного транспорта</w:t>
            </w:r>
          </w:p>
        </w:tc>
      </w:tr>
      <w:tr>
        <w:tc>
          <w:tcPr>
            <w:tcW w:w="454" w:type="dxa"/>
          </w:tcPr>
          <w:p>
            <w:pPr>
              <w:pStyle w:val="0"/>
              <w:jc w:val="center"/>
            </w:pPr>
            <w:r>
              <w:rPr>
                <w:sz w:val="20"/>
              </w:rPr>
              <w:t xml:space="preserve">2.3</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порядке предоставления субсидий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w:t>
            </w:r>
          </w:p>
        </w:tc>
        <w:tc>
          <w:tcPr>
            <w:tcW w:w="1939" w:type="dxa"/>
          </w:tcPr>
          <w:p>
            <w:pPr>
              <w:pStyle w:val="0"/>
              <w:jc w:val="center"/>
            </w:pPr>
            <w:r>
              <w:rPr>
                <w:sz w:val="20"/>
              </w:rPr>
              <w:t xml:space="preserve">Министерство финансов и бюджетной политики Белгородской области; министерство экономического развития и промышленности Белгородской области; министерство автомобильных дорог и транспорта Белгородской области</w:t>
            </w:r>
          </w:p>
        </w:tc>
        <w:tc>
          <w:tcPr>
            <w:tcW w:w="1774" w:type="dxa"/>
          </w:tcPr>
          <w:p>
            <w:pPr>
              <w:pStyle w:val="0"/>
              <w:jc w:val="center"/>
            </w:pPr>
            <w:r>
              <w:rPr>
                <w:sz w:val="20"/>
              </w:rPr>
              <w:t xml:space="preserve">2014 - 2025 годы (по мере необходимости)</w:t>
            </w:r>
          </w:p>
        </w:tc>
      </w:tr>
      <w:tr>
        <w:tc>
          <w:tcPr>
            <w:tcW w:w="454" w:type="dxa"/>
          </w:tcPr>
          <w:p>
            <w:pPr>
              <w:pStyle w:val="0"/>
              <w:jc w:val="center"/>
            </w:pPr>
            <w:r>
              <w:rPr>
                <w:sz w:val="20"/>
              </w:rPr>
              <w:t xml:space="preserve">2.4</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порядке компенсации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Белгородской области</w:t>
            </w:r>
          </w:p>
        </w:tc>
        <w:tc>
          <w:tcPr>
            <w:tcW w:w="1939" w:type="dxa"/>
          </w:tcPr>
          <w:p>
            <w:pPr>
              <w:pStyle w:val="0"/>
              <w:jc w:val="center"/>
            </w:pPr>
            <w:r>
              <w:rPr>
                <w:sz w:val="20"/>
              </w:rPr>
              <w:t xml:space="preserve">Министерство образования Белгородской области;</w:t>
            </w:r>
          </w:p>
          <w:p>
            <w:pPr>
              <w:pStyle w:val="0"/>
              <w:jc w:val="center"/>
            </w:pPr>
            <w:r>
              <w:rPr>
                <w:sz w:val="20"/>
              </w:rPr>
              <w:t xml:space="preserve">министерство финансов и бюджетной политики Белгородской области; министерство автомобильных дорог и транспорта Белгородской области</w:t>
            </w:r>
          </w:p>
        </w:tc>
        <w:tc>
          <w:tcPr>
            <w:tcW w:w="1774" w:type="dxa"/>
          </w:tcPr>
          <w:p>
            <w:pPr>
              <w:pStyle w:val="0"/>
              <w:jc w:val="center"/>
            </w:pPr>
            <w:r>
              <w:rPr>
                <w:sz w:val="20"/>
              </w:rPr>
              <w:t xml:space="preserve">2014 - 2025 годы (по мере необходимости)</w:t>
            </w:r>
          </w:p>
        </w:tc>
      </w:tr>
      <w:tr>
        <w:tc>
          <w:tcPr>
            <w:tcW w:w="454" w:type="dxa"/>
          </w:tcPr>
          <w:p>
            <w:pPr>
              <w:pStyle w:val="0"/>
              <w:jc w:val="center"/>
            </w:pPr>
            <w:r>
              <w:rPr>
                <w:sz w:val="20"/>
              </w:rPr>
              <w:t xml:space="preserve">2.5</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предоставлении льготы по тарифам на проезд детей в возрасте 5 - 7 лет железнодорожным транспортом общего пользования в поездах пригородного сообщения</w:t>
            </w:r>
          </w:p>
        </w:tc>
        <w:tc>
          <w:tcPr>
            <w:tcW w:w="1939" w:type="dxa"/>
          </w:tcPr>
          <w:p>
            <w:pPr>
              <w:pStyle w:val="0"/>
              <w:jc w:val="center"/>
            </w:pPr>
            <w:r>
              <w:rPr>
                <w:sz w:val="20"/>
              </w:rPr>
              <w:t xml:space="preserve">Министерство образования Белгородской области; министерство финансов и бюджетной политики Белгородской области; министерство автомобильных дорог и транспорта Белгородской области</w:t>
            </w:r>
          </w:p>
        </w:tc>
        <w:tc>
          <w:tcPr>
            <w:tcW w:w="1774" w:type="dxa"/>
          </w:tcPr>
          <w:p>
            <w:pPr>
              <w:pStyle w:val="0"/>
              <w:jc w:val="center"/>
            </w:pPr>
            <w:r>
              <w:rPr>
                <w:sz w:val="20"/>
              </w:rPr>
              <w:t xml:space="preserve">2016 - 2025 годы</w:t>
            </w:r>
          </w:p>
          <w:p>
            <w:pPr>
              <w:pStyle w:val="0"/>
              <w:jc w:val="center"/>
            </w:pPr>
            <w:r>
              <w:rPr>
                <w:sz w:val="20"/>
              </w:rPr>
              <w:t xml:space="preserve">(по мере необходимости)</w:t>
            </w:r>
          </w:p>
        </w:tc>
      </w:tr>
      <w:tr>
        <w:tc>
          <w:tcPr>
            <w:tcW w:w="454" w:type="dxa"/>
          </w:tcPr>
          <w:p>
            <w:pPr>
              <w:pStyle w:val="0"/>
            </w:pPr>
            <w:r>
              <w:rPr>
                <w:sz w:val="20"/>
              </w:rPr>
            </w:r>
          </w:p>
        </w:tc>
        <w:tc>
          <w:tcPr>
            <w:gridSpan w:val="4"/>
            <w:tcW w:w="8587" w:type="dxa"/>
          </w:tcPr>
          <w:p>
            <w:pPr>
              <w:pStyle w:val="0"/>
              <w:outlineLvl w:val="3"/>
              <w:jc w:val="center"/>
            </w:pPr>
            <w:r>
              <w:rPr>
                <w:sz w:val="20"/>
              </w:rPr>
              <w:t xml:space="preserve">Основное мероприятие 2.3. Государственная поддержка региональных авиаперевозок воздушным транспортом</w:t>
            </w:r>
          </w:p>
        </w:tc>
      </w:tr>
      <w:tr>
        <w:tc>
          <w:tcPr>
            <w:tcW w:w="454" w:type="dxa"/>
          </w:tcPr>
          <w:p>
            <w:pPr>
              <w:pStyle w:val="0"/>
              <w:jc w:val="center"/>
            </w:pPr>
            <w:r>
              <w:rPr>
                <w:sz w:val="20"/>
              </w:rPr>
              <w:t xml:space="preserve">2.6</w:t>
            </w:r>
          </w:p>
        </w:tc>
        <w:tc>
          <w:tcPr>
            <w:tcW w:w="1699" w:type="dxa"/>
          </w:tcPr>
          <w:p>
            <w:pPr>
              <w:pStyle w:val="0"/>
              <w:jc w:val="center"/>
            </w:pPr>
            <w:r>
              <w:rPr>
                <w:sz w:val="20"/>
              </w:rPr>
              <w:t xml:space="preserve">Постановление Правительства Белгородской области</w:t>
            </w:r>
          </w:p>
        </w:tc>
        <w:tc>
          <w:tcPr>
            <w:tcW w:w="3175" w:type="dxa"/>
          </w:tcPr>
          <w:p>
            <w:pPr>
              <w:pStyle w:val="0"/>
              <w:jc w:val="center"/>
            </w:pPr>
            <w:r>
              <w:rPr>
                <w:sz w:val="20"/>
              </w:rPr>
              <w:t xml:space="preserve">О порядке предоставления субсидий авиакомпаниям, осуществляющим воздушные перевозки из международного аэропорта "Белгород"</w:t>
            </w:r>
          </w:p>
        </w:tc>
        <w:tc>
          <w:tcPr>
            <w:tcW w:w="1939" w:type="dxa"/>
          </w:tcPr>
          <w:p>
            <w:pPr>
              <w:pStyle w:val="0"/>
              <w:jc w:val="center"/>
            </w:pPr>
            <w:r>
              <w:rPr>
                <w:sz w:val="20"/>
              </w:rPr>
              <w:t xml:space="preserve">Министерство финансов и бюджетной политики Белгородской области; министерство автомобильных дорог и транспорта Белгородской области</w:t>
            </w:r>
          </w:p>
        </w:tc>
        <w:tc>
          <w:tcPr>
            <w:tcW w:w="1774" w:type="dxa"/>
          </w:tcPr>
          <w:p>
            <w:pPr>
              <w:pStyle w:val="0"/>
              <w:jc w:val="center"/>
            </w:pPr>
            <w:r>
              <w:rPr>
                <w:sz w:val="20"/>
              </w:rPr>
              <w:t xml:space="preserve">2014 - 2025 годы (по мере необходимости)</w:t>
            </w:r>
          </w:p>
        </w:tc>
      </w:tr>
    </w:tbl>
    <w:p>
      <w:pPr>
        <w:pStyle w:val="0"/>
        <w:jc w:val="center"/>
      </w:pPr>
      <w:r>
        <w:rPr>
          <w:sz w:val="20"/>
        </w:rPr>
      </w:r>
    </w:p>
    <w:p>
      <w:pPr>
        <w:pStyle w:val="0"/>
        <w:jc w:val="both"/>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2-А</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both"/>
      </w:pPr>
      <w:r>
        <w:rPr>
          <w:sz w:val="20"/>
        </w:rPr>
      </w:r>
    </w:p>
    <w:bookmarkStart w:id="2995" w:name="P2995"/>
    <w:bookmarkEnd w:id="2995"/>
    <w:p>
      <w:pPr>
        <w:pStyle w:val="2"/>
        <w:jc w:val="center"/>
      </w:pPr>
      <w:r>
        <w:rPr>
          <w:sz w:val="20"/>
        </w:rPr>
        <w:t xml:space="preserve">Правила</w:t>
      </w:r>
    </w:p>
    <w:p>
      <w:pPr>
        <w:pStyle w:val="2"/>
        <w:jc w:val="center"/>
      </w:pPr>
      <w:r>
        <w:rPr>
          <w:sz w:val="20"/>
        </w:rPr>
        <w:t xml:space="preserve">предоставления и распределения субсидий из дорожного фонда</w:t>
      </w:r>
    </w:p>
    <w:p>
      <w:pPr>
        <w:pStyle w:val="2"/>
        <w:jc w:val="center"/>
      </w:pPr>
      <w:r>
        <w:rPr>
          <w:sz w:val="20"/>
        </w:rPr>
        <w:t xml:space="preserve">Белгородской области бюджетам муниципальных районов</w:t>
      </w:r>
    </w:p>
    <w:p>
      <w:pPr>
        <w:pStyle w:val="2"/>
        <w:jc w:val="center"/>
      </w:pPr>
      <w:r>
        <w:rPr>
          <w:sz w:val="20"/>
        </w:rPr>
        <w:t xml:space="preserve">и городских округов на строительство (реконструкцию)</w:t>
      </w:r>
    </w:p>
    <w:p>
      <w:pPr>
        <w:pStyle w:val="2"/>
        <w:jc w:val="center"/>
      </w:pPr>
      <w:r>
        <w:rPr>
          <w:sz w:val="20"/>
        </w:rPr>
        <w:t xml:space="preserve">автомобильных дорог общего пользования местного значения</w:t>
      </w:r>
    </w:p>
    <w:p>
      <w:pPr>
        <w:pStyle w:val="2"/>
        <w:jc w:val="center"/>
      </w:pPr>
      <w:r>
        <w:rPr>
          <w:sz w:val="20"/>
        </w:rPr>
        <w:t xml:space="preserve">с твердым покрытием до сельских населенных пунктов,</w:t>
      </w:r>
    </w:p>
    <w:p>
      <w:pPr>
        <w:pStyle w:val="2"/>
        <w:jc w:val="center"/>
      </w:pPr>
      <w:r>
        <w:rPr>
          <w:sz w:val="20"/>
        </w:rPr>
        <w:t xml:space="preserve">не имеющих круглогодичной связи с сетью автомобильных дорог</w:t>
      </w:r>
    </w:p>
    <w:p>
      <w:pPr>
        <w:pStyle w:val="2"/>
        <w:jc w:val="center"/>
      </w:pPr>
      <w:r>
        <w:rPr>
          <w:sz w:val="20"/>
        </w:rPr>
        <w:t xml:space="preserve">общего пользования, на строительство (реконструкцию)</w:t>
      </w:r>
    </w:p>
    <w:p>
      <w:pPr>
        <w:pStyle w:val="2"/>
        <w:jc w:val="center"/>
      </w:pPr>
      <w:r>
        <w:rPr>
          <w:sz w:val="20"/>
        </w:rPr>
        <w:t xml:space="preserve">автомобильных дорог общего пользования местного значения</w:t>
      </w:r>
    </w:p>
    <w:p>
      <w:pPr>
        <w:pStyle w:val="2"/>
        <w:jc w:val="center"/>
      </w:pPr>
      <w:r>
        <w:rPr>
          <w:sz w:val="20"/>
        </w:rPr>
        <w:t xml:space="preserve">и искусственных сооружений на них, на капитальный ремонт</w:t>
      </w:r>
    </w:p>
    <w:p>
      <w:pPr>
        <w:pStyle w:val="2"/>
        <w:jc w:val="center"/>
      </w:pPr>
      <w:r>
        <w:rPr>
          <w:sz w:val="20"/>
        </w:rPr>
        <w:t xml:space="preserve">и ремонт автомобильных дорог общего пользования населенных</w:t>
      </w:r>
    </w:p>
    <w:p>
      <w:pPr>
        <w:pStyle w:val="2"/>
        <w:jc w:val="center"/>
      </w:pPr>
      <w:r>
        <w:rPr>
          <w:sz w:val="20"/>
        </w:rPr>
        <w:t xml:space="preserve">пунктов и искусственных сооружений на них, капитальный</w:t>
      </w:r>
    </w:p>
    <w:p>
      <w:pPr>
        <w:pStyle w:val="2"/>
        <w:jc w:val="center"/>
      </w:pPr>
      <w:r>
        <w:rPr>
          <w:sz w:val="20"/>
        </w:rPr>
        <w:t xml:space="preserve">ремонт и ремонт дворовых территорий многоквартирных домов,</w:t>
      </w:r>
    </w:p>
    <w:p>
      <w:pPr>
        <w:pStyle w:val="2"/>
        <w:jc w:val="center"/>
      </w:pPr>
      <w:r>
        <w:rPr>
          <w:sz w:val="20"/>
        </w:rPr>
        <w:t xml:space="preserve">проездов к дворовым территориям многоквартирных домов</w:t>
      </w:r>
    </w:p>
    <w:p>
      <w:pPr>
        <w:pStyle w:val="2"/>
        <w:jc w:val="center"/>
      </w:pPr>
      <w:r>
        <w:rPr>
          <w:sz w:val="20"/>
        </w:rPr>
        <w:t xml:space="preserve">населенных пунктов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1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Правила предоставления и распределения субсидий из дорожного фонда Белгородской области бюджетам муниципальных районов и городских округов (далее - муниципальные образования области)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строительство (реконструкцию) автомобильных дорог общего пользования местного значения и искусственных сооружений на них, на капитальный ремонт и ремонт автомобильных дорог общего пользования населенных пунктов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 Белгородской области (далее - Правила) разработаны во исполнение </w:t>
      </w:r>
      <w:hyperlink w:history="0" r:id="rId215" w:tooltip="Постановление правительства Белгородской обл. от 06.02.2012 N 62-пп (ред. от 31.01.2022) &quot;Об утверждении Порядка формирования, учета и расходования средств дорожного фонд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06 февраля 2012 года N 62-пп "Об утверждении Порядка формирования, учета и расходования средств дорожного фонда Белгородской области", </w:t>
      </w:r>
      <w:hyperlink w:history="0" r:id="rId216"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w:t>
      </w:r>
      <w:hyperlink w:history="0" r:id="rId217" w:tooltip="&quot;Бюджетный кодекс Российской Федерации&quot; от 31.07.1998 N 145-ФЗ (ред. от 14.04.2023) {КонсультантПлюс}">
        <w:r>
          <w:rPr>
            <w:sz w:val="20"/>
            <w:color w:val="0000ff"/>
          </w:rPr>
          <w:t xml:space="preserve">статьи 139</w:t>
        </w:r>
      </w:hyperlink>
      <w:r>
        <w:rPr>
          <w:sz w:val="20"/>
        </w:rPr>
        <w:t xml:space="preserve"> Бюджетного кодекса Российской Федерации и определяют порядок выделения, расходования и учета субсидий из дорожного фонда Белгородской области бюджетам муниципальных образований области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строительство (реконструкцию) автомобильных дорог общего пользования местного значения и искусственных сооружений на них, на капитальный ремонт и ремонт автомобильных дорог общего пользования населенных пунктов и искусственных сооружений на них, капитальный ремонт и ремонт дворовых территорий многоквартирных домов и проездов к дворовым территориям многоквартирных домов населенных пунктов Белгородской области, осуществляемый в рамках реализации государственной программы Белгородской области "Совершенствование и развитие транспортной системы и дорожной сети Белгородской области" (далее - субсидии).</w:t>
      </w:r>
    </w:p>
    <w:p>
      <w:pPr>
        <w:pStyle w:val="0"/>
        <w:spacing w:before="200" w:line-rule="auto"/>
        <w:ind w:firstLine="540"/>
        <w:jc w:val="both"/>
      </w:pPr>
      <w:r>
        <w:rPr>
          <w:sz w:val="20"/>
        </w:rPr>
        <w:t xml:space="preserve">1.2. Главным распорядителем бюджетных средств в отношении субсидии является министерство автомобильных дорог и транспорта Белгородской области (далее - Министерство).</w:t>
      </w:r>
    </w:p>
    <w:p>
      <w:pPr>
        <w:pStyle w:val="0"/>
        <w:jc w:val="both"/>
      </w:pPr>
      <w:r>
        <w:rPr>
          <w:sz w:val="20"/>
        </w:rPr>
      </w:r>
    </w:p>
    <w:p>
      <w:pPr>
        <w:pStyle w:val="2"/>
        <w:outlineLvl w:val="2"/>
        <w:jc w:val="center"/>
      </w:pPr>
      <w:r>
        <w:rPr>
          <w:sz w:val="20"/>
        </w:rPr>
        <w:t xml:space="preserve">II. Порядок предоставления и распределения субсидии</w:t>
      </w:r>
    </w:p>
    <w:p>
      <w:pPr>
        <w:pStyle w:val="0"/>
        <w:jc w:val="both"/>
      </w:pPr>
      <w:r>
        <w:rPr>
          <w:sz w:val="20"/>
        </w:rPr>
      </w:r>
    </w:p>
    <w:p>
      <w:pPr>
        <w:pStyle w:val="0"/>
        <w:ind w:firstLine="540"/>
        <w:jc w:val="both"/>
      </w:pPr>
      <w:r>
        <w:rPr>
          <w:sz w:val="20"/>
        </w:rPr>
        <w:t xml:space="preserve">2.1. Субсидия предоставляется муниципальным образованиям области на софинансирование мероприятий муниципальных программ в отношении автомобильных дорог общего пользования местного значения и искусственных сооружений на них, в том числе в населенных пунктах, в части выполнения дорожных работ:</w:t>
      </w:r>
    </w:p>
    <w:p>
      <w:pPr>
        <w:pStyle w:val="0"/>
        <w:spacing w:before="200" w:line-rule="auto"/>
        <w:ind w:firstLine="540"/>
        <w:jc w:val="both"/>
      </w:pPr>
      <w:r>
        <w:rPr>
          <w:sz w:val="20"/>
        </w:rPr>
        <w:t xml:space="preserve">по капитальному ремонту и ремонту автомобильных дорог общего пользования местного значения и искусственных сооружений на них;</w:t>
      </w:r>
    </w:p>
    <w:p>
      <w:pPr>
        <w:pStyle w:val="0"/>
        <w:spacing w:before="200" w:line-rule="auto"/>
        <w:ind w:firstLine="540"/>
        <w:jc w:val="both"/>
      </w:pPr>
      <w:r>
        <w:rPr>
          <w:sz w:val="20"/>
        </w:rPr>
        <w:t xml:space="preserve">по капитальному ремонту и ремонту дворовых территорий многоквартирных домов, проездов к дворовым территориям многоквартирных домов населенных пунктов;</w:t>
      </w:r>
    </w:p>
    <w:p>
      <w:pPr>
        <w:pStyle w:val="0"/>
        <w:spacing w:before="200" w:line-rule="auto"/>
        <w:ind w:firstLine="540"/>
        <w:jc w:val="both"/>
      </w:pPr>
      <w:r>
        <w:rPr>
          <w:sz w:val="20"/>
        </w:rPr>
        <w:t xml:space="preserve">по строительству (реконструкции) автомобильных дорог общего пользования местного значения и искусственных сооружений на них;</w:t>
      </w:r>
    </w:p>
    <w:p>
      <w:pPr>
        <w:pStyle w:val="0"/>
        <w:spacing w:before="200" w:line-rule="auto"/>
        <w:ind w:firstLine="540"/>
        <w:jc w:val="both"/>
      </w:pPr>
      <w:r>
        <w:rPr>
          <w:sz w:val="20"/>
        </w:rPr>
        <w:t xml:space="preserve">по строительству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pPr>
        <w:pStyle w:val="0"/>
        <w:spacing w:before="200" w:line-rule="auto"/>
        <w:ind w:firstLine="540"/>
        <w:jc w:val="both"/>
      </w:pPr>
      <w:r>
        <w:rPr>
          <w:sz w:val="20"/>
        </w:rPr>
        <w:t xml:space="preserve">2.2. Расходы областного бюджета на предоставление местным бюджетам субсидии осуществляются за счет бюджетных ассигнований дорожного фонда Белгородской области в рамках реализации государственной программы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 на соответствующий финансовый год.</w:t>
      </w:r>
    </w:p>
    <w:p>
      <w:pPr>
        <w:pStyle w:val="0"/>
        <w:spacing w:before="200" w:line-rule="auto"/>
        <w:ind w:firstLine="540"/>
        <w:jc w:val="both"/>
      </w:pPr>
      <w:r>
        <w:rPr>
          <w:sz w:val="20"/>
        </w:rPr>
        <w:t xml:space="preserve">Распределение субсидии между бюджетами муниципальных образований области утверждается законом Белгородской области об областном бюджете на очередной финансовый год.</w:t>
      </w:r>
    </w:p>
    <w:p>
      <w:pPr>
        <w:pStyle w:val="0"/>
        <w:spacing w:before="200" w:line-rule="auto"/>
        <w:ind w:left="540"/>
        <w:jc w:val="both"/>
      </w:pPr>
      <w:r>
        <w:rPr>
          <w:sz w:val="20"/>
        </w:rPr>
        <w:t xml:space="preserve">2.3. Условиями предоставления и расходования субсидии являются:</w:t>
      </w:r>
    </w:p>
    <w:p>
      <w:pPr>
        <w:pStyle w:val="0"/>
        <w:spacing w:before="200" w:line-rule="auto"/>
        <w:ind w:firstLine="540"/>
        <w:jc w:val="both"/>
      </w:pPr>
      <w:r>
        <w:rPr>
          <w:sz w:val="20"/>
        </w:rPr>
        <w:t xml:space="preserve">- наличие нормативного правового акта муниципального образования области об утверждении в соответствии с требованиями нормативных правовых актов муниципального образования области перечня мероприятий (объектов капитального строительства и (или) объектов недвижимого имущества), в целях софинансирования которых предоставляется субсидия;</w:t>
      </w:r>
    </w:p>
    <w:p>
      <w:pPr>
        <w:pStyle w:val="0"/>
        <w:spacing w:before="200" w:line-rule="auto"/>
        <w:ind w:firstLine="540"/>
        <w:jc w:val="both"/>
      </w:pPr>
      <w:r>
        <w:rPr>
          <w:sz w:val="20"/>
        </w:rPr>
        <w:t xml:space="preserve">- наличие в бюджете (сводной бюджетной росписи местного бюджета) бюджетных ассигнований на финансовое обеспечение расходных обязательств, в целях софинансирования которых предоставляется субсидия, в общем объеме бюджетных ассигнований, предусматриваемых в бюджете (сводной бюджетной росписи местного бюджета);</w:t>
      </w:r>
    </w:p>
    <w:p>
      <w:pPr>
        <w:pStyle w:val="0"/>
        <w:spacing w:before="200" w:line-rule="auto"/>
        <w:ind w:firstLine="540"/>
        <w:jc w:val="both"/>
      </w:pPr>
      <w:r>
        <w:rPr>
          <w:sz w:val="20"/>
        </w:rPr>
        <w:t xml:space="preserve">- наличие документов, подтверждающих фактически осуществленные расходы бюджета муниципального образования области;</w:t>
      </w:r>
    </w:p>
    <w:p>
      <w:pPr>
        <w:pStyle w:val="0"/>
        <w:spacing w:before="200" w:line-rule="auto"/>
        <w:ind w:firstLine="540"/>
        <w:jc w:val="both"/>
      </w:pPr>
      <w:r>
        <w:rPr>
          <w:sz w:val="20"/>
        </w:rPr>
        <w:t xml:space="preserve">- возврат муниципальным образованием области в доход областного бюджета средств, источником финансового обеспечения которых является субсидия, в случае, если муниципальным образованием области по состоянию на 31 декабря года предоставления субсидии допущены нарушения обязательств, предусмотренных соглашением, по достижению значений показателей результативности использования субсидии, и в срок до первой даты представления отчетности о достижении показателей результативности в году, следующем за годом предоставления субсидии, установленной Правилами и в случае, если муниципальным образованием области по состоянию на 31 декабря года предоставления субсидии нарушены обязательства по соблюдению графика выполнения мероприятий по строительству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по капитальному ремонту и ремонту автомобильных дорог общего пользования населенных пунктов и искусственных сооружений на них, по капитальному ремонту дворовых территорий многоквартирных домов населенных пунктов, не соблюден уровень софинансирования расходных обязательств из местного бюджета, в срок до 1 апреля года, следующего за годом предоставления субсидии, указанные нарушения не устранены.</w:t>
      </w:r>
    </w:p>
    <w:p>
      <w:pPr>
        <w:pStyle w:val="0"/>
        <w:spacing w:before="200" w:line-rule="auto"/>
        <w:ind w:firstLine="540"/>
        <w:jc w:val="both"/>
      </w:pPr>
      <w:r>
        <w:rPr>
          <w:sz w:val="20"/>
        </w:rPr>
        <w:t xml:space="preserve">Расчет возврата субсидии в доход областного бюджета производится в соответствии с </w:t>
      </w:r>
      <w:hyperlink w:history="0" r:id="rId218"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пунктом 17</w:t>
        </w:r>
      </w:hyperlink>
      <w:r>
        <w:rPr>
          <w:sz w:val="20"/>
        </w:rPr>
        <w:t xml:space="preserve"> Правил формирования, предоставления и распределения субсидий из областного бюджета бюджетам муниципальных образований области, утвержденных постановлением Правительства Белгородской области от 18 декабря 2017 года N 489-пп.</w:t>
      </w:r>
    </w:p>
    <w:p>
      <w:pPr>
        <w:pStyle w:val="0"/>
        <w:spacing w:before="200" w:line-rule="auto"/>
        <w:ind w:firstLine="540"/>
        <w:jc w:val="both"/>
      </w:pPr>
      <w:r>
        <w:rPr>
          <w:sz w:val="20"/>
        </w:rPr>
        <w:t xml:space="preserve">2.4. Субсидии местному бюджету предоставляются в размерах, предусмотренных в законе Белгородской области об областном бюджете на очередной финансовый год по дорожному фонду Белгородской области.</w:t>
      </w:r>
    </w:p>
    <w:p>
      <w:pPr>
        <w:pStyle w:val="0"/>
        <w:spacing w:before="200" w:line-rule="auto"/>
        <w:ind w:firstLine="540"/>
        <w:jc w:val="both"/>
      </w:pPr>
      <w:r>
        <w:rPr>
          <w:sz w:val="20"/>
        </w:rPr>
        <w:t xml:space="preserve">2.5. Уровень софинансирования областного бюджета по расходному обязательству органа муниципального образования области не может быть более 95 процентов.</w:t>
      </w:r>
    </w:p>
    <w:p>
      <w:pPr>
        <w:pStyle w:val="0"/>
        <w:spacing w:before="200" w:line-rule="auto"/>
        <w:ind w:firstLine="540"/>
        <w:jc w:val="both"/>
      </w:pPr>
      <w:r>
        <w:rPr>
          <w:sz w:val="20"/>
        </w:rPr>
        <w:t xml:space="preserve">2.6. Субсидии предоставляются на основе соглашения о предоставлении субсидии (далее - соглашение) между Министерством и администрацией муниципального образования области, заключенного в срок до 1 апреля текущего года по форме, утвержденной министерством финансов и бюджетной политики Белгородской области.</w:t>
      </w:r>
    </w:p>
    <w:p>
      <w:pPr>
        <w:pStyle w:val="0"/>
        <w:spacing w:before="200" w:line-rule="auto"/>
        <w:ind w:firstLine="540"/>
        <w:jc w:val="both"/>
      </w:pPr>
      <w:r>
        <w:rPr>
          <w:sz w:val="20"/>
        </w:rPr>
        <w:t xml:space="preserve">2.6.1. В соглашении должны быть предусмотрены:</w:t>
      </w:r>
    </w:p>
    <w:p>
      <w:pPr>
        <w:pStyle w:val="0"/>
        <w:spacing w:before="200" w:line-rule="auto"/>
        <w:ind w:firstLine="540"/>
        <w:jc w:val="both"/>
      </w:pPr>
      <w:r>
        <w:rPr>
          <w:sz w:val="20"/>
        </w:rPr>
        <w:t xml:space="preserve">а) предмет соглашения - предоставление субсидий в размерах, предусмотренных законом области об областном бюджете на соответствующий финансовый год;</w:t>
      </w:r>
    </w:p>
    <w:p>
      <w:pPr>
        <w:pStyle w:val="0"/>
        <w:spacing w:before="200" w:line-rule="auto"/>
        <w:ind w:firstLine="540"/>
        <w:jc w:val="both"/>
      </w:pPr>
      <w:r>
        <w:rPr>
          <w:sz w:val="20"/>
        </w:rPr>
        <w:t xml:space="preserve">б) сведения об объеме финансирования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капитальный ремонт и ремонт автомобильных дорог общего пользования населенных пунктов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 муниципального образования, в том числе за счет субсидии и средств муниципального образования области;</w:t>
      </w:r>
    </w:p>
    <w:p>
      <w:pPr>
        <w:pStyle w:val="0"/>
        <w:spacing w:before="200" w:line-rule="auto"/>
        <w:ind w:firstLine="540"/>
        <w:jc w:val="both"/>
      </w:pPr>
      <w:r>
        <w:rPr>
          <w:sz w:val="20"/>
        </w:rPr>
        <w:t xml:space="preserve">в) обязательство администрации муниципального образования области о представлении сведений о наличии утвержденной проектной документации на объекты строительства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строительства (реконструкции) автомобильных дорог общего пользования местного значения и искусственных сооружений на них, капитального ремонта и ремонта автомобильных дорог общего пользования населенных пунктов и искусственных сооружений на них, капитального ремонта и ремонта дворовых территорий многоквартирных домов, проездов к дворовым территориям многоквартирных домов населенных пунктов, или сметных расчетов стоимости работ по капитальному ремонту и ремонту автомобильных дорог общего пользования населенных пунктов и искусственных сооружений на них, капитальному ремонту и ремонту дворовых территорий многоквартирных домов, проездов к дворовым территориям многоквартирных домов населенных пунктов, и обеспечение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w:t>
      </w:r>
    </w:p>
    <w:p>
      <w:pPr>
        <w:pStyle w:val="0"/>
        <w:spacing w:before="200" w:line-rule="auto"/>
        <w:ind w:firstLine="540"/>
        <w:jc w:val="both"/>
      </w:pPr>
      <w:r>
        <w:rPr>
          <w:sz w:val="20"/>
        </w:rPr>
        <w:t xml:space="preserve">г) значение целевого показателя эффективности использования субсидии;</w:t>
      </w:r>
    </w:p>
    <w:p>
      <w:pPr>
        <w:pStyle w:val="0"/>
        <w:spacing w:before="200" w:line-rule="auto"/>
        <w:ind w:firstLine="540"/>
        <w:jc w:val="both"/>
      </w:pPr>
      <w:r>
        <w:rPr>
          <w:sz w:val="20"/>
        </w:rPr>
        <w:t xml:space="preserve">д) условия и порядок приостановления предоставления субсидии в случае нарушения администрацией муниципального образования области обязательств, предусмотренных соглашением;</w:t>
      </w:r>
    </w:p>
    <w:p>
      <w:pPr>
        <w:pStyle w:val="0"/>
        <w:spacing w:before="200" w:line-rule="auto"/>
        <w:ind w:firstLine="540"/>
        <w:jc w:val="both"/>
      </w:pPr>
      <w:r>
        <w:rPr>
          <w:sz w:val="20"/>
        </w:rPr>
        <w:t xml:space="preserve">е) обязательство администрации муниципального образования области о представлении отчетов о расходах местного бюджета, источником финансового обеспечения которых является субсидия, и достижении значений целевого показателя эффективности использования субсидии по формам и в сроки, установленные соглашением.</w:t>
      </w:r>
    </w:p>
    <w:p>
      <w:pPr>
        <w:pStyle w:val="0"/>
        <w:spacing w:before="200" w:line-rule="auto"/>
        <w:ind w:firstLine="540"/>
        <w:jc w:val="both"/>
      </w:pPr>
      <w:r>
        <w:rPr>
          <w:sz w:val="20"/>
        </w:rPr>
        <w:t xml:space="preserve">2.6.2. Средства, поступившие в бюджет муниципального образования области, учитываются в доходе муниципального образования области и направляются в установленном порядке на увеличение соответствующих бюджетных ассигнований, предусмотренных в бюджете муниципального образования области на указанные цели в соответствии с соглашением.</w:t>
      </w:r>
    </w:p>
    <w:bookmarkStart w:id="3045" w:name="P3045"/>
    <w:bookmarkEnd w:id="3045"/>
    <w:p>
      <w:pPr>
        <w:pStyle w:val="0"/>
        <w:spacing w:before="200" w:line-rule="auto"/>
        <w:ind w:firstLine="540"/>
        <w:jc w:val="both"/>
      </w:pPr>
      <w:r>
        <w:rPr>
          <w:sz w:val="20"/>
        </w:rPr>
        <w:t xml:space="preserve">2.7. Для получения субсидии администрация муниципального образования области (заказчик-застройщик) представляет не позднее 23 числа текущего месяца в Министерство следующие документы:</w:t>
      </w:r>
    </w:p>
    <w:p>
      <w:pPr>
        <w:pStyle w:val="0"/>
        <w:spacing w:before="200" w:line-rule="auto"/>
        <w:ind w:firstLine="540"/>
        <w:jc w:val="both"/>
      </w:pPr>
      <w:r>
        <w:rPr>
          <w:sz w:val="20"/>
        </w:rPr>
        <w:t xml:space="preserve">а) заявку на выделение субсидий в 3 экземплярах;</w:t>
      </w:r>
    </w:p>
    <w:p>
      <w:pPr>
        <w:pStyle w:val="0"/>
        <w:spacing w:before="200" w:line-rule="auto"/>
        <w:ind w:firstLine="540"/>
        <w:jc w:val="both"/>
      </w:pPr>
      <w:r>
        <w:rPr>
          <w:sz w:val="20"/>
        </w:rPr>
        <w:t xml:space="preserve">б) копию приказа об утвержденной в установленном порядке проектной документации, имеющей положительное заключение государственной экспертизы, если проведение такой экспертизы предусмотрено законодательством;</w:t>
      </w:r>
    </w:p>
    <w:p>
      <w:pPr>
        <w:pStyle w:val="0"/>
        <w:spacing w:before="200" w:line-rule="auto"/>
        <w:ind w:firstLine="540"/>
        <w:jc w:val="both"/>
      </w:pPr>
      <w:r>
        <w:rPr>
          <w:sz w:val="20"/>
        </w:rPr>
        <w:t xml:space="preserve">в) заверенные в установленном порядке копии протоколов конкурсной комиссии об определении победителя на право заключения контракта;</w:t>
      </w:r>
    </w:p>
    <w:p>
      <w:pPr>
        <w:pStyle w:val="0"/>
        <w:spacing w:before="200" w:line-rule="auto"/>
        <w:ind w:firstLine="540"/>
        <w:jc w:val="both"/>
      </w:pPr>
      <w:r>
        <w:rPr>
          <w:sz w:val="20"/>
        </w:rPr>
        <w:t xml:space="preserve">г) копии заключенных по результатам аукциона (конкурса) муниципальных контрактов с приложениями;</w:t>
      </w:r>
    </w:p>
    <w:p>
      <w:pPr>
        <w:pStyle w:val="0"/>
        <w:spacing w:before="200" w:line-rule="auto"/>
        <w:ind w:firstLine="540"/>
        <w:jc w:val="both"/>
      </w:pPr>
      <w:r>
        <w:rPr>
          <w:sz w:val="20"/>
        </w:rPr>
        <w:t xml:space="preserve">д) заверенные в установленном порядке копии сводных сметных расчетов;</w:t>
      </w:r>
    </w:p>
    <w:p>
      <w:pPr>
        <w:pStyle w:val="0"/>
        <w:spacing w:before="200" w:line-rule="auto"/>
        <w:ind w:firstLine="540"/>
        <w:jc w:val="both"/>
      </w:pPr>
      <w:r>
        <w:rPr>
          <w:sz w:val="20"/>
        </w:rPr>
        <w:t xml:space="preserve">е) акты сдачи (приемки) выполненных работ по формам, утвержденным Федеральной службой государственной статистики (форма N КС-2), справку о стоимости выполненных работ (услуг) и затрат (форма N КС-3), подписанные муниципальным заказчиком.</w:t>
      </w:r>
    </w:p>
    <w:p>
      <w:pPr>
        <w:pStyle w:val="0"/>
        <w:spacing w:before="200" w:line-rule="auto"/>
        <w:ind w:firstLine="540"/>
        <w:jc w:val="both"/>
      </w:pPr>
      <w:r>
        <w:rPr>
          <w:sz w:val="20"/>
        </w:rPr>
        <w:t xml:space="preserve">2.8. Министерство в течение 5 (пяти) рабочих дней осуществляет проверку документов, указанных в </w:t>
      </w:r>
      <w:hyperlink w:history="0" w:anchor="P3045" w:tooltip="2.7. Для получения субсидии администрация муниципального образования области (заказчик-застройщик) представляет не позднее 23 числа текущего месяца в Министерство следующие документы:">
        <w:r>
          <w:rPr>
            <w:sz w:val="20"/>
            <w:color w:val="0000ff"/>
          </w:rPr>
          <w:t xml:space="preserve">пункте 2.7 раздела 2</w:t>
        </w:r>
      </w:hyperlink>
      <w:r>
        <w:rPr>
          <w:sz w:val="20"/>
        </w:rPr>
        <w:t xml:space="preserve"> Правил, и направляет в министерство финансов и бюджетной политики Белгородской области заявки на финансирование субсидий муниципальным образованиям области.</w:t>
      </w:r>
    </w:p>
    <w:p>
      <w:pPr>
        <w:pStyle w:val="0"/>
        <w:spacing w:before="200" w:line-rule="auto"/>
        <w:ind w:firstLine="540"/>
        <w:jc w:val="both"/>
      </w:pPr>
      <w:r>
        <w:rPr>
          <w:sz w:val="20"/>
        </w:rPr>
        <w:t xml:space="preserve">Перечисление субсидий осуществляется в установленном порядке на открытые финансовым органам муниципальных образований области в Управлении Федерального казначейства по Белгородской области единые счета бюджетов в течение 5 (пяти) рабочих дней со дня представления заявки.</w:t>
      </w:r>
    </w:p>
    <w:p>
      <w:pPr>
        <w:pStyle w:val="0"/>
        <w:spacing w:before="200" w:line-rule="auto"/>
        <w:ind w:firstLine="540"/>
        <w:jc w:val="both"/>
      </w:pPr>
      <w:r>
        <w:rPr>
          <w:sz w:val="20"/>
        </w:rPr>
        <w:t xml:space="preserve">2.9. Администрация муниципального образования области после зачисления денежных средств в бюджет муниципального образования области обязана в течение 3 (трех) рабочих дней осуществить финансирование выполненных объемов работ на объектах по заключенным муниципальным контрактам согласно актам сдачи-приемки работ.</w:t>
      </w:r>
    </w:p>
    <w:p>
      <w:pPr>
        <w:pStyle w:val="0"/>
        <w:spacing w:before="200" w:line-rule="auto"/>
        <w:ind w:firstLine="540"/>
        <w:jc w:val="both"/>
      </w:pPr>
      <w:r>
        <w:rPr>
          <w:sz w:val="20"/>
        </w:rPr>
        <w:t xml:space="preserve">2.10. Администрация муниципального образования области ежеквартально, начиная с II квартала, не позднее 10-го числа месяца, следующего за отчетным кварталом, направляет в Министерство следующую отчетность:</w:t>
      </w:r>
    </w:p>
    <w:p>
      <w:pPr>
        <w:pStyle w:val="0"/>
        <w:spacing w:before="200" w:line-rule="auto"/>
        <w:ind w:firstLine="540"/>
        <w:jc w:val="both"/>
      </w:pPr>
      <w:r>
        <w:rPr>
          <w:sz w:val="20"/>
        </w:rPr>
        <w:t xml:space="preserve">а)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б) о достижении целевых показателей результативности использования субсидии;</w:t>
      </w:r>
    </w:p>
    <w:p>
      <w:pPr>
        <w:pStyle w:val="0"/>
        <w:spacing w:before="200" w:line-rule="auto"/>
        <w:ind w:firstLine="540"/>
        <w:jc w:val="both"/>
      </w:pPr>
      <w:r>
        <w:rPr>
          <w:sz w:val="20"/>
        </w:rPr>
        <w:t xml:space="preserve">в) об исполнении условий предоставления субсидии, а также об эффективности расходования субсидии из дорожного фонда Белгородской области бюджету муниципального образования области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капитальный ремонт и ремонт автомобильных дорог общего пользования населенных пунктов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pPr>
        <w:pStyle w:val="0"/>
        <w:spacing w:before="200" w:line-rule="auto"/>
        <w:ind w:firstLine="540"/>
        <w:jc w:val="both"/>
      </w:pPr>
      <w:r>
        <w:rPr>
          <w:sz w:val="20"/>
        </w:rPr>
        <w:t xml:space="preserve">2.11. Министерство ежеквартально, начиная с II квартала, не позднее 15-го числа месяца, следующего за отчетным кварталом, направляет в министерство финансов и бюджетной политики Белгородской области сводную отчетность об осуществлении расходов за отчетный период в разрезе муниципальных образований области.</w:t>
      </w:r>
    </w:p>
    <w:p>
      <w:pPr>
        <w:pStyle w:val="0"/>
        <w:spacing w:before="200" w:line-rule="auto"/>
        <w:ind w:firstLine="540"/>
        <w:jc w:val="both"/>
      </w:pPr>
      <w:r>
        <w:rPr>
          <w:sz w:val="20"/>
        </w:rPr>
        <w:t xml:space="preserve">2.12. Администрация муниципального образования области:</w:t>
      </w:r>
    </w:p>
    <w:p>
      <w:pPr>
        <w:pStyle w:val="0"/>
        <w:spacing w:before="200" w:line-rule="auto"/>
        <w:ind w:firstLine="540"/>
        <w:jc w:val="both"/>
      </w:pPr>
      <w:r>
        <w:rPr>
          <w:sz w:val="20"/>
        </w:rPr>
        <w:t xml:space="preserve">- представляет в Министерство заверенную в установленном порядке копию нормативного правового акта, устанавливающего расходное обязательство, на реализацию которого предоставляются субсидии;</w:t>
      </w:r>
    </w:p>
    <w:p>
      <w:pPr>
        <w:pStyle w:val="0"/>
        <w:spacing w:before="200" w:line-rule="auto"/>
        <w:ind w:firstLine="540"/>
        <w:jc w:val="both"/>
      </w:pPr>
      <w:r>
        <w:rPr>
          <w:sz w:val="20"/>
        </w:rPr>
        <w:t xml:space="preserve">- обеспечивает контроль за соблюдением сроков выполнения работ в соответствии с графиками производства работ, качеством выполняемых работ, применяемых дорожно-строительных материалов, конструкций и изделий на объектах;</w:t>
      </w:r>
    </w:p>
    <w:p>
      <w:pPr>
        <w:pStyle w:val="0"/>
        <w:spacing w:before="200" w:line-rule="auto"/>
        <w:ind w:firstLine="540"/>
        <w:jc w:val="both"/>
      </w:pPr>
      <w:r>
        <w:rPr>
          <w:sz w:val="20"/>
        </w:rPr>
        <w:t xml:space="preserve">- обеспечивает приемку выполненных работ на объектах в соответствии с утвержденной проектной документацией, учет объемов и стоимости выполненных и оплаченных работ.</w:t>
      </w:r>
    </w:p>
    <w:p>
      <w:pPr>
        <w:pStyle w:val="0"/>
        <w:spacing w:before="200" w:line-rule="auto"/>
        <w:ind w:firstLine="540"/>
        <w:jc w:val="both"/>
      </w:pPr>
      <w:r>
        <w:rPr>
          <w:sz w:val="20"/>
        </w:rPr>
        <w:t xml:space="preserve">2.13. Средства, полученные из дорожного фонда Белгородской области в форме субсидий, носят целевой характер и не могут быть использованы на иные цели.</w:t>
      </w:r>
    </w:p>
    <w:p>
      <w:pPr>
        <w:pStyle w:val="0"/>
        <w:spacing w:before="200" w:line-rule="auto"/>
        <w:ind w:firstLine="540"/>
        <w:jc w:val="both"/>
      </w:pPr>
      <w:r>
        <w:rPr>
          <w:sz w:val="20"/>
        </w:rPr>
        <w:t xml:space="preserve">Не допускается использование субсидий на финансовое обеспечение объектов в части, превышающей их сметную стоимость, утвержденную в установленном порядке.</w:t>
      </w:r>
    </w:p>
    <w:p>
      <w:pPr>
        <w:pStyle w:val="0"/>
        <w:spacing w:before="200" w:line-rule="auto"/>
        <w:ind w:firstLine="540"/>
        <w:jc w:val="both"/>
      </w:pPr>
      <w:r>
        <w:rPr>
          <w:sz w:val="20"/>
        </w:rPr>
        <w:t xml:space="preserve">Нецелевое использование бюджетных средств влечет применение мер ответственности, предусмотренных действующим законодательством.</w:t>
      </w:r>
    </w:p>
    <w:p>
      <w:pPr>
        <w:pStyle w:val="0"/>
        <w:spacing w:before="200" w:line-rule="auto"/>
        <w:ind w:firstLine="540"/>
        <w:jc w:val="both"/>
      </w:pPr>
      <w:r>
        <w:rPr>
          <w:sz w:val="20"/>
        </w:rPr>
        <w:t xml:space="preserve">2.14. Министерство осуществляет контроль за целевым использованием субсидии.</w:t>
      </w:r>
    </w:p>
    <w:p>
      <w:pPr>
        <w:pStyle w:val="0"/>
        <w:jc w:val="both"/>
      </w:pPr>
      <w:r>
        <w:rPr>
          <w:sz w:val="20"/>
        </w:rPr>
      </w:r>
    </w:p>
    <w:p>
      <w:pPr>
        <w:pStyle w:val="2"/>
        <w:outlineLvl w:val="2"/>
        <w:jc w:val="center"/>
      </w:pPr>
      <w:r>
        <w:rPr>
          <w:sz w:val="20"/>
        </w:rPr>
        <w:t xml:space="preserve">III. Методика расчета размера субсидии на строительство</w:t>
      </w:r>
    </w:p>
    <w:p>
      <w:pPr>
        <w:pStyle w:val="2"/>
        <w:jc w:val="center"/>
      </w:pPr>
      <w:r>
        <w:rPr>
          <w:sz w:val="20"/>
        </w:rPr>
        <w:t xml:space="preserve">(реконструкцию) автомобильных дорог общего пользования</w:t>
      </w:r>
    </w:p>
    <w:p>
      <w:pPr>
        <w:pStyle w:val="2"/>
        <w:jc w:val="center"/>
      </w:pPr>
      <w:r>
        <w:rPr>
          <w:sz w:val="20"/>
        </w:rPr>
        <w:t xml:space="preserve">местного значения с твердым покрытием до сельских населенных</w:t>
      </w:r>
    </w:p>
    <w:p>
      <w:pPr>
        <w:pStyle w:val="2"/>
        <w:jc w:val="center"/>
      </w:pPr>
      <w:r>
        <w:rPr>
          <w:sz w:val="20"/>
        </w:rPr>
        <w:t xml:space="preserve">пунктов, не имеющих круглогодичной связи с сетью</w:t>
      </w:r>
    </w:p>
    <w:p>
      <w:pPr>
        <w:pStyle w:val="2"/>
        <w:jc w:val="center"/>
      </w:pPr>
      <w:r>
        <w:rPr>
          <w:sz w:val="20"/>
        </w:rPr>
        <w:t xml:space="preserve">автомобильных дорог общего пользования</w:t>
      </w:r>
    </w:p>
    <w:p>
      <w:pPr>
        <w:pStyle w:val="0"/>
        <w:jc w:val="both"/>
      </w:pPr>
      <w:r>
        <w:rPr>
          <w:sz w:val="20"/>
        </w:rPr>
      </w:r>
    </w:p>
    <w:p>
      <w:pPr>
        <w:pStyle w:val="0"/>
        <w:ind w:firstLine="540"/>
        <w:jc w:val="both"/>
      </w:pPr>
      <w:r>
        <w:rPr>
          <w:sz w:val="20"/>
        </w:rPr>
        <w:t xml:space="preserve">3.1. Субсидии из областного бюджета бюджетам муниципальных образований области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предусматриваются в составе областного бюджета в целях долевого финансирования инвестиционных программ (проектов) развития дорожной сети муниципальной собственности, определяемых Правительством Белгородской области при составлении проекта закона Белгородской области об областном бюджете на очередной финансовый год и на плановый период.</w:t>
      </w:r>
    </w:p>
    <w:p>
      <w:pPr>
        <w:pStyle w:val="0"/>
        <w:spacing w:before="200" w:line-rule="auto"/>
        <w:ind w:firstLine="540"/>
        <w:jc w:val="both"/>
      </w:pPr>
      <w:r>
        <w:rPr>
          <w:sz w:val="20"/>
        </w:rPr>
        <w:t xml:space="preserve">3.2. Ассигнования областного бюджета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предусматриваются только при условии софинансирования расходов из бюджетов муниципальных образований области.</w:t>
      </w:r>
    </w:p>
    <w:p>
      <w:pPr>
        <w:pStyle w:val="0"/>
        <w:spacing w:before="200" w:line-rule="auto"/>
        <w:ind w:firstLine="540"/>
        <w:jc w:val="both"/>
      </w:pPr>
      <w:r>
        <w:rPr>
          <w:sz w:val="20"/>
        </w:rPr>
        <w:t xml:space="preserve">3.3. При принятии решения о выделении муниципальному образованию области субсидий на реализацию инвестиционного проекта проводится анализ муниципального заказа на очередной финансовый год и на плановый период.</w:t>
      </w:r>
    </w:p>
    <w:p>
      <w:pPr>
        <w:pStyle w:val="0"/>
        <w:spacing w:before="200" w:line-rule="auto"/>
        <w:ind w:firstLine="540"/>
        <w:jc w:val="both"/>
      </w:pPr>
      <w:r>
        <w:rPr>
          <w:sz w:val="20"/>
        </w:rPr>
        <w:t xml:space="preserve">3.4. Субсидии бюджету муниципального образования области из областного бюджета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очередной финансовый год и на плановый период рассчитываются по формуле:</w:t>
      </w:r>
    </w:p>
    <w:p>
      <w:pPr>
        <w:pStyle w:val="0"/>
        <w:jc w:val="both"/>
      </w:pPr>
      <w:r>
        <w:rPr>
          <w:sz w:val="20"/>
        </w:rPr>
      </w:r>
    </w:p>
    <w:p>
      <w:pPr>
        <w:pStyle w:val="0"/>
        <w:jc w:val="center"/>
      </w:pPr>
      <w:r>
        <w:rPr>
          <w:position w:val="-20"/>
        </w:rPr>
        <w:drawing>
          <wp:inline distT="0" distB="0" distL="0" distR="0">
            <wp:extent cx="128587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СД1 - объем субсидий областного бюджета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выделяемых муниципальному образованию области;</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границах муниципального образования области;</w:t>
      </w:r>
    </w:p>
    <w:p>
      <w:pPr>
        <w:pStyle w:val="0"/>
        <w:spacing w:before="200" w:line-rule="auto"/>
        <w:ind w:firstLine="540"/>
        <w:jc w:val="both"/>
      </w:pPr>
      <w:r>
        <w:rPr>
          <w:sz w:val="20"/>
        </w:rPr>
        <w:t xml:space="preserve">Уi - уровень финансирования расходного обязательства муниципального образования области из местного бюджета на текущий финансовый год, %, установленный Правительством Белгородской области.</w:t>
      </w:r>
    </w:p>
    <w:p>
      <w:pPr>
        <w:pStyle w:val="0"/>
        <w:jc w:val="both"/>
      </w:pPr>
      <w:r>
        <w:rPr>
          <w:sz w:val="20"/>
        </w:rPr>
      </w:r>
    </w:p>
    <w:p>
      <w:pPr>
        <w:pStyle w:val="2"/>
        <w:outlineLvl w:val="2"/>
        <w:jc w:val="center"/>
      </w:pPr>
      <w:r>
        <w:rPr>
          <w:sz w:val="20"/>
        </w:rPr>
        <w:t xml:space="preserve">IV. Методика расчета размера субсидии на строительство</w:t>
      </w:r>
    </w:p>
    <w:p>
      <w:pPr>
        <w:pStyle w:val="2"/>
        <w:jc w:val="center"/>
      </w:pPr>
      <w:r>
        <w:rPr>
          <w:sz w:val="20"/>
        </w:rPr>
        <w:t xml:space="preserve">(реконструкцию) автомобильных дорог общего пользования</w:t>
      </w:r>
    </w:p>
    <w:p>
      <w:pPr>
        <w:pStyle w:val="2"/>
        <w:jc w:val="center"/>
      </w:pPr>
      <w:r>
        <w:rPr>
          <w:sz w:val="20"/>
        </w:rPr>
        <w:t xml:space="preserve">местного значения и искусственных сооружений на них</w:t>
      </w:r>
    </w:p>
    <w:p>
      <w:pPr>
        <w:pStyle w:val="0"/>
        <w:jc w:val="both"/>
      </w:pPr>
      <w:r>
        <w:rPr>
          <w:sz w:val="20"/>
        </w:rPr>
      </w:r>
    </w:p>
    <w:p>
      <w:pPr>
        <w:pStyle w:val="0"/>
        <w:ind w:firstLine="540"/>
        <w:jc w:val="both"/>
      </w:pPr>
      <w:r>
        <w:rPr>
          <w:sz w:val="20"/>
        </w:rPr>
        <w:t xml:space="preserve">4.1. Субсидии из областного бюджета бюджетам муниципальных образований области на строительство (реконструкцию) автомобильных дорог общего пользования местного значения и искусственных сооружений на них предусматриваются в составе областного бюджета в целях долевого финансирования инвестиционных программ (проектов) развития дорожной сети муниципальной собственности, определяемых Правительством Белгородской области при составлении проекта закона Белгородской области об областном бюджете на очередной финансовый год и на плановый период.</w:t>
      </w:r>
    </w:p>
    <w:p>
      <w:pPr>
        <w:pStyle w:val="0"/>
        <w:spacing w:before="200" w:line-rule="auto"/>
        <w:ind w:firstLine="540"/>
        <w:jc w:val="both"/>
      </w:pPr>
      <w:r>
        <w:rPr>
          <w:sz w:val="20"/>
        </w:rPr>
        <w:t xml:space="preserve">4.2. Ассигнования областного бюджета на строительство (реконструкцию) автомобильных дорог общего пользования местного значения и искусственных сооружений на них предусматриваются только при условии софинансирования расходов из бюджетов муниципальных образований области.</w:t>
      </w:r>
    </w:p>
    <w:p>
      <w:pPr>
        <w:pStyle w:val="0"/>
        <w:spacing w:before="200" w:line-rule="auto"/>
        <w:ind w:firstLine="540"/>
        <w:jc w:val="both"/>
      </w:pPr>
      <w:r>
        <w:rPr>
          <w:sz w:val="20"/>
        </w:rPr>
        <w:t xml:space="preserve">4.3. При принятии решения о выделении муниципальному образованию области субсидий на реализацию инвестиционного проекта проводится анализ муниципального заказа на очередной финансовый год и на плановый период.</w:t>
      </w:r>
    </w:p>
    <w:p>
      <w:pPr>
        <w:pStyle w:val="0"/>
        <w:spacing w:before="200" w:line-rule="auto"/>
        <w:ind w:firstLine="540"/>
        <w:jc w:val="both"/>
      </w:pPr>
      <w:r>
        <w:rPr>
          <w:sz w:val="20"/>
        </w:rPr>
        <w:t xml:space="preserve">4.4. Субсидии бюджету муниципального образования области из областного бюджета на строительство (реконструкцию) автомобильных дорог общего пользования местного значения и искусственных сооружений на них на очередной финансовый год и на плановый период рассчитываются по формуле:</w:t>
      </w:r>
    </w:p>
    <w:p>
      <w:pPr>
        <w:pStyle w:val="0"/>
        <w:jc w:val="both"/>
      </w:pPr>
      <w:r>
        <w:rPr>
          <w:sz w:val="20"/>
        </w:rPr>
      </w:r>
    </w:p>
    <w:p>
      <w:pPr>
        <w:pStyle w:val="0"/>
        <w:jc w:val="center"/>
      </w:pPr>
      <w:r>
        <w:rPr>
          <w:position w:val="-20"/>
        </w:rPr>
        <w:drawing>
          <wp:inline distT="0" distB="0" distL="0" distR="0">
            <wp:extent cx="128587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СД1 - объем субсидий областного бюджета на проектирование и строительство (реконструкцию) автомобильных дорог общего пользования местного значения и искусственных сооружений на них, выделяемых муниципальному образованию области;</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Уi - уровень финансирования расходного обязательства муниципального образования области из местного бюджета на текущий финансовый год (%), установленный Правительством Белгородской области.</w:t>
      </w:r>
    </w:p>
    <w:p>
      <w:pPr>
        <w:pStyle w:val="0"/>
        <w:jc w:val="both"/>
      </w:pPr>
      <w:r>
        <w:rPr>
          <w:sz w:val="20"/>
        </w:rPr>
      </w:r>
    </w:p>
    <w:p>
      <w:pPr>
        <w:pStyle w:val="2"/>
        <w:outlineLvl w:val="2"/>
        <w:jc w:val="center"/>
      </w:pPr>
      <w:r>
        <w:rPr>
          <w:sz w:val="20"/>
        </w:rPr>
        <w:t xml:space="preserve">V. Методика расчета размера субсидии на капитальный ремонт</w:t>
      </w:r>
    </w:p>
    <w:p>
      <w:pPr>
        <w:pStyle w:val="2"/>
        <w:jc w:val="center"/>
      </w:pPr>
      <w:r>
        <w:rPr>
          <w:sz w:val="20"/>
        </w:rPr>
        <w:t xml:space="preserve">и ремонт автомобильных дорог общего пользования населенных</w:t>
      </w:r>
    </w:p>
    <w:p>
      <w:pPr>
        <w:pStyle w:val="2"/>
        <w:jc w:val="center"/>
      </w:pPr>
      <w:r>
        <w:rPr>
          <w:sz w:val="20"/>
        </w:rPr>
        <w:t xml:space="preserve">пунктов и искусственных сооружений на них</w:t>
      </w:r>
    </w:p>
    <w:p>
      <w:pPr>
        <w:pStyle w:val="0"/>
        <w:jc w:val="both"/>
      </w:pPr>
      <w:r>
        <w:rPr>
          <w:sz w:val="20"/>
        </w:rPr>
      </w:r>
    </w:p>
    <w:p>
      <w:pPr>
        <w:pStyle w:val="0"/>
        <w:ind w:firstLine="540"/>
        <w:jc w:val="both"/>
      </w:pPr>
      <w:r>
        <w:rPr>
          <w:sz w:val="20"/>
        </w:rPr>
        <w:t xml:space="preserve">5.1. Субсидии из областного бюджета бюджетам муниципальных образований области на капитальный ремонт и ремонт автомобильных дорог общего пользования населенных пунктов и искусственных сооружений на них предусматриваются в составе областного бюджета в целях долевого финансирования инвестиционных программ (проектов) развития дорожной сети муниципальной собственности, определяемых Правительством Белгородской области при составлении проекта закона Белгородской области об областном бюджете на очередной финансовый год и на плановый период.</w:t>
      </w:r>
    </w:p>
    <w:p>
      <w:pPr>
        <w:pStyle w:val="0"/>
        <w:spacing w:before="200" w:line-rule="auto"/>
        <w:ind w:firstLine="540"/>
        <w:jc w:val="both"/>
      </w:pPr>
      <w:r>
        <w:rPr>
          <w:sz w:val="20"/>
        </w:rPr>
        <w:t xml:space="preserve">5.2. Ассигнования областного бюджета на капитальный ремонт и ремонт автомобильных дорог общего пользования населенных пунктов муниципальной собственности и искусственных сооружений на них предусматриваются только при условии софинансирования из бюджетов муниципальных образований области.</w:t>
      </w:r>
    </w:p>
    <w:p>
      <w:pPr>
        <w:pStyle w:val="0"/>
        <w:spacing w:before="200" w:line-rule="auto"/>
        <w:ind w:firstLine="540"/>
        <w:jc w:val="both"/>
      </w:pPr>
      <w:r>
        <w:rPr>
          <w:sz w:val="20"/>
        </w:rPr>
        <w:t xml:space="preserve">5.3. При принятии решения о выделении субсидий проводится анализ муниципального заказа инвестиционной программы (проекта) развития дорожной сети муниципальной собственности в границах муниципальных образований области на очередной финансовый год и на плановый период.</w:t>
      </w:r>
    </w:p>
    <w:p>
      <w:pPr>
        <w:pStyle w:val="0"/>
        <w:spacing w:before="200" w:line-rule="auto"/>
        <w:ind w:firstLine="540"/>
        <w:jc w:val="both"/>
      </w:pPr>
      <w:r>
        <w:rPr>
          <w:sz w:val="20"/>
        </w:rPr>
        <w:t xml:space="preserve">5.4. Муниципальный заказ на выполнение работ инвестиционной программы (проекта) развития дорожной сети муниципальной собственности в границах муниципального образования области на очередной финансовый год и на плановый период формируется на основе потребности средств по видам дорожных работ:</w:t>
      </w:r>
    </w:p>
    <w:p>
      <w:pPr>
        <w:pStyle w:val="0"/>
        <w:jc w:val="both"/>
      </w:pPr>
      <w:r>
        <w:rPr>
          <w:sz w:val="20"/>
        </w:rPr>
      </w:r>
    </w:p>
    <w:p>
      <w:pPr>
        <w:pStyle w:val="0"/>
        <w:jc w:val="center"/>
      </w:pPr>
      <w:r>
        <w:rPr>
          <w:sz w:val="20"/>
        </w:rPr>
        <w:t xml:space="preserve">ПМЗ = СДм + КР + РД + Рдт + Пр,</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ПМЗ - потребность средств на выполнение муниципального заказа на очередной финансовый год и на плановый период;</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по населенным пунктам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КР - сумма средств на капитальный ремонт автомобильных дорог общего пользования населенных пунктов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РД - сумма средств на ремонт автомобильных дорог общего пользования населенных пунктов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Рдт - сумма средств на ремонт дворовых территорий населенных пунктов в границах муниципального образования области;</w:t>
      </w:r>
    </w:p>
    <w:p>
      <w:pPr>
        <w:pStyle w:val="0"/>
        <w:spacing w:before="200" w:line-rule="auto"/>
        <w:ind w:firstLine="540"/>
        <w:jc w:val="both"/>
      </w:pPr>
      <w:r>
        <w:rPr>
          <w:sz w:val="20"/>
        </w:rPr>
        <w:t xml:space="preserve">Пр - сумма средств на разработку проектно-сметной документации и экспертизу проектно-сметной документации.</w:t>
      </w:r>
    </w:p>
    <w:p>
      <w:pPr>
        <w:pStyle w:val="0"/>
        <w:spacing w:before="200" w:line-rule="auto"/>
        <w:ind w:firstLine="540"/>
        <w:jc w:val="both"/>
      </w:pPr>
      <w:r>
        <w:rPr>
          <w:sz w:val="20"/>
        </w:rPr>
        <w:t xml:space="preserve">5.5. Субсидии бюджету муниципального образования области на капитальный ремонт и ремонт автомобильных дорог общего пользования населенных пунктов муниципальной собственности и искусственных сооружений на них рассчитываются по формуле:</w:t>
      </w:r>
    </w:p>
    <w:p>
      <w:pPr>
        <w:pStyle w:val="0"/>
        <w:jc w:val="both"/>
      </w:pPr>
      <w:r>
        <w:rPr>
          <w:sz w:val="20"/>
        </w:rPr>
      </w:r>
    </w:p>
    <w:p>
      <w:pPr>
        <w:pStyle w:val="0"/>
        <w:jc w:val="center"/>
      </w:pPr>
      <w:r>
        <w:rPr>
          <w:position w:val="-20"/>
        </w:rPr>
        <w:drawing>
          <wp:inline distT="0" distB="0" distL="0" distR="0">
            <wp:extent cx="187642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a:extLst>
                        <a:ext uri="{28A0092B-C50C-407E-A947-70E740481C1C}">
                          <a14:useLocalDpi xmlns:a14="http://schemas.microsoft.com/office/drawing/2010/main" val="0"/>
                        </a:ext>
                      </a:extLst>
                    </a:blip>
                    <a:srcRect/>
                    <a:stretch>
                      <a:fillRect/>
                    </a:stretch>
                  </pic:blipFill>
                  <pic:spPr bwMode="auto">
                    <a:xfrm>
                      <a:off x="0" y="0"/>
                      <a:ext cx="1876425" cy="3905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СД2 - объем субсидий областного бюджета на капитальный ремонт и ремонт автомобильных дорог общего пользования населенных пунктов муниципальной собственности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 в границах муниципального образования области, выделяемых муниципальному образованию области;</w:t>
      </w:r>
    </w:p>
    <w:p>
      <w:pPr>
        <w:pStyle w:val="0"/>
        <w:spacing w:before="200" w:line-rule="auto"/>
        <w:ind w:firstLine="540"/>
        <w:jc w:val="both"/>
      </w:pPr>
      <w:r>
        <w:rPr>
          <w:sz w:val="20"/>
        </w:rPr>
        <w:t xml:space="preserve">ПМЗ - потребность средств на выполнение муниципального заказа на очередной финансовый год и на плановый период;</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с твердым покрытием по населенным пунктам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Пр - сумма средств на разработку проектно-сметной документации и экспертизу проектно-сметной документации;</w:t>
      </w:r>
    </w:p>
    <w:p>
      <w:pPr>
        <w:pStyle w:val="0"/>
        <w:spacing w:before="200" w:line-rule="auto"/>
        <w:ind w:firstLine="540"/>
        <w:jc w:val="both"/>
      </w:pPr>
      <w:r>
        <w:rPr>
          <w:sz w:val="20"/>
        </w:rPr>
        <w:t xml:space="preserve">Уi - уровень финансирования расходного обязательства муниципального образования области из местного бюджета на текущий финансовый год (%), установленный Правительством Белгородской области.</w:t>
      </w:r>
    </w:p>
    <w:p>
      <w:pPr>
        <w:pStyle w:val="0"/>
        <w:jc w:val="both"/>
      </w:pPr>
      <w:r>
        <w:rPr>
          <w:sz w:val="20"/>
        </w:rPr>
      </w:r>
    </w:p>
    <w:p>
      <w:pPr>
        <w:pStyle w:val="2"/>
        <w:outlineLvl w:val="2"/>
        <w:jc w:val="center"/>
      </w:pPr>
      <w:r>
        <w:rPr>
          <w:sz w:val="20"/>
        </w:rPr>
        <w:t xml:space="preserve">VI. Методика расчета размера субсидии на капитальный ремонт</w:t>
      </w:r>
    </w:p>
    <w:p>
      <w:pPr>
        <w:pStyle w:val="2"/>
        <w:jc w:val="center"/>
      </w:pPr>
      <w:r>
        <w:rPr>
          <w:sz w:val="20"/>
        </w:rPr>
        <w:t xml:space="preserve">и ремонт дворовых территорий многоквартирных домов,</w:t>
      </w:r>
    </w:p>
    <w:p>
      <w:pPr>
        <w:pStyle w:val="2"/>
        <w:jc w:val="center"/>
      </w:pPr>
      <w:r>
        <w:rPr>
          <w:sz w:val="20"/>
        </w:rPr>
        <w:t xml:space="preserve">проездов к дворовым территориям многоквартирных</w:t>
      </w:r>
    </w:p>
    <w:p>
      <w:pPr>
        <w:pStyle w:val="2"/>
        <w:jc w:val="center"/>
      </w:pPr>
      <w:r>
        <w:rPr>
          <w:sz w:val="20"/>
        </w:rPr>
        <w:t xml:space="preserve">домов населенных пунктов</w:t>
      </w:r>
    </w:p>
    <w:p>
      <w:pPr>
        <w:pStyle w:val="0"/>
        <w:jc w:val="both"/>
      </w:pPr>
      <w:r>
        <w:rPr>
          <w:sz w:val="20"/>
        </w:rPr>
      </w:r>
    </w:p>
    <w:p>
      <w:pPr>
        <w:pStyle w:val="0"/>
        <w:ind w:firstLine="540"/>
        <w:jc w:val="both"/>
      </w:pPr>
      <w:r>
        <w:rPr>
          <w:sz w:val="20"/>
        </w:rPr>
        <w:t xml:space="preserve">6.1. Субсидии из областного бюджета бюджетам муниципальных образований области на капитальный ремонт и ремонт дворовых территорий многоквартирных домов, проездов к дворовым территориям многоквартирных домов населенных пунктов предусматриваются в составе областного бюджета в целях долевого финансирования инвестиционных программ (проектов) развития дорожной сети муниципальной собственности, определяемых Правительством Белгородской области при составлении проекта закона Белгородской области об областном бюджете на очередной финансовый год и на плановый период.</w:t>
      </w:r>
    </w:p>
    <w:p>
      <w:pPr>
        <w:pStyle w:val="0"/>
        <w:spacing w:before="200" w:line-rule="auto"/>
        <w:ind w:firstLine="540"/>
        <w:jc w:val="both"/>
      </w:pPr>
      <w:r>
        <w:rPr>
          <w:sz w:val="20"/>
        </w:rPr>
        <w:t xml:space="preserve">6.2. Ассигнования областного бюджета на капитальный ремонт и ремонт дворовых территорий многоквартирных домов, проездов к дворовым территориям многоквартирных домов населенных пунктов предусматриваются только при условии софинансирования из бюджетов муниципальных образований области.</w:t>
      </w:r>
    </w:p>
    <w:p>
      <w:pPr>
        <w:pStyle w:val="0"/>
        <w:spacing w:before="200" w:line-rule="auto"/>
        <w:ind w:firstLine="540"/>
        <w:jc w:val="both"/>
      </w:pPr>
      <w:r>
        <w:rPr>
          <w:sz w:val="20"/>
        </w:rPr>
        <w:t xml:space="preserve">6.3. При принятии решения о выделении субсидий проводится анализ муниципального заказа инвестиционной программы (проекта) развития дорожной сети муниципальной собственности в границах муниципальных образований области на очередной финансовый год и на плановый период.</w:t>
      </w:r>
    </w:p>
    <w:p>
      <w:pPr>
        <w:pStyle w:val="0"/>
        <w:spacing w:before="200" w:line-rule="auto"/>
        <w:ind w:firstLine="540"/>
        <w:jc w:val="both"/>
      </w:pPr>
      <w:r>
        <w:rPr>
          <w:sz w:val="20"/>
        </w:rPr>
        <w:t xml:space="preserve">6.4. Муниципальный заказ на выполнение работ инвестиционной программы (проекта) развития дорожной сети муниципальной собственности в границах муниципального образования области на очередной финансовый год и на плановый период формируется на основе потребности средств по видам дорожных работ:</w:t>
      </w:r>
    </w:p>
    <w:p>
      <w:pPr>
        <w:pStyle w:val="0"/>
        <w:jc w:val="both"/>
      </w:pPr>
      <w:r>
        <w:rPr>
          <w:sz w:val="20"/>
        </w:rPr>
      </w:r>
    </w:p>
    <w:p>
      <w:pPr>
        <w:pStyle w:val="0"/>
        <w:jc w:val="center"/>
      </w:pPr>
      <w:r>
        <w:rPr>
          <w:sz w:val="20"/>
        </w:rPr>
        <w:t xml:space="preserve">ПМЗ = СДм + КР + РД + Крдт + Рдт + Пр,</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ПМЗ - потребность средств на выполнение муниципального заказа на очередной финансовый год и на плановый период;</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с твердым покрытием по населенным пунктам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КР - сумма средств на капитальный ремонт автомобильных дорог общего пользования населенных пунктов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РД - сумма средств на ремонт автомобильных дорог общего пользования населенных пунктов и искусственных сооружений на них в границах муниципального образования области;</w:t>
      </w:r>
    </w:p>
    <w:p>
      <w:pPr>
        <w:pStyle w:val="0"/>
        <w:spacing w:before="200" w:line-rule="auto"/>
        <w:ind w:firstLine="540"/>
        <w:jc w:val="both"/>
      </w:pPr>
      <w:r>
        <w:rPr>
          <w:sz w:val="20"/>
        </w:rPr>
        <w:t xml:space="preserve">Крдт - сумма средств на капитальный ремонт дворовых территорий многоквартирных домов, проездов к дворовым территориям многоквартирных домов в границах муниципального образования области;</w:t>
      </w:r>
    </w:p>
    <w:p>
      <w:pPr>
        <w:pStyle w:val="0"/>
        <w:spacing w:before="200" w:line-rule="auto"/>
        <w:ind w:firstLine="540"/>
        <w:jc w:val="both"/>
      </w:pPr>
      <w:r>
        <w:rPr>
          <w:sz w:val="20"/>
        </w:rPr>
        <w:t xml:space="preserve">Рдт - сумма средств на ремонт дворовых территорий многоквартирных домов, проездов к дворовым территориям многоквартирных домов в границах муниципального образования области;</w:t>
      </w:r>
    </w:p>
    <w:p>
      <w:pPr>
        <w:pStyle w:val="0"/>
        <w:spacing w:before="200" w:line-rule="auto"/>
        <w:ind w:firstLine="540"/>
        <w:jc w:val="both"/>
      </w:pPr>
      <w:r>
        <w:rPr>
          <w:sz w:val="20"/>
        </w:rPr>
        <w:t xml:space="preserve">Пр - сумма средств на разработку проектно-сметной документации и экспертизу проектно-сметной документации.</w:t>
      </w:r>
    </w:p>
    <w:p>
      <w:pPr>
        <w:pStyle w:val="0"/>
        <w:spacing w:before="200" w:line-rule="auto"/>
        <w:ind w:firstLine="540"/>
        <w:jc w:val="both"/>
      </w:pPr>
      <w:r>
        <w:rPr>
          <w:sz w:val="20"/>
        </w:rPr>
        <w:t xml:space="preserve">6.5. Субсидии бюджету муниципального образования области на капитальный ремонт и ремонт дворовых территорий многоквартирных домов, проездов к дворовым территориям многоквартирных домов населенных пунктов в границах муниципального образования области рассчитываются по формуле:</w:t>
      </w:r>
    </w:p>
    <w:p>
      <w:pPr>
        <w:pStyle w:val="0"/>
        <w:jc w:val="both"/>
      </w:pPr>
      <w:r>
        <w:rPr>
          <w:sz w:val="20"/>
        </w:rPr>
      </w:r>
    </w:p>
    <w:p>
      <w:pPr>
        <w:pStyle w:val="0"/>
        <w:jc w:val="center"/>
      </w:pPr>
      <w:r>
        <w:rPr>
          <w:position w:val="-20"/>
        </w:rPr>
        <w:drawing>
          <wp:inline distT="0" distB="0" distL="0" distR="0">
            <wp:extent cx="187642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a:extLst>
                        <a:ext uri="{28A0092B-C50C-407E-A947-70E740481C1C}">
                          <a14:useLocalDpi xmlns:a14="http://schemas.microsoft.com/office/drawing/2010/main" val="0"/>
                        </a:ext>
                      </a:extLst>
                    </a:blip>
                    <a:srcRect/>
                    <a:stretch>
                      <a:fillRect/>
                    </a:stretch>
                  </pic:blipFill>
                  <pic:spPr bwMode="auto">
                    <a:xfrm>
                      <a:off x="0" y="0"/>
                      <a:ext cx="1876425" cy="3905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СД2 - объем субсидий областного бюджета на капитальный ремонт и ремонт дворовых территорий многоквартирных домов, проездов к дворовым территориям многоквартирных домов населенных пунктов в границах муниципального образования области, выделяемых муниципальному образованию области;</w:t>
      </w:r>
    </w:p>
    <w:p>
      <w:pPr>
        <w:pStyle w:val="0"/>
        <w:spacing w:before="200" w:line-rule="auto"/>
        <w:ind w:firstLine="540"/>
        <w:jc w:val="both"/>
      </w:pPr>
      <w:r>
        <w:rPr>
          <w:sz w:val="20"/>
        </w:rPr>
        <w:t xml:space="preserve">ПМЗ - потребность средств на выполнение муниципального заказа на очередной финансовый год и на плановый период;</w:t>
      </w:r>
    </w:p>
    <w:p>
      <w:pPr>
        <w:pStyle w:val="0"/>
        <w:spacing w:before="200" w:line-rule="auto"/>
        <w:ind w:firstLine="540"/>
        <w:jc w:val="both"/>
      </w:pPr>
      <w:r>
        <w:rPr>
          <w:sz w:val="20"/>
        </w:rPr>
        <w:t xml:space="preserve">СДм - сумма средств на проектирование и строительство (реконструкцию) автомобильных дорог общего пользования местного значения с твердым покрытием по населенным пунктам в границах муниципального образования области;</w:t>
      </w:r>
    </w:p>
    <w:p>
      <w:pPr>
        <w:pStyle w:val="0"/>
        <w:spacing w:before="200" w:line-rule="auto"/>
        <w:ind w:firstLine="540"/>
        <w:jc w:val="both"/>
      </w:pPr>
      <w:r>
        <w:rPr>
          <w:sz w:val="20"/>
        </w:rPr>
        <w:t xml:space="preserve">Пр - сумма средств на разработку проектно-сметной документации и экспертизу проектно-сметной документации;</w:t>
      </w:r>
    </w:p>
    <w:p>
      <w:pPr>
        <w:pStyle w:val="0"/>
        <w:spacing w:before="200" w:line-rule="auto"/>
        <w:ind w:firstLine="540"/>
        <w:jc w:val="both"/>
      </w:pPr>
      <w:r>
        <w:rPr>
          <w:sz w:val="20"/>
        </w:rPr>
        <w:t xml:space="preserve">Уi - уровень финансирования расходного обязательства муниципального образования области из местного бюджета на текущий финансовый год (%), установленный Правительством Белгородской области.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2-Б</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both"/>
      </w:pPr>
      <w:r>
        <w:rPr>
          <w:sz w:val="20"/>
        </w:rPr>
      </w:r>
    </w:p>
    <w:bookmarkStart w:id="3173" w:name="P3173"/>
    <w:bookmarkEnd w:id="3173"/>
    <w:p>
      <w:pPr>
        <w:pStyle w:val="2"/>
        <w:jc w:val="center"/>
      </w:pPr>
      <w:r>
        <w:rPr>
          <w:sz w:val="20"/>
        </w:rPr>
        <w:t xml:space="preserve">Порядок</w:t>
      </w:r>
    </w:p>
    <w:p>
      <w:pPr>
        <w:pStyle w:val="2"/>
        <w:jc w:val="center"/>
      </w:pPr>
      <w:r>
        <w:rPr>
          <w:sz w:val="20"/>
        </w:rPr>
        <w:t xml:space="preserve">предоставления и распределения субсидий бюджетам</w:t>
      </w:r>
    </w:p>
    <w:p>
      <w:pPr>
        <w:pStyle w:val="2"/>
        <w:jc w:val="center"/>
      </w:pPr>
      <w:r>
        <w:rPr>
          <w:sz w:val="20"/>
        </w:rPr>
        <w:t xml:space="preserve">муниципальных районов и городских округов на компенсацию</w:t>
      </w:r>
    </w:p>
    <w:p>
      <w:pPr>
        <w:pStyle w:val="2"/>
        <w:jc w:val="center"/>
      </w:pPr>
      <w:r>
        <w:rPr>
          <w:sz w:val="20"/>
        </w:rPr>
        <w:t xml:space="preserve">потерь в доходах перевозчикам, предоставляющим льготный</w:t>
      </w:r>
    </w:p>
    <w:p>
      <w:pPr>
        <w:pStyle w:val="2"/>
        <w:jc w:val="center"/>
      </w:pPr>
      <w:r>
        <w:rPr>
          <w:sz w:val="20"/>
        </w:rPr>
        <w:t xml:space="preserve">проезд студентам и аспирантам очной формы обучения,</w:t>
      </w:r>
    </w:p>
    <w:p>
      <w:pPr>
        <w:pStyle w:val="2"/>
        <w:jc w:val="center"/>
      </w:pPr>
      <w:r>
        <w:rPr>
          <w:sz w:val="20"/>
        </w:rPr>
        <w:t xml:space="preserve">студентам с ограниченными возможностями здоровья</w:t>
      </w:r>
    </w:p>
    <w:p>
      <w:pPr>
        <w:pStyle w:val="2"/>
        <w:jc w:val="center"/>
      </w:pPr>
      <w:r>
        <w:rPr>
          <w:sz w:val="20"/>
        </w:rPr>
        <w:t xml:space="preserve">и инвалидностью очно-заочной формы обучения организаций</w:t>
      </w:r>
    </w:p>
    <w:p>
      <w:pPr>
        <w:pStyle w:val="2"/>
        <w:jc w:val="center"/>
      </w:pPr>
      <w:r>
        <w:rPr>
          <w:sz w:val="20"/>
        </w:rPr>
        <w:t xml:space="preserve">высшего и среднего профессионального образования в городском</w:t>
      </w:r>
    </w:p>
    <w:p>
      <w:pPr>
        <w:pStyle w:val="2"/>
        <w:jc w:val="center"/>
      </w:pPr>
      <w:r>
        <w:rPr>
          <w:sz w:val="20"/>
        </w:rPr>
        <w:t xml:space="preserve">или пригородном сообщении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22"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15.06.2020 N 264-пп;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23.11.2020 </w:t>
            </w:r>
            <w:hyperlink w:history="0" r:id="rId223" w:tooltip="Постановление Правительства Белгородской обл. от 23.11.2020 N 45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458-пп</w:t>
              </w:r>
            </w:hyperlink>
            <w:r>
              <w:rPr>
                <w:sz w:val="20"/>
                <w:color w:val="392c69"/>
              </w:rPr>
              <w:t xml:space="preserve">, от 03.10.2022 </w:t>
            </w:r>
            <w:hyperlink w:history="0" r:id="rId224"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580-пп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center"/>
      </w:pPr>
      <w:r>
        <w:rPr>
          <w:sz w:val="20"/>
        </w:rPr>
        <w:t xml:space="preserve">Абзац исключен. - </w:t>
      </w:r>
      <w:hyperlink w:history="0" r:id="rId225"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w:t>
      </w:r>
    </w:p>
    <w:p>
      <w:pPr>
        <w:pStyle w:val="0"/>
        <w:jc w:val="center"/>
      </w:pPr>
      <w:r>
        <w:rPr>
          <w:sz w:val="20"/>
        </w:rPr>
        <w:t xml:space="preserve">области от 03.10.2022 N 580-пп.</w:t>
      </w:r>
    </w:p>
    <w:p>
      <w:pPr>
        <w:pStyle w:val="0"/>
        <w:jc w:val="both"/>
      </w:pPr>
      <w:r>
        <w:rPr>
          <w:sz w:val="20"/>
        </w:rPr>
      </w:r>
    </w:p>
    <w:p>
      <w:pPr>
        <w:pStyle w:val="0"/>
        <w:ind w:firstLine="540"/>
        <w:jc w:val="both"/>
      </w:pPr>
      <w:r>
        <w:rPr>
          <w:sz w:val="20"/>
        </w:rPr>
        <w:t xml:space="preserve">1. Порядок предоставления и распределения субсидий бюджетам муниципальных районов и городских округов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в городском или пригородном сообщении на территории Белгородской области (далее - Порядок), разработан в соответствии со </w:t>
      </w:r>
      <w:hyperlink w:history="0" r:id="rId226" w:tooltip="&quot;Бюджетный кодекс Российской Федерации&quot; от 31.07.1998 N 145-ФЗ (ред. от 14.04.2023) {КонсультантПлюс}">
        <w:r>
          <w:rPr>
            <w:sz w:val="20"/>
            <w:color w:val="0000ff"/>
          </w:rPr>
          <w:t xml:space="preserve">статьями 139</w:t>
        </w:r>
      </w:hyperlink>
      <w:r>
        <w:rPr>
          <w:sz w:val="20"/>
        </w:rPr>
        <w:t xml:space="preserve"> и </w:t>
      </w:r>
      <w:hyperlink w:history="0" r:id="rId227" w:tooltip="&quot;Бюджетный кодекс Российской Федерации&quot; от 31.07.1998 N 145-ФЗ (ред. от 14.04.2023) {КонсультантПлюс}">
        <w:r>
          <w:rPr>
            <w:sz w:val="20"/>
            <w:color w:val="0000ff"/>
          </w:rPr>
          <w:t xml:space="preserve">179</w:t>
        </w:r>
      </w:hyperlink>
      <w:r>
        <w:rPr>
          <w:sz w:val="20"/>
        </w:rPr>
        <w:t xml:space="preserve"> Бюджетного кодекса Российской Федерации, </w:t>
      </w:r>
      <w:hyperlink w:history="0" r:id="rId228"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r>
        <w:rPr>
          <w:sz w:val="20"/>
        </w:rPr>
        <w:t xml:space="preserve">2. 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компенсацию потерь в доходах перевозчикам, предоставляющим льготный проезд студентам и аспирантам очной формы обучения организаций высшего и среднего профессионального образования, студентам с ограниченными возможностями здоровья и инвалидностью очно-заочной формы обучения организаций среднего профессионального образования в городском или пригородном сообщении на территории Белгородской области (далее - субсидии), в рамках реализации </w:t>
      </w:r>
      <w:hyperlink w:history="0" w:anchor="P524" w:tooltip="Подпрограмма 2">
        <w:r>
          <w:rPr>
            <w:sz w:val="20"/>
            <w:color w:val="0000ff"/>
          </w:rPr>
          <w:t xml:space="preserve">подпрограммы 2</w:t>
        </w:r>
      </w:hyperlink>
      <w:r>
        <w:rPr>
          <w:sz w:val="20"/>
        </w:rPr>
        <w:t xml:space="preserve"> "Совершенствование и развитие транспортной системы" государственной программы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w:t>
      </w:r>
    </w:p>
    <w:p>
      <w:pPr>
        <w:pStyle w:val="0"/>
        <w:spacing w:before="200" w:line-rule="auto"/>
        <w:ind w:firstLine="540"/>
        <w:jc w:val="both"/>
      </w:pPr>
      <w:r>
        <w:rPr>
          <w:sz w:val="20"/>
        </w:rPr>
        <w:t xml:space="preserve">3. Министерство автомобильных дорог и транспорта Белгородской области (далее - Министерство) осуществляет функции главного распорядителя средств бюджета Белгородской области по предоставлению субсидий.</w:t>
      </w:r>
    </w:p>
    <w:p>
      <w:pPr>
        <w:pStyle w:val="0"/>
        <w:jc w:val="both"/>
      </w:pPr>
      <w:r>
        <w:rPr>
          <w:sz w:val="20"/>
        </w:rPr>
        <w:t xml:space="preserve">(п. 3 в ред. </w:t>
      </w:r>
      <w:hyperlink w:history="0" r:id="rId229"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r>
        <w:rPr>
          <w:sz w:val="20"/>
        </w:rPr>
        <w:t xml:space="preserve">4. Субсидия предоставляется на условиях софинансирования расходов бюджетов муниципальных образований Белгородской области.</w:t>
      </w:r>
    </w:p>
    <w:p>
      <w:pPr>
        <w:pStyle w:val="0"/>
        <w:spacing w:before="200" w:line-rule="auto"/>
        <w:ind w:firstLine="540"/>
        <w:jc w:val="both"/>
      </w:pPr>
      <w:r>
        <w:rPr>
          <w:sz w:val="20"/>
        </w:rPr>
        <w:t xml:space="preserve">5. Средства областного бюджета предоставляются муниципальным образованиям Белгородской области в пределах субсидии, предусмотренной законом Белгородской области об областном бюджете на соответствующий финансовый год на компенсацию потерь в доходах перевозчикам, предоставляющим льготный проезд по маршрутам регулярных перевозок в городском или пригородном сообщении студентам (курсантам) очной формы обучения, студентам с ограниченными возможностями здоровья и инвалидностью очно-заочной формы обучения, осваивающим образовательные программы среднего профессионального образования или программы профессионального обучения, программы бакалавриата или специалитета, магистратуры и аспирантуры, являющимся гражданами России (далее - льготный проезд).</w:t>
      </w:r>
    </w:p>
    <w:p>
      <w:pPr>
        <w:pStyle w:val="0"/>
        <w:spacing w:before="200" w:line-rule="auto"/>
        <w:ind w:firstLine="540"/>
        <w:jc w:val="both"/>
      </w:pPr>
      <w:r>
        <w:rPr>
          <w:sz w:val="20"/>
        </w:rPr>
        <w:t xml:space="preserve">6. Администрации муниципальных районов и городских округов Белгородской области в течение 5 (пяти) рабочих дней после дня принятия нормативного правового акта муниципального образования о бюджете на соответствующий финансовый год и на плановый период направляют в Министерство с сопроводительным письмом заявки на предоставление субсидий с приложением следующих документов (далее - заявка):</w:t>
      </w:r>
    </w:p>
    <w:p>
      <w:pPr>
        <w:pStyle w:val="0"/>
        <w:spacing w:before="200" w:line-rule="auto"/>
        <w:ind w:firstLine="540"/>
        <w:jc w:val="both"/>
      </w:pPr>
      <w:r>
        <w:rPr>
          <w:sz w:val="20"/>
        </w:rPr>
        <w:t xml:space="preserve">- копия нормативного правового акта муниципального образования Белгородской области, устанавливающего льготный проезд;</w:t>
      </w:r>
    </w:p>
    <w:p>
      <w:pPr>
        <w:pStyle w:val="0"/>
        <w:spacing w:before="200" w:line-rule="auto"/>
        <w:ind w:firstLine="540"/>
        <w:jc w:val="both"/>
      </w:pPr>
      <w:r>
        <w:rPr>
          <w:sz w:val="20"/>
        </w:rPr>
        <w:t xml:space="preserve">- выписка из нормативного правового акта муниципального образования Белгородской области о бюджете муниципального образования, заверенная руководителем финансового органа муниципального образования, об объемах средств местного бюджета, предусмотренных на льготный проезд в соответствующем финансовом году и на плановый период;</w:t>
      </w:r>
    </w:p>
    <w:p>
      <w:pPr>
        <w:pStyle w:val="0"/>
        <w:spacing w:before="200" w:line-rule="auto"/>
        <w:ind w:firstLine="540"/>
        <w:jc w:val="both"/>
      </w:pPr>
      <w:r>
        <w:rPr>
          <w:sz w:val="20"/>
        </w:rPr>
        <w:t xml:space="preserve">- </w:t>
      </w:r>
      <w:hyperlink w:history="0" w:anchor="P3281" w:tooltip="Информация о прогнозном размере расходов на финансирование">
        <w:r>
          <w:rPr>
            <w:sz w:val="20"/>
            <w:color w:val="0000ff"/>
          </w:rPr>
          <w:t xml:space="preserve">информация</w:t>
        </w:r>
      </w:hyperlink>
      <w:r>
        <w:rPr>
          <w:sz w:val="20"/>
        </w:rPr>
        <w:t xml:space="preserve"> о прогнозном размере расходов на компенсацию потерь в доходах перевозчиков, предоставляющих льготный проезд, по форме согласно приложению к Порядку.</w:t>
      </w:r>
    </w:p>
    <w:p>
      <w:pPr>
        <w:pStyle w:val="0"/>
        <w:jc w:val="both"/>
      </w:pPr>
      <w:r>
        <w:rPr>
          <w:sz w:val="20"/>
        </w:rPr>
        <w:t xml:space="preserve">(п. 6 в ред. </w:t>
      </w:r>
      <w:hyperlink w:history="0" r:id="rId230"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r>
        <w:rPr>
          <w:sz w:val="20"/>
        </w:rPr>
        <w:t xml:space="preserve">7 - 8. Исключены. - </w:t>
      </w:r>
      <w:hyperlink w:history="0" r:id="rId231"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32"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7</w:t>
        </w:r>
      </w:hyperlink>
      <w:r>
        <w:rPr>
          <w:sz w:val="20"/>
        </w:rPr>
        <w:t xml:space="preserve">. Министерство в течение 10 (десяти) рабочих дней после дня получения заявок от администраций муниципальных районов и городских округов Белгородской области направляет главным распорядителям бюджетных средств муниципальных образований проект соглашения о предоставлении субсидии из областного бюджета бюджету муниципального района или городского округа Белгородской области на софинансирование предоставления льготного проезда студентам и аспирантам очной формы обучения организаций высшего и среднего профессионального образования, студентам с ограниченными возможностями здоровья и инвалидностью очно-заочной формы обучения организаций среднего профессионального образования в городском или пригородном сообщении на территории Белгородской области (далее - соглашение) в двух экземплярах или письмо с мотивированным отказом в предоставлении субсидии.</w:t>
      </w:r>
    </w:p>
    <w:p>
      <w:pPr>
        <w:pStyle w:val="0"/>
        <w:spacing w:before="200" w:line-rule="auto"/>
        <w:ind w:firstLine="540"/>
        <w:jc w:val="both"/>
      </w:pPr>
      <w:r>
        <w:rPr>
          <w:sz w:val="20"/>
        </w:rPr>
        <w:t xml:space="preserve">7.1. Соглашение заключается в соответствии с </w:t>
      </w:r>
      <w:hyperlink w:history="0" r:id="rId233"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и типовой формой соглашения, утвержденной министерством финансов и бюджетной политики Белгородской области.</w:t>
      </w:r>
    </w:p>
    <w:p>
      <w:pPr>
        <w:pStyle w:val="0"/>
        <w:jc w:val="both"/>
      </w:pPr>
      <w:r>
        <w:rPr>
          <w:sz w:val="20"/>
        </w:rPr>
        <w:t xml:space="preserve">(п. 7 в ред. </w:t>
      </w:r>
      <w:hyperlink w:history="0" r:id="rId234"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35"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8</w:t>
        </w:r>
      </w:hyperlink>
      <w:r>
        <w:rPr>
          <w:sz w:val="20"/>
        </w:rPr>
        <w:t xml:space="preserve">.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Министерства подписывают и направляют его на бумажном носителе в двух экземплярах в Министерство либо направляют протокол разногласий к проекту соглашения.</w:t>
      </w:r>
    </w:p>
    <w:p>
      <w:pPr>
        <w:pStyle w:val="0"/>
        <w:jc w:val="both"/>
      </w:pPr>
      <w:r>
        <w:rPr>
          <w:sz w:val="20"/>
        </w:rPr>
        <w:t xml:space="preserve">(в ред. </w:t>
      </w:r>
      <w:hyperlink w:history="0" r:id="rId236"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37"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9</w:t>
        </w:r>
      </w:hyperlink>
      <w:r>
        <w:rPr>
          <w:sz w:val="20"/>
        </w:rPr>
        <w:t xml:space="preserve">. Министерство в срок не позднее 5 (пяти) рабочих дней после дня получения подписанного соглашения подписывает его и возвращает один экземпляр главному распорядителю бюджетных средств муниципального образования Белгородской области.</w:t>
      </w:r>
    </w:p>
    <w:p>
      <w:pPr>
        <w:pStyle w:val="0"/>
        <w:jc w:val="both"/>
      </w:pPr>
      <w:r>
        <w:rPr>
          <w:sz w:val="20"/>
        </w:rPr>
        <w:t xml:space="preserve">(в ред. </w:t>
      </w:r>
      <w:hyperlink w:history="0" r:id="rId238"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39"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10</w:t>
        </w:r>
      </w:hyperlink>
      <w:r>
        <w:rPr>
          <w:sz w:val="20"/>
        </w:rPr>
        <w:t xml:space="preserve">. При поступлении в Министерство протокола разногласий к проекту соглашения Министерство в срок не позднее 10 (десяти) рабочих дней после дня его поступления согласовывает поступившие предложения либо направляет главному распорядителю бюджетных средств муниципального образования Белгородской области письмо с мотивированным отказом.</w:t>
      </w:r>
    </w:p>
    <w:p>
      <w:pPr>
        <w:pStyle w:val="0"/>
        <w:jc w:val="both"/>
      </w:pPr>
      <w:r>
        <w:rPr>
          <w:sz w:val="20"/>
        </w:rPr>
        <w:t xml:space="preserve">(в ред. </w:t>
      </w:r>
      <w:hyperlink w:history="0" r:id="rId240"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41"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11</w:t>
        </w:r>
      </w:hyperlink>
      <w:r>
        <w:rPr>
          <w:sz w:val="20"/>
        </w:rPr>
        <w:t xml:space="preserve">. Соглашение должно содержать следующие основные положения:</w:t>
      </w:r>
    </w:p>
    <w:p>
      <w:pPr>
        <w:pStyle w:val="0"/>
        <w:spacing w:before="200" w:line-rule="auto"/>
        <w:ind w:firstLine="540"/>
        <w:jc w:val="both"/>
      </w:pPr>
      <w:r>
        <w:rPr>
          <w:sz w:val="20"/>
        </w:rPr>
        <w:t xml:space="preserve">- порядок взаимодействия Министерства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pPr>
        <w:pStyle w:val="0"/>
        <w:jc w:val="both"/>
      </w:pPr>
      <w:r>
        <w:rPr>
          <w:sz w:val="20"/>
        </w:rPr>
        <w:t xml:space="preserve">(в ред. </w:t>
      </w:r>
      <w:hyperlink w:history="0" r:id="rId242"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r>
        <w:rPr>
          <w:sz w:val="20"/>
        </w:rPr>
        <w:t xml:space="preserve">-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 а также объем бюджетных ассигнований бюджета муниципального образования Белгородской области на реализацию соответствующих расходных обязательств;</w:t>
      </w:r>
    </w:p>
    <w:p>
      <w:pPr>
        <w:pStyle w:val="0"/>
        <w:spacing w:before="200" w:line-rule="auto"/>
        <w:ind w:firstLine="540"/>
        <w:jc w:val="both"/>
      </w:pPr>
      <w:r>
        <w:rPr>
          <w:sz w:val="20"/>
        </w:rPr>
        <w:t xml:space="preserve">- обязательства муниципального образования по обеспечению предоставления перевозчиком льготного проезда;</w:t>
      </w:r>
    </w:p>
    <w:p>
      <w:pPr>
        <w:pStyle w:val="0"/>
        <w:spacing w:before="200" w:line-rule="auto"/>
        <w:ind w:firstLine="540"/>
        <w:jc w:val="both"/>
      </w:pPr>
      <w:r>
        <w:rPr>
          <w:sz w:val="20"/>
        </w:rPr>
        <w:t xml:space="preserve">-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pPr>
        <w:pStyle w:val="0"/>
        <w:spacing w:before="200" w:line-rule="auto"/>
        <w:ind w:firstLine="540"/>
        <w:jc w:val="both"/>
      </w:pPr>
      <w:r>
        <w:rPr>
          <w:sz w:val="20"/>
        </w:rPr>
        <w:t xml:space="preserve">- права и обязанности сторон;</w:t>
      </w:r>
    </w:p>
    <w:p>
      <w:pPr>
        <w:pStyle w:val="0"/>
        <w:spacing w:before="200" w:line-rule="auto"/>
        <w:ind w:firstLine="540"/>
        <w:jc w:val="both"/>
      </w:pPr>
      <w:r>
        <w:rPr>
          <w:sz w:val="20"/>
        </w:rPr>
        <w:t xml:space="preserve">- ответственность сторон за нарушение условий соглашения;</w:t>
      </w:r>
    </w:p>
    <w:p>
      <w:pPr>
        <w:pStyle w:val="0"/>
        <w:spacing w:before="200" w:line-rule="auto"/>
        <w:ind w:firstLine="540"/>
        <w:jc w:val="both"/>
      </w:pPr>
      <w:r>
        <w:rPr>
          <w:sz w:val="20"/>
        </w:rPr>
        <w:t xml:space="preserve">- иные положения, установленные </w:t>
      </w:r>
      <w:hyperlink w:history="0" r:id="rId243"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hyperlink w:history="0" r:id="rId244"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12</w:t>
        </w:r>
      </w:hyperlink>
      <w:r>
        <w:rPr>
          <w:sz w:val="20"/>
        </w:rPr>
        <w:t xml:space="preserve">. Финансирование льготного проезда осуществляется на условиях софинансирования, в том числе:</w:t>
      </w:r>
    </w:p>
    <w:p>
      <w:pPr>
        <w:pStyle w:val="0"/>
        <w:spacing w:before="200" w:line-rule="auto"/>
        <w:ind w:firstLine="540"/>
        <w:jc w:val="both"/>
      </w:pPr>
      <w:r>
        <w:rPr>
          <w:sz w:val="20"/>
        </w:rPr>
        <w:t xml:space="preserve">-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ассигнований на текущий финансовый год;</w:t>
      </w:r>
    </w:p>
    <w:p>
      <w:pPr>
        <w:pStyle w:val="0"/>
        <w:spacing w:before="200" w:line-rule="auto"/>
        <w:ind w:firstLine="540"/>
        <w:jc w:val="both"/>
      </w:pPr>
      <w:r>
        <w:rPr>
          <w:sz w:val="20"/>
        </w:rPr>
        <w:t xml:space="preserve">- за счет средств местных бюджетов, направляемых муниципальными образованиями на финансирование льготного проезда.</w:t>
      </w:r>
    </w:p>
    <w:p>
      <w:pPr>
        <w:pStyle w:val="0"/>
        <w:spacing w:before="200" w:line-rule="auto"/>
        <w:ind w:firstLine="540"/>
        <w:jc w:val="both"/>
      </w:pPr>
      <w:r>
        <w:rPr>
          <w:sz w:val="20"/>
        </w:rPr>
        <w:t xml:space="preserve">Администрации муниципальных районов и городских округов финансируют за счет средств местных бюджетов дополнительную потребность в средствах на компенсацию потерь в доходах перевозчикам, предоставляющим льготный проезд, в случае, если такая потребность возникла в связи с изменением в установленном порядке органами местного самоуправления муниципальных образований Белгородской области тарифа на перевозки пассажиров по маршрутам регулярных перевозок в городском и (или) пригородном сообщении.</w:t>
      </w:r>
    </w:p>
    <w:p>
      <w:pPr>
        <w:pStyle w:val="0"/>
        <w:spacing w:before="200" w:line-rule="auto"/>
        <w:ind w:firstLine="540"/>
        <w:jc w:val="both"/>
      </w:pPr>
      <w:hyperlink w:history="0" r:id="rId245"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13</w:t>
        </w:r>
      </w:hyperlink>
      <w:r>
        <w:rPr>
          <w:sz w:val="20"/>
        </w:rPr>
        <w:t xml:space="preserve">. Муниципальные образования Белгородской области направляют средства местных бюджетов на финансирование льготного проезда в соответствии с предельными уровнями софинансирования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pPr>
        <w:pStyle w:val="0"/>
        <w:spacing w:before="200" w:line-rule="auto"/>
        <w:ind w:firstLine="540"/>
        <w:jc w:val="both"/>
      </w:pPr>
      <w:hyperlink w:history="0" r:id="rId246"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14</w:t>
        </w:r>
      </w:hyperlink>
      <w:r>
        <w:rPr>
          <w:sz w:val="20"/>
        </w:rPr>
        <w:t xml:space="preserve">. Расчет субсидии из областного бюджета выполняется в соответствии со следующей методикой.</w:t>
      </w:r>
    </w:p>
    <w:p>
      <w:pPr>
        <w:pStyle w:val="0"/>
        <w:spacing w:before="200" w:line-rule="auto"/>
        <w:ind w:firstLine="540"/>
        <w:jc w:val="both"/>
      </w:pPr>
      <w:r>
        <w:rPr>
          <w:sz w:val="20"/>
        </w:rPr>
        <w:t xml:space="preserve">Размер субсидии из областного бюджета (C</w:t>
      </w:r>
      <w:r>
        <w:rPr>
          <w:sz w:val="20"/>
          <w:vertAlign w:val="subscript"/>
        </w:rPr>
        <w:t xml:space="preserve">i</w:t>
      </w:r>
      <w:r>
        <w:rPr>
          <w:sz w:val="20"/>
        </w:rPr>
        <w:t xml:space="preserve">), предоставляемой бюджету i-го муниципального образования Белгородской области, определяется по формуле:</w:t>
      </w:r>
    </w:p>
    <w:p>
      <w:pPr>
        <w:pStyle w:val="0"/>
        <w:jc w:val="both"/>
      </w:pPr>
      <w:r>
        <w:rPr>
          <w:sz w:val="20"/>
        </w:rPr>
      </w:r>
    </w:p>
    <w:p>
      <w:pPr>
        <w:pStyle w:val="0"/>
        <w:jc w:val="center"/>
      </w:pPr>
      <w:r>
        <w:rPr>
          <w:sz w:val="20"/>
        </w:rPr>
        <w:t xml:space="preserve">C</w:t>
      </w:r>
      <w:r>
        <w:rPr>
          <w:sz w:val="20"/>
          <w:vertAlign w:val="subscript"/>
        </w:rPr>
        <w:t xml:space="preserve">i</w:t>
      </w:r>
      <w:r>
        <w:rPr>
          <w:sz w:val="20"/>
        </w:rPr>
        <w:t xml:space="preserve"> = ПД</w:t>
      </w:r>
      <w:r>
        <w:rPr>
          <w:sz w:val="20"/>
          <w:vertAlign w:val="subscript"/>
        </w:rPr>
        <w:t xml:space="preserve">i</w:t>
      </w:r>
      <w:r>
        <w:rPr>
          <w:sz w:val="20"/>
        </w:rPr>
        <w:t xml:space="preserve"> x УС</w:t>
      </w:r>
      <w:r>
        <w:rPr>
          <w:sz w:val="20"/>
          <w:vertAlign w:val="subscript"/>
        </w:rPr>
        <w:t xml:space="preserve">i</w:t>
      </w:r>
      <w:r>
        <w:rPr>
          <w:sz w:val="20"/>
        </w:rPr>
        <w:t xml:space="preserve"> / 100,</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ПД</w:t>
      </w:r>
      <w:r>
        <w:rPr>
          <w:sz w:val="20"/>
          <w:vertAlign w:val="subscript"/>
        </w:rPr>
        <w:t xml:space="preserve">i</w:t>
      </w:r>
      <w:r>
        <w:rPr>
          <w:sz w:val="20"/>
        </w:rPr>
        <w:t xml:space="preserve"> - сумма компенсации потерь в доходах перевозчикам, предоставляющим льготный проезд по муниципальному образованию области;</w:t>
      </w:r>
    </w:p>
    <w:p>
      <w:pPr>
        <w:pStyle w:val="0"/>
        <w:spacing w:before="200" w:line-rule="auto"/>
        <w:ind w:firstLine="540"/>
        <w:jc w:val="both"/>
      </w:pPr>
      <w:r>
        <w:rPr>
          <w:sz w:val="20"/>
        </w:rPr>
        <w:t xml:space="preserve">УС</w:t>
      </w:r>
      <w:r>
        <w:rPr>
          <w:sz w:val="20"/>
          <w:vertAlign w:val="subscript"/>
        </w:rPr>
        <w:t xml:space="preserve">i</w:t>
      </w:r>
      <w:r>
        <w:rPr>
          <w:sz w:val="20"/>
        </w:rPr>
        <w:t xml:space="preserve"> - предельный уровень софинансирования из областного бюджета объема расходного обязательства муниципального образования Белгородской области, утверждаемый Правительством Белгородской области;</w:t>
      </w:r>
    </w:p>
    <w:p>
      <w:pPr>
        <w:pStyle w:val="0"/>
        <w:jc w:val="both"/>
      </w:pPr>
      <w:r>
        <w:rPr>
          <w:sz w:val="20"/>
        </w:rPr>
      </w:r>
    </w:p>
    <w:p>
      <w:pPr>
        <w:pStyle w:val="0"/>
        <w:jc w:val="center"/>
      </w:pPr>
      <w:r>
        <w:rPr>
          <w:position w:val="-14"/>
        </w:rPr>
        <w:drawing>
          <wp:inline distT="0" distB="0" distL="0" distR="0">
            <wp:extent cx="220980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a:extLst>
                        <a:ext uri="{28A0092B-C50C-407E-A947-70E740481C1C}">
                          <a14:useLocalDpi xmlns:a14="http://schemas.microsoft.com/office/drawing/2010/main" val="0"/>
                        </a:ext>
                      </a:extLst>
                    </a:blip>
                    <a:srcRect/>
                    <a:stretch>
                      <a:fillRect/>
                    </a:stretch>
                  </pic:blipFill>
                  <pic:spPr bwMode="auto">
                    <a:xfrm>
                      <a:off x="0" y="0"/>
                      <a:ext cx="2209800" cy="304800"/>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п - количество организаций высшего и среднего профессионального образования области в муниципальном образовании Белгородской области;</w:t>
      </w:r>
    </w:p>
    <w:p>
      <w:pPr>
        <w:pStyle w:val="0"/>
        <w:spacing w:before="200" w:line-rule="auto"/>
        <w:ind w:firstLine="540"/>
        <w:jc w:val="both"/>
      </w:pPr>
      <w:r>
        <w:rPr>
          <w:sz w:val="20"/>
        </w:rPr>
        <w:t xml:space="preserve">КГ</w:t>
      </w:r>
      <w:r>
        <w:rPr>
          <w:sz w:val="20"/>
          <w:vertAlign w:val="subscript"/>
        </w:rPr>
        <w:t xml:space="preserve">j</w:t>
      </w:r>
      <w:r>
        <w:rPr>
          <w:sz w:val="20"/>
        </w:rPr>
        <w:t xml:space="preserve"> - количество студентов (курсантов) очной формы обучения, студентов с ограниченными возможностями здоровья и инвалидностью очно-заочной формы обучения, осваивающих образовательные программы среднего профессионального образования или программы профессионального обучения, программы бакалавриата или специалитета, магистратуры и аспирантуры, являющихся гражданами России, пользующихся льготным проездом в городском сообщении в муниципальном образовании Белгородской области;</w:t>
      </w:r>
    </w:p>
    <w:p>
      <w:pPr>
        <w:pStyle w:val="0"/>
        <w:spacing w:before="200" w:line-rule="auto"/>
        <w:ind w:firstLine="540"/>
        <w:jc w:val="both"/>
      </w:pPr>
      <w:r>
        <w:rPr>
          <w:sz w:val="20"/>
        </w:rPr>
        <w:t xml:space="preserve">Т</w:t>
      </w:r>
      <w:r>
        <w:rPr>
          <w:sz w:val="20"/>
          <w:vertAlign w:val="subscript"/>
        </w:rPr>
        <w:t xml:space="preserve">r</w:t>
      </w:r>
      <w:r>
        <w:rPr>
          <w:sz w:val="20"/>
        </w:rPr>
        <w:t xml:space="preserve"> - установленный в муниципальном образований Белгородской области тариф на перевозку пассажиров в городском сообщении;</w:t>
      </w:r>
    </w:p>
    <w:p>
      <w:pPr>
        <w:pStyle w:val="0"/>
        <w:spacing w:before="200" w:line-rule="auto"/>
        <w:ind w:firstLine="540"/>
        <w:jc w:val="both"/>
      </w:pPr>
      <w:r>
        <w:rPr>
          <w:sz w:val="20"/>
        </w:rPr>
        <w:t xml:space="preserve">КП</w:t>
      </w:r>
      <w:r>
        <w:rPr>
          <w:sz w:val="20"/>
          <w:vertAlign w:val="subscript"/>
        </w:rPr>
        <w:t xml:space="preserve">j</w:t>
      </w:r>
      <w:r>
        <w:rPr>
          <w:sz w:val="20"/>
        </w:rPr>
        <w:t xml:space="preserve"> - количество студентов (курсантов) очной формы обучения, студентов с ограниченными возможностями здоровья и инвалидностью очно-заочной формы обучения, осваивающих образовательные программы среднего профессионального образования или программы профессионального обучения, программы бакалавриата или специалитета, магистратуры и аспирантуры, являющихся гражданами России, пользующихся льготным проездом в пригородном сообщении в муниципальном образовании Белгородской области;</w:t>
      </w:r>
    </w:p>
    <w:p>
      <w:pPr>
        <w:pStyle w:val="0"/>
        <w:spacing w:before="200" w:line-rule="auto"/>
        <w:ind w:firstLine="540"/>
        <w:jc w:val="both"/>
      </w:pPr>
      <w:r>
        <w:rPr>
          <w:sz w:val="20"/>
        </w:rPr>
        <w:t xml:space="preserve">Ц</w:t>
      </w:r>
      <w:r>
        <w:rPr>
          <w:sz w:val="20"/>
          <w:vertAlign w:val="subscript"/>
        </w:rPr>
        <w:t xml:space="preserve">п</w:t>
      </w:r>
      <w:r>
        <w:rPr>
          <w:sz w:val="20"/>
        </w:rPr>
        <w:t xml:space="preserve"> - стоимость проезда в пригородном сообщении в соответствии с установленным в муниципальном образовании Белгородской области тарифом на перевозку пассажиров в пригородном сообщении и расстоянием поездки.</w:t>
      </w:r>
    </w:p>
    <w:p>
      <w:pPr>
        <w:pStyle w:val="0"/>
        <w:spacing w:before="200" w:line-rule="auto"/>
        <w:ind w:firstLine="540"/>
        <w:jc w:val="both"/>
      </w:pPr>
      <w:hyperlink w:history="0" r:id="rId248"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15</w:t>
        </w:r>
      </w:hyperlink>
      <w:r>
        <w:rPr>
          <w:sz w:val="20"/>
        </w:rPr>
        <w:t xml:space="preserve">. Для осуществления ежемесячного финансирования недополученных доходов от предоставления льготного проезда в соответствии с заключенными соглашениями:</w:t>
      </w:r>
    </w:p>
    <w:p>
      <w:pPr>
        <w:pStyle w:val="0"/>
        <w:spacing w:before="200" w:line-rule="auto"/>
        <w:ind w:firstLine="540"/>
        <w:jc w:val="both"/>
      </w:pPr>
      <w:r>
        <w:rPr>
          <w:sz w:val="20"/>
        </w:rPr>
        <w:t xml:space="preserve">1) администрации муниципальных районов и городских округов Белгородской области ежемесячно в срок до 5 числа месяца, следующего за отчетным, получают от перевозчиков (администрация города Белгорода - от областного государственного казенного учреждения "Организатор пассажирских перевозок Белгородской области") отчет о количестве поездок студентов и аспирантов, воспользовавшихся льготным проездом, и сумме, полученной перевозчиком от студентов и аспирантов за льготный проезд. Информация в отчете представляется в обобщенном виде с группировкой по маршрутам, обслуживаемым перевозчиком;</w:t>
      </w:r>
    </w:p>
    <w:bookmarkStart w:id="3245" w:name="P3245"/>
    <w:bookmarkEnd w:id="3245"/>
    <w:p>
      <w:pPr>
        <w:pStyle w:val="0"/>
        <w:spacing w:before="200" w:line-rule="auto"/>
        <w:ind w:firstLine="540"/>
        <w:jc w:val="both"/>
      </w:pPr>
      <w:r>
        <w:rPr>
          <w:sz w:val="20"/>
        </w:rPr>
        <w:t xml:space="preserve">2) администрации муниципальных районов и городских округов Белгородской области ежемесячно в срок до 10 числа месяца, следующего за отчетным, представляют в Министерство заявки на финансирование за прошедший период с приложением расчета суммы компенсации потерь в доходах перевозчикам, предоставляющим льготный проезд, за отчетный период по форме, устанавливаемой соглашением;</w:t>
      </w:r>
    </w:p>
    <w:p>
      <w:pPr>
        <w:pStyle w:val="0"/>
        <w:spacing w:before="200" w:line-rule="auto"/>
        <w:ind w:firstLine="540"/>
        <w:jc w:val="both"/>
      </w:pPr>
      <w:r>
        <w:rPr>
          <w:sz w:val="20"/>
        </w:rPr>
        <w:t xml:space="preserve">3) Министерство проверяет представленные администрациями муниципальных районов и городских округов Белгородской области расчеты суммы компенсации потерь в доходах перевозчикам, предоставляющим льготный проезд, в части правильности выполнения расчета и соответствия установленной форме и в срок до 20 числа месяца, следующего за отчетным, направляет заявки на финансирование за прошедший период и документы, предусмотренные подпунктом 2 пункта 15 Порядка, в министерство финансов и бюджетной политики Белгородской области для перечисления субсидий;</w:t>
      </w:r>
    </w:p>
    <w:p>
      <w:pPr>
        <w:pStyle w:val="0"/>
        <w:spacing w:before="200" w:line-rule="auto"/>
        <w:ind w:firstLine="540"/>
        <w:jc w:val="both"/>
      </w:pPr>
      <w:r>
        <w:rPr>
          <w:sz w:val="20"/>
        </w:rPr>
        <w:t xml:space="preserve">4) министерство финансов и бюджетной политики Белгородской области в течение 3 (трех) рабочих дней со дня получения от Министерства заявки в электронном виде с приложением подтверждающих документов осуществляет кассовые выплаты со счета областного бюджета;</w:t>
      </w:r>
    </w:p>
    <w:p>
      <w:pPr>
        <w:pStyle w:val="0"/>
        <w:spacing w:before="200" w:line-rule="auto"/>
        <w:ind w:firstLine="540"/>
        <w:jc w:val="both"/>
      </w:pPr>
      <w:r>
        <w:rPr>
          <w:sz w:val="20"/>
        </w:rPr>
        <w:t xml:space="preserve">5) Министерство не позднее следующего рабочего дня после дня доведения министерством финансов и бюджетной политики Белгородской области предельного объема финансирования представляет в Управление Федерального казначейства по Белгородской области расходные расписания для распределения субсидий на лицевые счета главных администраторов доходов бюджетов муниципальных районов и городских округов Белгородской области, открытые в Управлении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w:t>
      </w:r>
    </w:p>
    <w:p>
      <w:pPr>
        <w:pStyle w:val="0"/>
        <w:spacing w:before="200" w:line-rule="auto"/>
        <w:ind w:firstLine="540"/>
        <w:jc w:val="both"/>
      </w:pPr>
      <w:r>
        <w:rPr>
          <w:sz w:val="20"/>
        </w:rPr>
        <w:t xml:space="preserve">6) администрации муниципальных районов и городских округов Белгородской области в течение 3 (трех) рабочих дней со дня поступления субсидии на лицевые счета главных администраторов доходов бюджетов муниципальных районов и городских округов Белгородской области, открытые в Управлении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направляют средства перевозчикам (администрация города Белгорода - областному государственному казенному учреждению "Организатор пассажирских перевозок Белгородской области"), предоставляющим льготный проезд;</w:t>
      </w:r>
    </w:p>
    <w:p>
      <w:pPr>
        <w:pStyle w:val="0"/>
        <w:spacing w:before="200" w:line-rule="auto"/>
        <w:ind w:firstLine="540"/>
        <w:jc w:val="both"/>
      </w:pPr>
      <w:r>
        <w:rPr>
          <w:sz w:val="20"/>
        </w:rPr>
        <w:t xml:space="preserve">7) областное государственное казенное учреждение "Организатор пассажирских перевозок Белгородской области" направляет средства, указанные в подпункте 6 настоящего пункта Порядка, перевозчикам, предоставляющим льготный проезд.</w:t>
      </w:r>
    </w:p>
    <w:p>
      <w:pPr>
        <w:pStyle w:val="0"/>
        <w:jc w:val="both"/>
      </w:pPr>
      <w:r>
        <w:rPr>
          <w:sz w:val="20"/>
        </w:rPr>
        <w:t xml:space="preserve">(п. 15 в ред. </w:t>
      </w:r>
      <w:hyperlink w:history="0" r:id="rId249"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50"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16</w:t>
        </w:r>
      </w:hyperlink>
      <w:r>
        <w:rPr>
          <w:sz w:val="20"/>
        </w:rPr>
        <w:t xml:space="preserve">. Заявки на финансирование за прошедший период, представленные администрациями муниципальных районов и городских округов Белгородской области позже срока, установленного </w:t>
      </w:r>
      <w:hyperlink w:history="0" w:anchor="P3245" w:tooltip="2) администрации муниципальных районов и городских округов Белгородской области ежемесячно в срок до 10 числа месяца, следующего за отчетным, представляют в Министерство заявки на финансирование за прошедший период с приложением расчета суммы компенсации потерь в доходах перевозчикам, предоставляющим льготный проезд, за отчетный период по форме, устанавливаемой соглашением;">
        <w:r>
          <w:rPr>
            <w:sz w:val="20"/>
            <w:color w:val="0000ff"/>
          </w:rPr>
          <w:t xml:space="preserve">подпунктом 2 пункта 15</w:t>
        </w:r>
      </w:hyperlink>
      <w:r>
        <w:rPr>
          <w:sz w:val="20"/>
        </w:rPr>
        <w:t xml:space="preserve"> Порядка, направляются Министерством в министерство финансов и бюджетной политики Белгородской области не позднее 20 числа месяца, следующего за месяцем получения Министерством указанных заявок.</w:t>
      </w:r>
    </w:p>
    <w:p>
      <w:pPr>
        <w:pStyle w:val="0"/>
        <w:jc w:val="both"/>
      </w:pPr>
      <w:r>
        <w:rPr>
          <w:sz w:val="20"/>
        </w:rPr>
        <w:t xml:space="preserve">(п. 16 в ред. </w:t>
      </w:r>
      <w:hyperlink w:history="0" r:id="rId251"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52"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17</w:t>
        </w:r>
      </w:hyperlink>
      <w:r>
        <w:rPr>
          <w:sz w:val="20"/>
        </w:rPr>
        <w:t xml:space="preserve">. Муниципальное образование Белгородской области производит расходование средств в соответствии с Бюджетным </w:t>
      </w:r>
      <w:hyperlink w:history="0" r:id="rId253" w:tooltip="&quot;Бюджетный кодекс Российской Федерации&quot; от 31.07.1998 N 145-ФЗ (ред. от 14.04.2023) {КонсультантПлюс}">
        <w:r>
          <w:rPr>
            <w:sz w:val="20"/>
            <w:color w:val="0000ff"/>
          </w:rPr>
          <w:t xml:space="preserve">кодексом</w:t>
        </w:r>
      </w:hyperlink>
      <w:r>
        <w:rPr>
          <w:sz w:val="20"/>
        </w:rPr>
        <w:t xml:space="preserve"> Российской Федерации, условиями Порядка и соглашением.</w:t>
      </w:r>
    </w:p>
    <w:p>
      <w:pPr>
        <w:pStyle w:val="0"/>
        <w:spacing w:before="200" w:line-rule="auto"/>
        <w:ind w:firstLine="540"/>
        <w:jc w:val="both"/>
      </w:pPr>
      <w:hyperlink w:history="0" r:id="rId254"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18</w:t>
        </w:r>
      </w:hyperlink>
      <w:r>
        <w:rPr>
          <w:sz w:val="20"/>
        </w:rPr>
        <w:t xml:space="preserve">. Не использованный на 1 января соответствующего финансового года остаток субсидии, образовавшийся на счете муниципального образования Белгородской области, подлежит возврату в бюджет Белгородской области уполномоченным органом муниципального образования, за которым в соответствии с нормативными правовыми актами закреплены источники доходов бюджета по возврату остатков целевых средств в порядке и сроки, установленные действующим законодательством и соглашением.</w:t>
      </w:r>
    </w:p>
    <w:p>
      <w:pPr>
        <w:pStyle w:val="0"/>
        <w:jc w:val="both"/>
      </w:pPr>
      <w:r>
        <w:rPr>
          <w:sz w:val="20"/>
        </w:rPr>
        <w:t xml:space="preserve">(п. 18 в ред. </w:t>
      </w:r>
      <w:hyperlink w:history="0" r:id="rId255"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spacing w:before="200" w:line-rule="auto"/>
        <w:ind w:firstLine="540"/>
        <w:jc w:val="both"/>
      </w:pPr>
      <w:hyperlink w:history="0" r:id="rId256"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19</w:t>
        </w:r>
      </w:hyperlink>
      <w:r>
        <w:rPr>
          <w:sz w:val="20"/>
        </w:rPr>
        <w:t xml:space="preserve">. Показателем результативности предоставления субсидий является количество организаций высшего и среднего профессионального образования области, студенты которых воспользовались льготным проездом.</w:t>
      </w:r>
    </w:p>
    <w:p>
      <w:pPr>
        <w:pStyle w:val="0"/>
        <w:spacing w:before="200" w:line-rule="auto"/>
        <w:ind w:firstLine="540"/>
        <w:jc w:val="both"/>
      </w:pPr>
      <w:hyperlink w:history="0" r:id="rId257"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20</w:t>
        </w:r>
      </w:hyperlink>
      <w:r>
        <w:rPr>
          <w:sz w:val="20"/>
        </w:rPr>
        <w:t xml:space="preserve">.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jc w:val="both"/>
      </w:pPr>
      <w:r>
        <w:rPr>
          <w:sz w:val="20"/>
        </w:rPr>
        <w:t xml:space="preserve">(в ред. </w:t>
      </w:r>
      <w:hyperlink w:history="0" r:id="rId258" w:tooltip="Постановление Правительства Белгородской обл. от 03.10.2022 N 58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 от 03.10.2022 N 580-пп)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w:t>
      </w:r>
    </w:p>
    <w:p>
      <w:pPr>
        <w:pStyle w:val="0"/>
        <w:jc w:val="right"/>
      </w:pPr>
      <w:r>
        <w:rPr>
          <w:sz w:val="20"/>
        </w:rPr>
        <w:t xml:space="preserve">к Порядку предоставления и распределения</w:t>
      </w:r>
    </w:p>
    <w:p>
      <w:pPr>
        <w:pStyle w:val="0"/>
        <w:jc w:val="right"/>
      </w:pPr>
      <w:r>
        <w:rPr>
          <w:sz w:val="20"/>
        </w:rPr>
        <w:t xml:space="preserve">субсидий бюджетам муниципальных районов и</w:t>
      </w:r>
    </w:p>
    <w:p>
      <w:pPr>
        <w:pStyle w:val="0"/>
        <w:jc w:val="right"/>
      </w:pPr>
      <w:r>
        <w:rPr>
          <w:sz w:val="20"/>
        </w:rPr>
        <w:t xml:space="preserve">городских округов на компенсацию потерь в</w:t>
      </w:r>
    </w:p>
    <w:p>
      <w:pPr>
        <w:pStyle w:val="0"/>
        <w:jc w:val="right"/>
      </w:pPr>
      <w:r>
        <w:rPr>
          <w:sz w:val="20"/>
        </w:rPr>
        <w:t xml:space="preserve">доходах перевозчикам, предоставляющим льготный</w:t>
      </w:r>
    </w:p>
    <w:p>
      <w:pPr>
        <w:pStyle w:val="0"/>
        <w:jc w:val="right"/>
      </w:pPr>
      <w:r>
        <w:rPr>
          <w:sz w:val="20"/>
        </w:rPr>
        <w:t xml:space="preserve">проезд студентам и аспирантам очной формы</w:t>
      </w:r>
    </w:p>
    <w:p>
      <w:pPr>
        <w:pStyle w:val="0"/>
        <w:jc w:val="right"/>
      </w:pPr>
      <w:r>
        <w:rPr>
          <w:sz w:val="20"/>
        </w:rPr>
        <w:t xml:space="preserve">обучения, студентам с ограниченными</w:t>
      </w:r>
    </w:p>
    <w:p>
      <w:pPr>
        <w:pStyle w:val="0"/>
        <w:jc w:val="right"/>
      </w:pPr>
      <w:r>
        <w:rPr>
          <w:sz w:val="20"/>
        </w:rPr>
        <w:t xml:space="preserve">возможностями здоровья и инвалидностью</w:t>
      </w:r>
    </w:p>
    <w:p>
      <w:pPr>
        <w:pStyle w:val="0"/>
        <w:jc w:val="right"/>
      </w:pPr>
      <w:r>
        <w:rPr>
          <w:sz w:val="20"/>
        </w:rPr>
        <w:t xml:space="preserve">очно-заочной формы обучения организаций</w:t>
      </w:r>
    </w:p>
    <w:p>
      <w:pPr>
        <w:pStyle w:val="0"/>
        <w:jc w:val="right"/>
      </w:pPr>
      <w:r>
        <w:rPr>
          <w:sz w:val="20"/>
        </w:rPr>
        <w:t xml:space="preserve">высшего и среднего профессионального</w:t>
      </w:r>
    </w:p>
    <w:p>
      <w:pPr>
        <w:pStyle w:val="0"/>
        <w:jc w:val="right"/>
      </w:pPr>
      <w:r>
        <w:rPr>
          <w:sz w:val="20"/>
        </w:rPr>
        <w:t xml:space="preserve">образования в городском или пригородном</w:t>
      </w:r>
    </w:p>
    <w:p>
      <w:pPr>
        <w:pStyle w:val="0"/>
        <w:jc w:val="right"/>
      </w:pPr>
      <w:r>
        <w:rPr>
          <w:sz w:val="20"/>
        </w:rPr>
        <w:t xml:space="preserve">сообщении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59" w:tooltip="Постановление Правительства Белгородской обл. от 23.11.2020 N 45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23.11.2020 N 458-пп)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3281" w:name="P3281"/>
    <w:bookmarkEnd w:id="3281"/>
    <w:p>
      <w:pPr>
        <w:pStyle w:val="0"/>
        <w:jc w:val="center"/>
      </w:pPr>
      <w:r>
        <w:rPr>
          <w:sz w:val="20"/>
        </w:rPr>
        <w:t xml:space="preserve">Информация о прогнозном размере расходов на финансирование</w:t>
      </w:r>
    </w:p>
    <w:p>
      <w:pPr>
        <w:pStyle w:val="0"/>
        <w:jc w:val="center"/>
      </w:pPr>
      <w:r>
        <w:rPr>
          <w:sz w:val="20"/>
        </w:rPr>
        <w:t xml:space="preserve">потерь в доходах перевозчикам, предоставляющим льготный</w:t>
      </w:r>
    </w:p>
    <w:p>
      <w:pPr>
        <w:pStyle w:val="0"/>
        <w:jc w:val="center"/>
      </w:pPr>
      <w:r>
        <w:rPr>
          <w:sz w:val="20"/>
        </w:rPr>
        <w:t xml:space="preserve">проезд студентам и аспирантам очной формы обучения,</w:t>
      </w:r>
    </w:p>
    <w:p>
      <w:pPr>
        <w:pStyle w:val="0"/>
        <w:jc w:val="center"/>
      </w:pPr>
      <w:r>
        <w:rPr>
          <w:sz w:val="20"/>
        </w:rPr>
        <w:t xml:space="preserve">студентам с ограниченными возможностями здоровья</w:t>
      </w:r>
    </w:p>
    <w:p>
      <w:pPr>
        <w:pStyle w:val="0"/>
        <w:jc w:val="center"/>
      </w:pPr>
      <w:r>
        <w:rPr>
          <w:sz w:val="20"/>
        </w:rPr>
        <w:t xml:space="preserve">и инвалидностью очно-заочной формы обучения организаций</w:t>
      </w:r>
    </w:p>
    <w:p>
      <w:pPr>
        <w:pStyle w:val="0"/>
        <w:jc w:val="center"/>
      </w:pPr>
      <w:r>
        <w:rPr>
          <w:sz w:val="20"/>
        </w:rPr>
        <w:t xml:space="preserve">высшего и среднего профессионального образования в городском</w:t>
      </w:r>
    </w:p>
    <w:p>
      <w:pPr>
        <w:pStyle w:val="0"/>
        <w:jc w:val="center"/>
      </w:pPr>
      <w:r>
        <w:rPr>
          <w:sz w:val="20"/>
        </w:rPr>
        <w:t xml:space="preserve">или пригородном сообщении на территории Белгородской области</w:t>
      </w:r>
    </w:p>
    <w:p>
      <w:pPr>
        <w:pStyle w:val="0"/>
        <w:jc w:val="center"/>
      </w:pPr>
      <w:r>
        <w:rPr>
          <w:sz w:val="20"/>
        </w:rPr>
        <w:t xml:space="preserve">___________________________________________________________</w:t>
      </w:r>
    </w:p>
    <w:p>
      <w:pPr>
        <w:pStyle w:val="0"/>
        <w:jc w:val="center"/>
      </w:pPr>
      <w:r>
        <w:rPr>
          <w:sz w:val="20"/>
        </w:rPr>
        <w:t xml:space="preserve">наименование муниципального района или городского округа</w:t>
      </w:r>
    </w:p>
    <w:p>
      <w:pPr>
        <w:pStyle w:val="0"/>
        <w:jc w:val="center"/>
      </w:pPr>
      <w:r>
        <w:rPr>
          <w:sz w:val="20"/>
        </w:rPr>
        <w:t xml:space="preserve">на 202_ год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609"/>
        <w:gridCol w:w="1909"/>
        <w:gridCol w:w="2014"/>
        <w:gridCol w:w="664"/>
        <w:gridCol w:w="1361"/>
        <w:gridCol w:w="1054"/>
      </w:tblGrid>
      <w:tr>
        <w:tc>
          <w:tcPr>
            <w:tcW w:w="454" w:type="dxa"/>
            <w:vAlign w:val="center"/>
            <w:vMerge w:val="restart"/>
          </w:tcPr>
          <w:p>
            <w:pPr>
              <w:pStyle w:val="0"/>
              <w:jc w:val="center"/>
            </w:pPr>
            <w:r>
              <w:rPr>
                <w:sz w:val="20"/>
              </w:rPr>
              <w:t xml:space="preserve">N п/п</w:t>
            </w:r>
          </w:p>
        </w:tc>
        <w:tc>
          <w:tcPr>
            <w:tcW w:w="1609" w:type="dxa"/>
            <w:vAlign w:val="center"/>
            <w:vMerge w:val="restart"/>
          </w:tcPr>
          <w:p>
            <w:pPr>
              <w:pStyle w:val="0"/>
              <w:jc w:val="center"/>
            </w:pPr>
            <w:r>
              <w:rPr>
                <w:sz w:val="20"/>
              </w:rPr>
              <w:t xml:space="preserve">Номер и наименование маршрута регулярных перевозок</w:t>
            </w:r>
          </w:p>
        </w:tc>
        <w:tc>
          <w:tcPr>
            <w:tcW w:w="1909" w:type="dxa"/>
            <w:vAlign w:val="center"/>
            <w:vMerge w:val="restart"/>
          </w:tcPr>
          <w:p>
            <w:pPr>
              <w:pStyle w:val="0"/>
              <w:jc w:val="center"/>
            </w:pPr>
            <w:r>
              <w:rPr>
                <w:sz w:val="20"/>
              </w:rPr>
              <w:t xml:space="preserve">Планируемое количество перевезенных студентов и аспирантов с предоставлением льготного проезда, пассажиров</w:t>
            </w:r>
          </w:p>
        </w:tc>
        <w:tc>
          <w:tcPr>
            <w:tcW w:w="2014" w:type="dxa"/>
            <w:vAlign w:val="center"/>
            <w:vMerge w:val="restart"/>
          </w:tcPr>
          <w:p>
            <w:pPr>
              <w:pStyle w:val="0"/>
              <w:jc w:val="center"/>
            </w:pPr>
            <w:r>
              <w:rPr>
                <w:sz w:val="20"/>
              </w:rPr>
              <w:t xml:space="preserve">Прогноз размера компенсации потерь в доходах перевозчикам, предоставляющим льготный проезд по муниципальному образованию области, тыс. рублей</w:t>
            </w:r>
          </w:p>
        </w:tc>
        <w:tc>
          <w:tcPr>
            <w:gridSpan w:val="3"/>
            <w:tcW w:w="3079" w:type="dxa"/>
            <w:vAlign w:val="center"/>
          </w:tcPr>
          <w:p>
            <w:pPr>
              <w:pStyle w:val="0"/>
              <w:jc w:val="center"/>
            </w:pPr>
            <w:r>
              <w:rPr>
                <w:sz w:val="20"/>
              </w:rPr>
              <w:t xml:space="preserve">Прогнозный размер расходов на финансирование потерь в доходах перевозчикам, предоставляющим льготный проезд, тыс. рублей</w:t>
            </w:r>
          </w:p>
        </w:tc>
      </w:tr>
      <w:tr>
        <w:tc>
          <w:tcPr>
            <w:vMerge w:val="continue"/>
          </w:tcPr>
          <w:p/>
        </w:tc>
        <w:tc>
          <w:tcPr>
            <w:vMerge w:val="continue"/>
          </w:tcPr>
          <w:p/>
        </w:tc>
        <w:tc>
          <w:tcPr>
            <w:vMerge w:val="continue"/>
          </w:tcPr>
          <w:p/>
        </w:tc>
        <w:tc>
          <w:tcPr>
            <w:vMerge w:val="continue"/>
          </w:tcPr>
          <w:p/>
        </w:tc>
        <w:tc>
          <w:tcPr>
            <w:tcW w:w="664" w:type="dxa"/>
            <w:vAlign w:val="center"/>
          </w:tcPr>
          <w:p>
            <w:pPr>
              <w:pStyle w:val="0"/>
              <w:jc w:val="center"/>
            </w:pPr>
            <w:r>
              <w:rPr>
                <w:sz w:val="20"/>
              </w:rPr>
              <w:t xml:space="preserve">всего</w:t>
            </w:r>
          </w:p>
        </w:tc>
        <w:tc>
          <w:tcPr>
            <w:tcW w:w="1361" w:type="dxa"/>
            <w:vAlign w:val="center"/>
          </w:tcPr>
          <w:p>
            <w:pPr>
              <w:pStyle w:val="0"/>
              <w:jc w:val="center"/>
            </w:pPr>
            <w:r>
              <w:rPr>
                <w:sz w:val="20"/>
              </w:rPr>
              <w:t xml:space="preserve">за счет средств областного бюджета</w:t>
            </w:r>
          </w:p>
        </w:tc>
        <w:tc>
          <w:tcPr>
            <w:tcW w:w="1054" w:type="dxa"/>
            <w:vAlign w:val="center"/>
          </w:tcPr>
          <w:p>
            <w:pPr>
              <w:pStyle w:val="0"/>
              <w:jc w:val="center"/>
            </w:pPr>
            <w:r>
              <w:rPr>
                <w:sz w:val="20"/>
              </w:rPr>
              <w:t xml:space="preserve">за счет средств местного бюджета</w:t>
            </w:r>
          </w:p>
        </w:tc>
      </w:tr>
      <w:tr>
        <w:tc>
          <w:tcPr>
            <w:tcW w:w="454" w:type="dxa"/>
          </w:tcPr>
          <w:p>
            <w:pPr>
              <w:pStyle w:val="0"/>
            </w:pPr>
            <w:r>
              <w:rPr>
                <w:sz w:val="20"/>
              </w:rPr>
            </w:r>
          </w:p>
        </w:tc>
        <w:tc>
          <w:tcPr>
            <w:tcW w:w="1609" w:type="dxa"/>
          </w:tcPr>
          <w:p>
            <w:pPr>
              <w:pStyle w:val="0"/>
            </w:pPr>
            <w:r>
              <w:rPr>
                <w:sz w:val="20"/>
              </w:rPr>
            </w:r>
          </w:p>
        </w:tc>
        <w:tc>
          <w:tcPr>
            <w:tcW w:w="1909" w:type="dxa"/>
          </w:tcPr>
          <w:p>
            <w:pPr>
              <w:pStyle w:val="0"/>
            </w:pPr>
            <w:r>
              <w:rPr>
                <w:sz w:val="20"/>
              </w:rPr>
            </w:r>
          </w:p>
        </w:tc>
        <w:tc>
          <w:tcPr>
            <w:tcW w:w="2014" w:type="dxa"/>
          </w:tcPr>
          <w:p>
            <w:pPr>
              <w:pStyle w:val="0"/>
            </w:pPr>
            <w:r>
              <w:rPr>
                <w:sz w:val="20"/>
              </w:rPr>
            </w:r>
          </w:p>
        </w:tc>
        <w:tc>
          <w:tcPr>
            <w:tcW w:w="664" w:type="dxa"/>
          </w:tcPr>
          <w:p>
            <w:pPr>
              <w:pStyle w:val="0"/>
            </w:pPr>
            <w:r>
              <w:rPr>
                <w:sz w:val="20"/>
              </w:rPr>
            </w:r>
          </w:p>
        </w:tc>
        <w:tc>
          <w:tcPr>
            <w:tcW w:w="1361" w:type="dxa"/>
          </w:tcPr>
          <w:p>
            <w:pPr>
              <w:pStyle w:val="0"/>
            </w:pPr>
            <w:r>
              <w:rPr>
                <w:sz w:val="20"/>
              </w:rPr>
            </w:r>
          </w:p>
        </w:tc>
        <w:tc>
          <w:tcPr>
            <w:tcW w:w="1054" w:type="dxa"/>
          </w:tcPr>
          <w:p>
            <w:pPr>
              <w:pStyle w:val="0"/>
            </w:pPr>
            <w:r>
              <w:rPr>
                <w:sz w:val="20"/>
              </w:rPr>
            </w:r>
          </w:p>
        </w:tc>
      </w:tr>
      <w:tr>
        <w:tc>
          <w:tcPr>
            <w:gridSpan w:val="2"/>
            <w:tcW w:w="2063" w:type="dxa"/>
          </w:tcPr>
          <w:p>
            <w:pPr>
              <w:pStyle w:val="0"/>
              <w:jc w:val="right"/>
            </w:pPr>
            <w:r>
              <w:rPr>
                <w:sz w:val="20"/>
              </w:rPr>
              <w:t xml:space="preserve">ИТОГО</w:t>
            </w:r>
          </w:p>
        </w:tc>
        <w:tc>
          <w:tcPr>
            <w:tcW w:w="1909" w:type="dxa"/>
          </w:tcPr>
          <w:p>
            <w:pPr>
              <w:pStyle w:val="0"/>
            </w:pPr>
            <w:r>
              <w:rPr>
                <w:sz w:val="20"/>
              </w:rPr>
            </w:r>
          </w:p>
        </w:tc>
        <w:tc>
          <w:tcPr>
            <w:tcW w:w="2014" w:type="dxa"/>
          </w:tcPr>
          <w:p>
            <w:pPr>
              <w:pStyle w:val="0"/>
            </w:pPr>
            <w:r>
              <w:rPr>
                <w:sz w:val="20"/>
              </w:rPr>
            </w:r>
          </w:p>
        </w:tc>
        <w:tc>
          <w:tcPr>
            <w:tcW w:w="664" w:type="dxa"/>
          </w:tcPr>
          <w:p>
            <w:pPr>
              <w:pStyle w:val="0"/>
            </w:pPr>
            <w:r>
              <w:rPr>
                <w:sz w:val="20"/>
              </w:rPr>
            </w:r>
          </w:p>
        </w:tc>
        <w:tc>
          <w:tcPr>
            <w:tcW w:w="1361" w:type="dxa"/>
          </w:tcPr>
          <w:p>
            <w:pPr>
              <w:pStyle w:val="0"/>
            </w:pPr>
            <w:r>
              <w:rPr>
                <w:sz w:val="20"/>
              </w:rPr>
            </w:r>
          </w:p>
        </w:tc>
        <w:tc>
          <w:tcPr>
            <w:tcW w:w="1054" w:type="dxa"/>
          </w:tcPr>
          <w:p>
            <w:pPr>
              <w:pStyle w:val="0"/>
            </w:pPr>
            <w:r>
              <w:rPr>
                <w:sz w:val="20"/>
              </w:rPr>
            </w:r>
          </w:p>
        </w:tc>
      </w:tr>
    </w:tbl>
    <w:p>
      <w:pPr>
        <w:pStyle w:val="0"/>
        <w:jc w:val="both"/>
      </w:pPr>
      <w:r>
        <w:rPr>
          <w:sz w:val="20"/>
        </w:rPr>
      </w:r>
    </w:p>
    <w:tbl>
      <w:tblPr>
        <w:tblInd w:w="0" w:type="dxa"/>
        <w:tblLayout w:type="fixed"/>
        <w:tblBorders>
          <w:insideH w:val="single" w:sz="4"/>
        </w:tblBorders>
        <w:tblCellMar>
          <w:top w:w="102" w:type="dxa"/>
          <w:left w:w="62" w:type="dxa"/>
          <w:bottom w:w="102" w:type="dxa"/>
          <w:right w:w="62" w:type="dxa"/>
        </w:tblCellMar>
      </w:tblPr>
      <w:tblGrid>
        <w:gridCol w:w="3175"/>
        <w:gridCol w:w="850"/>
        <w:gridCol w:w="1531"/>
        <w:gridCol w:w="1020"/>
        <w:gridCol w:w="2494"/>
      </w:tblGrid>
      <w:tr>
        <w:tc>
          <w:tcPr>
            <w:tcW w:w="3175" w:type="dxa"/>
            <w:tcBorders>
              <w:top w:val="nil"/>
              <w:left w:val="nil"/>
              <w:right w:val="nil"/>
            </w:tcBorders>
          </w:tcPr>
          <w:p>
            <w:pPr>
              <w:pStyle w:val="0"/>
            </w:pPr>
            <w:r>
              <w:rPr>
                <w:sz w:val="20"/>
              </w:rPr>
            </w:r>
          </w:p>
        </w:tc>
        <w:tc>
          <w:tcPr>
            <w:tcW w:w="850" w:type="dxa"/>
            <w:tcBorders>
              <w:top w:val="nil"/>
              <w:left w:val="nil"/>
              <w:bottom w:val="nil"/>
              <w:right w:val="nil"/>
            </w:tcBorders>
          </w:tcPr>
          <w:p>
            <w:pPr>
              <w:pStyle w:val="0"/>
            </w:pPr>
            <w:r>
              <w:rPr>
                <w:sz w:val="20"/>
              </w:rPr>
            </w:r>
          </w:p>
        </w:tc>
        <w:tc>
          <w:tcPr>
            <w:tcW w:w="1531" w:type="dxa"/>
            <w:tcBorders>
              <w:top w:val="nil"/>
              <w:left w:val="nil"/>
              <w:right w:val="nil"/>
            </w:tcBorders>
          </w:tcPr>
          <w:p>
            <w:pPr>
              <w:pStyle w:val="0"/>
            </w:pPr>
            <w:r>
              <w:rPr>
                <w:sz w:val="20"/>
              </w:rPr>
            </w:r>
          </w:p>
        </w:tc>
        <w:tc>
          <w:tcPr>
            <w:tcW w:w="1020" w:type="dxa"/>
            <w:tcBorders>
              <w:top w:val="nil"/>
              <w:left w:val="nil"/>
              <w:bottom w:val="nil"/>
              <w:right w:val="nil"/>
            </w:tcBorders>
          </w:tcPr>
          <w:p>
            <w:pPr>
              <w:pStyle w:val="0"/>
            </w:pPr>
            <w:r>
              <w:rPr>
                <w:sz w:val="20"/>
              </w:rPr>
            </w:r>
          </w:p>
        </w:tc>
        <w:tc>
          <w:tcPr>
            <w:tcW w:w="2494" w:type="dxa"/>
            <w:tcBorders>
              <w:top w:val="nil"/>
              <w:left w:val="nil"/>
              <w:right w:val="nil"/>
            </w:tcBorders>
          </w:tcPr>
          <w:p>
            <w:pPr>
              <w:pStyle w:val="0"/>
            </w:pPr>
            <w:r>
              <w:rPr>
                <w:sz w:val="20"/>
              </w:rPr>
            </w:r>
          </w:p>
        </w:tc>
      </w:tr>
      <w:tr>
        <w:tc>
          <w:tcPr>
            <w:tcW w:w="3175" w:type="dxa"/>
            <w:tcBorders>
              <w:left w:val="nil"/>
              <w:bottom w:val="nil"/>
              <w:right w:val="nil"/>
            </w:tcBorders>
          </w:tcPr>
          <w:p>
            <w:pPr>
              <w:pStyle w:val="0"/>
              <w:jc w:val="center"/>
            </w:pPr>
            <w:r>
              <w:rPr>
                <w:sz w:val="20"/>
              </w:rPr>
              <w:t xml:space="preserve">наименование должности должностного лица муниципального образования</w:t>
            </w:r>
          </w:p>
        </w:tc>
        <w:tc>
          <w:tcPr>
            <w:tcW w:w="850" w:type="dxa"/>
            <w:tcBorders>
              <w:top w:val="nil"/>
              <w:left w:val="nil"/>
              <w:bottom w:val="nil"/>
              <w:right w:val="nil"/>
            </w:tcBorders>
          </w:tcPr>
          <w:p>
            <w:pPr>
              <w:pStyle w:val="0"/>
            </w:pPr>
            <w:r>
              <w:rPr>
                <w:sz w:val="20"/>
              </w:rPr>
            </w:r>
          </w:p>
        </w:tc>
        <w:tc>
          <w:tcPr>
            <w:tcW w:w="1531" w:type="dxa"/>
            <w:tcBorders>
              <w:left w:val="nil"/>
              <w:bottom w:val="nil"/>
              <w:right w:val="nil"/>
            </w:tcBorders>
          </w:tcPr>
          <w:p>
            <w:pPr>
              <w:pStyle w:val="0"/>
              <w:jc w:val="center"/>
            </w:pPr>
            <w:r>
              <w:rPr>
                <w:sz w:val="20"/>
              </w:rPr>
              <w:t xml:space="preserve">подпись</w:t>
            </w:r>
          </w:p>
        </w:tc>
        <w:tc>
          <w:tcPr>
            <w:tcW w:w="1020" w:type="dxa"/>
            <w:tcBorders>
              <w:top w:val="nil"/>
              <w:left w:val="nil"/>
              <w:bottom w:val="nil"/>
              <w:right w:val="nil"/>
            </w:tcBorders>
          </w:tcPr>
          <w:p>
            <w:pPr>
              <w:pStyle w:val="0"/>
            </w:pPr>
            <w:r>
              <w:rPr>
                <w:sz w:val="20"/>
              </w:rPr>
            </w:r>
          </w:p>
        </w:tc>
        <w:tc>
          <w:tcPr>
            <w:tcW w:w="2494" w:type="dxa"/>
            <w:tcBorders>
              <w:left w:val="nil"/>
              <w:bottom w:val="nil"/>
              <w:right w:val="nil"/>
            </w:tcBorders>
          </w:tcPr>
          <w:p>
            <w:pPr>
              <w:pStyle w:val="0"/>
              <w:jc w:val="center"/>
            </w:pPr>
            <w:r>
              <w:rPr>
                <w:sz w:val="20"/>
              </w:rPr>
              <w:t xml:space="preserve">фамилия, имя, отчество</w:t>
            </w:r>
          </w:p>
        </w:tc>
      </w:tr>
    </w:tbl>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2-В</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приложения N 2-В, введенного </w:t>
            </w:r>
            <w:hyperlink w:history="0" r:id="rId260"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 от 20.06.2022 N 377-пп, </w:t>
            </w:r>
            <w:hyperlink w:history="0" r:id="rId261"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распространяется</w:t>
              </w:r>
            </w:hyperlink>
            <w:r>
              <w:rPr>
                <w:sz w:val="20"/>
                <w:color w:val="392c69"/>
              </w:rPr>
              <w:t xml:space="preserve"> на правоотношения, возникшие с 01.01.2022.</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36" w:name="P3336"/>
    <w:bookmarkEnd w:id="3336"/>
    <w:p>
      <w:pPr>
        <w:pStyle w:val="2"/>
        <w:spacing w:before="260" w:line-rule="auto"/>
        <w:jc w:val="center"/>
      </w:pPr>
      <w:r>
        <w:rPr>
          <w:sz w:val="20"/>
        </w:rPr>
        <w:t xml:space="preserve">Правила</w:t>
      </w:r>
    </w:p>
    <w:p>
      <w:pPr>
        <w:pStyle w:val="2"/>
        <w:jc w:val="center"/>
      </w:pPr>
      <w:r>
        <w:rPr>
          <w:sz w:val="20"/>
        </w:rPr>
        <w:t xml:space="preserve">предоставления и распределения иных межбюджетных трансфертов</w:t>
      </w:r>
    </w:p>
    <w:p>
      <w:pPr>
        <w:pStyle w:val="2"/>
        <w:jc w:val="center"/>
      </w:pPr>
      <w:r>
        <w:rPr>
          <w:sz w:val="20"/>
        </w:rPr>
        <w:t xml:space="preserve">из областного бюджета бюджетам муниципальных районов</w:t>
      </w:r>
    </w:p>
    <w:p>
      <w:pPr>
        <w:pStyle w:val="2"/>
        <w:jc w:val="center"/>
      </w:pPr>
      <w:r>
        <w:rPr>
          <w:sz w:val="20"/>
        </w:rPr>
        <w:t xml:space="preserve">и городских округов Белгородской области на финансирование</w:t>
      </w:r>
    </w:p>
    <w:p>
      <w:pPr>
        <w:pStyle w:val="2"/>
        <w:jc w:val="center"/>
      </w:pPr>
      <w:r>
        <w:rPr>
          <w:sz w:val="20"/>
        </w:rPr>
        <w:t xml:space="preserve">дорожной деятельности в отношении автомобильных</w:t>
      </w:r>
    </w:p>
    <w:p>
      <w:pPr>
        <w:pStyle w:val="2"/>
        <w:jc w:val="center"/>
      </w:pPr>
      <w:r>
        <w:rPr>
          <w:sz w:val="20"/>
        </w:rPr>
        <w:t xml:space="preserve">дорог общего пользования местного 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(введены </w:t>
            </w:r>
            <w:hyperlink w:history="0" r:id="rId262"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20.06.2022 N 377-пп)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Правила предоставления и распределения иных межбюджетных трансфертов из областного бюджета бюджетам муниципальных районов и городских округов Белгородской области (далее соответственно - Трансферты, муниципальные образования Белгородской области) на финансирование дорожной деятельности в отношении автомобильных дорог общего пользования местного значения (далее - Правила) определяют порядок выделения, расходования и учета Трансфертов бюджетам муниципальных образований Белгородской области на финансирование дорожной деятельности в отношении автомобильных дорог общего пользования местного значения из бюджета Белгородской области, осуществляемых в рамках реализации государственной программы Белгородской области "Совершенствование и развитие транспортной системы и дорожной сети Белгородской области".</w:t>
      </w:r>
    </w:p>
    <w:p>
      <w:pPr>
        <w:pStyle w:val="0"/>
        <w:spacing w:before="200" w:line-rule="auto"/>
        <w:ind w:firstLine="540"/>
        <w:jc w:val="both"/>
      </w:pPr>
      <w:r>
        <w:rPr>
          <w:sz w:val="20"/>
        </w:rPr>
        <w:t xml:space="preserve">2. Трансферты предоставляются в целях достижения значений целевых показателей государственной программы Белгородской области "Совершенствование и развитие транспортной системы и дорожной сети Белгородской области", утвержденной постановлением Правительства Белгородской области от 28 октября 2013 года N 440-пп.</w:t>
      </w:r>
    </w:p>
    <w:p>
      <w:pPr>
        <w:pStyle w:val="0"/>
        <w:spacing w:before="200" w:line-rule="auto"/>
        <w:ind w:firstLine="540"/>
        <w:jc w:val="both"/>
      </w:pPr>
      <w:r>
        <w:rPr>
          <w:sz w:val="20"/>
        </w:rPr>
        <w:t xml:space="preserve">3. Уполномоченным органом, осуществляющим взаимодействие с Федеральным дорожным агентством, является министерство автомобильных дорог и транспорта Белгородской области (далее - Министерство).</w:t>
      </w:r>
    </w:p>
    <w:p>
      <w:pPr>
        <w:pStyle w:val="0"/>
        <w:spacing w:before="200" w:line-rule="auto"/>
        <w:ind w:firstLine="540"/>
        <w:jc w:val="both"/>
      </w:pPr>
      <w:r>
        <w:rPr>
          <w:sz w:val="20"/>
        </w:rPr>
        <w:t xml:space="preserve">4. Главным распорядителем бюджетных средств, предоставляемых в соответствии с Правилами, является Министерство.</w:t>
      </w:r>
    </w:p>
    <w:p>
      <w:pPr>
        <w:pStyle w:val="0"/>
        <w:spacing w:before="200" w:line-rule="auto"/>
        <w:ind w:firstLine="540"/>
        <w:jc w:val="both"/>
      </w:pPr>
      <w:r>
        <w:rPr>
          <w:sz w:val="20"/>
        </w:rPr>
        <w:t xml:space="preserve">5. Министерством предоставляются бюджетам муниципальных образований Белгородской области Трансферты в пределах бюджетных ассигнований, предусмотренных на указанные цели законом об областном бюджете Белгородской области на соответствующий финансовый год и на плановый период.</w:t>
      </w:r>
    </w:p>
    <w:p>
      <w:pPr>
        <w:pStyle w:val="0"/>
        <w:spacing w:before="200" w:line-rule="auto"/>
        <w:ind w:firstLine="540"/>
        <w:jc w:val="both"/>
      </w:pPr>
      <w:r>
        <w:rPr>
          <w:sz w:val="20"/>
        </w:rPr>
        <w:t xml:space="preserve">6. Распределение Трансфертов между бюджетами муниципальных образований Белгородской области утверждается законом об областном бюджете на соответствующий год или постановлением Правительства Белгородской области.</w:t>
      </w:r>
    </w:p>
    <w:p>
      <w:pPr>
        <w:pStyle w:val="0"/>
        <w:spacing w:before="200" w:line-rule="auto"/>
        <w:ind w:firstLine="540"/>
        <w:jc w:val="both"/>
      </w:pPr>
      <w:r>
        <w:rPr>
          <w:sz w:val="20"/>
        </w:rPr>
        <w:t xml:space="preserve">7. Размер Трансфертов может быть соразмерно уменьшен и (или) увеличен в очередном и в последующих годах в случае, если в текущем году лимиты бюджетных обязательств дополнительно доведены и (или) уменьшены Министерству как главному распорядителю бюджетных средств.</w:t>
      </w:r>
    </w:p>
    <w:p>
      <w:pPr>
        <w:pStyle w:val="0"/>
        <w:spacing w:before="200" w:line-rule="auto"/>
        <w:ind w:firstLine="540"/>
        <w:jc w:val="both"/>
      </w:pPr>
      <w:r>
        <w:rPr>
          <w:sz w:val="20"/>
        </w:rPr>
        <w:t xml:space="preserve">8. Уровень софинансирования расходных обязательств муниципальных образований Белгородской области из областного бюджета устанавливается в размере до 100 процентов.</w:t>
      </w:r>
    </w:p>
    <w:p>
      <w:pPr>
        <w:pStyle w:val="0"/>
        <w:spacing w:before="200" w:line-rule="auto"/>
        <w:ind w:firstLine="540"/>
        <w:jc w:val="both"/>
      </w:pPr>
      <w:r>
        <w:rPr>
          <w:sz w:val="20"/>
        </w:rPr>
        <w:t xml:space="preserve">9. Критериями отбора муниципального образования Белгородской области для предоставления Трансфертов являются:</w:t>
      </w:r>
    </w:p>
    <w:p>
      <w:pPr>
        <w:pStyle w:val="0"/>
        <w:spacing w:before="200" w:line-rule="auto"/>
        <w:ind w:firstLine="540"/>
        <w:jc w:val="both"/>
      </w:pPr>
      <w:r>
        <w:rPr>
          <w:sz w:val="20"/>
        </w:rPr>
        <w:t xml:space="preserve">- потребность муниципального образования Белгородской области в проведении мероприятий, направленных на строительство (реконструкцию), капитальный ремонт и ремонт автомобильных дорог общего пользования местного значения;</w:t>
      </w:r>
    </w:p>
    <w:p>
      <w:pPr>
        <w:pStyle w:val="0"/>
        <w:spacing w:before="200" w:line-rule="auto"/>
        <w:ind w:firstLine="540"/>
        <w:jc w:val="both"/>
      </w:pPr>
      <w:r>
        <w:rPr>
          <w:sz w:val="20"/>
        </w:rPr>
        <w:t xml:space="preserve">- наличие разработанной и утвержденной в установленном порядке проектной документации в случае, предусмотренном законодательством.</w:t>
      </w:r>
    </w:p>
    <w:p>
      <w:pPr>
        <w:pStyle w:val="0"/>
        <w:spacing w:before="200" w:line-rule="auto"/>
        <w:ind w:firstLine="540"/>
        <w:jc w:val="both"/>
      </w:pPr>
      <w:r>
        <w:rPr>
          <w:sz w:val="20"/>
        </w:rPr>
        <w:t xml:space="preserve">10. Минимальный размер Трансферта, предоставляемого бюджету муниципального образования Белгородской области, определяется по формуле:</w:t>
      </w:r>
    </w:p>
    <w:p>
      <w:pPr>
        <w:pStyle w:val="0"/>
        <w:jc w:val="both"/>
      </w:pPr>
      <w:r>
        <w:rPr>
          <w:sz w:val="20"/>
        </w:rPr>
      </w:r>
    </w:p>
    <w:p>
      <w:pPr>
        <w:pStyle w:val="0"/>
        <w:jc w:val="center"/>
      </w:pPr>
      <w:r>
        <w:rPr>
          <w:sz w:val="20"/>
        </w:rPr>
        <w:t xml:space="preserve">S</w:t>
      </w:r>
      <w:r>
        <w:rPr>
          <w:sz w:val="20"/>
          <w:vertAlign w:val="subscript"/>
        </w:rPr>
        <w:t xml:space="preserve">фi</w:t>
      </w:r>
      <w:r>
        <w:rPr>
          <w:sz w:val="20"/>
        </w:rPr>
        <w:t xml:space="preserve"> = (S</w:t>
      </w:r>
      <w:r>
        <w:rPr>
          <w:sz w:val="20"/>
          <w:vertAlign w:val="subscript"/>
        </w:rPr>
        <w:t xml:space="preserve">с</w:t>
      </w:r>
      <w:r>
        <w:rPr>
          <w:sz w:val="20"/>
        </w:rPr>
        <w:t xml:space="preserve"> C</w:t>
      </w:r>
      <w:r>
        <w:rPr>
          <w:sz w:val="20"/>
          <w:vertAlign w:val="subscript"/>
        </w:rPr>
        <w:t xml:space="preserve">цс</w:t>
      </w:r>
      <w:r>
        <w:rPr>
          <w:sz w:val="20"/>
        </w:rPr>
        <w:t xml:space="preserve">) + (S</w:t>
      </w:r>
      <w:r>
        <w:rPr>
          <w:sz w:val="20"/>
          <w:vertAlign w:val="subscript"/>
        </w:rPr>
        <w:t xml:space="preserve">к</w:t>
      </w:r>
      <w:r>
        <w:rPr>
          <w:sz w:val="20"/>
        </w:rPr>
        <w:t xml:space="preserve"> C</w:t>
      </w:r>
      <w:r>
        <w:rPr>
          <w:sz w:val="20"/>
          <w:vertAlign w:val="subscript"/>
        </w:rPr>
        <w:t xml:space="preserve">цк</w:t>
      </w:r>
      <w:r>
        <w:rPr>
          <w:sz w:val="20"/>
        </w:rPr>
        <w:t xml:space="preserve">) + (S</w:t>
      </w:r>
      <w:r>
        <w:rPr>
          <w:sz w:val="20"/>
          <w:vertAlign w:val="subscript"/>
        </w:rPr>
        <w:t xml:space="preserve">р</w:t>
      </w:r>
      <w:r>
        <w:rPr>
          <w:sz w:val="20"/>
        </w:rPr>
        <w:t xml:space="preserve"> C</w:t>
      </w:r>
      <w:r>
        <w:rPr>
          <w:sz w:val="20"/>
          <w:vertAlign w:val="subscript"/>
        </w:rPr>
        <w:t xml:space="preserve">цр</w:t>
      </w:r>
      <w:r>
        <w:rPr>
          <w:sz w:val="20"/>
        </w:rPr>
        <w:t xml:space="preserve">),</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S</w:t>
      </w:r>
      <w:r>
        <w:rPr>
          <w:sz w:val="20"/>
          <w:vertAlign w:val="subscript"/>
        </w:rPr>
        <w:t xml:space="preserve">фi</w:t>
      </w:r>
      <w:r>
        <w:rPr>
          <w:sz w:val="20"/>
        </w:rPr>
        <w:t xml:space="preserve"> - размер Трансферта, предоставляемого бюджету i-го муниципального образования Белгородской области;</w:t>
      </w:r>
    </w:p>
    <w:p>
      <w:pPr>
        <w:pStyle w:val="0"/>
        <w:spacing w:before="200" w:line-rule="auto"/>
        <w:ind w:firstLine="540"/>
        <w:jc w:val="both"/>
      </w:pPr>
      <w:r>
        <w:rPr>
          <w:sz w:val="20"/>
        </w:rPr>
        <w:t xml:space="preserve">S</w:t>
      </w:r>
      <w:r>
        <w:rPr>
          <w:sz w:val="20"/>
          <w:vertAlign w:val="subscript"/>
        </w:rPr>
        <w:t xml:space="preserve">с</w:t>
      </w:r>
      <w:r>
        <w:rPr>
          <w:sz w:val="20"/>
        </w:rPr>
        <w:t xml:space="preserve"> - протяженность автомобильных дорог общего пользования местного значения на территории i-го образования, находящихся в ненормативном транспортно-эксплуатационном состоянии на 1 января отчетного года (строительство), км;</w:t>
      </w:r>
    </w:p>
    <w:p>
      <w:pPr>
        <w:pStyle w:val="0"/>
        <w:spacing w:before="200" w:line-rule="auto"/>
        <w:ind w:firstLine="540"/>
        <w:jc w:val="both"/>
      </w:pPr>
      <w:r>
        <w:rPr>
          <w:sz w:val="20"/>
        </w:rPr>
        <w:t xml:space="preserve">S</w:t>
      </w:r>
      <w:r>
        <w:rPr>
          <w:sz w:val="20"/>
          <w:vertAlign w:val="subscript"/>
        </w:rPr>
        <w:t xml:space="preserve">к</w:t>
      </w:r>
      <w:r>
        <w:rPr>
          <w:sz w:val="20"/>
        </w:rPr>
        <w:t xml:space="preserve"> - протяженность автомобильных дорог общего пользования местного значения на территории i-го муниципального образования Белгородской области, находящихся в ненормативном транспортно-эксплуатационном состоянии на 1 января отчетного года (капитальный ремонт), км;</w:t>
      </w:r>
    </w:p>
    <w:p>
      <w:pPr>
        <w:pStyle w:val="0"/>
        <w:spacing w:before="200" w:line-rule="auto"/>
        <w:ind w:firstLine="540"/>
        <w:jc w:val="both"/>
      </w:pPr>
      <w:r>
        <w:rPr>
          <w:sz w:val="20"/>
        </w:rPr>
        <w:t xml:space="preserve">S</w:t>
      </w:r>
      <w:r>
        <w:rPr>
          <w:sz w:val="20"/>
          <w:vertAlign w:val="subscript"/>
        </w:rPr>
        <w:t xml:space="preserve">р</w:t>
      </w:r>
      <w:r>
        <w:rPr>
          <w:sz w:val="20"/>
        </w:rPr>
        <w:t xml:space="preserve"> - протяженность автомобильных дорог общего пользования местного значения на территории i-го муниципального образования Белгородской области, находящихся в ненормативном транспортно-эксплуатационном состоянии на 1 января отчетного года (ремонт), км;</w:t>
      </w:r>
    </w:p>
    <w:p>
      <w:pPr>
        <w:pStyle w:val="0"/>
        <w:spacing w:before="200" w:line-rule="auto"/>
        <w:ind w:firstLine="540"/>
        <w:jc w:val="both"/>
      </w:pPr>
      <w:r>
        <w:rPr>
          <w:sz w:val="20"/>
        </w:rPr>
        <w:t xml:space="preserve">С</w:t>
      </w:r>
      <w:r>
        <w:rPr>
          <w:sz w:val="20"/>
          <w:vertAlign w:val="subscript"/>
        </w:rPr>
        <w:t xml:space="preserve">цс</w:t>
      </w:r>
      <w:r>
        <w:rPr>
          <w:sz w:val="20"/>
        </w:rPr>
        <w:t xml:space="preserve"> - средняя стоимость строительства по проектно-сметной документации в муниципальном образовании Белгородской области;</w:t>
      </w:r>
    </w:p>
    <w:p>
      <w:pPr>
        <w:pStyle w:val="0"/>
        <w:spacing w:before="200" w:line-rule="auto"/>
        <w:ind w:firstLine="540"/>
        <w:jc w:val="both"/>
      </w:pPr>
      <w:r>
        <w:rPr>
          <w:sz w:val="20"/>
        </w:rPr>
        <w:t xml:space="preserve">С</w:t>
      </w:r>
      <w:r>
        <w:rPr>
          <w:sz w:val="20"/>
          <w:vertAlign w:val="subscript"/>
        </w:rPr>
        <w:t xml:space="preserve">цк</w:t>
      </w:r>
      <w:r>
        <w:rPr>
          <w:sz w:val="20"/>
        </w:rPr>
        <w:t xml:space="preserve"> - средняя стоимость капитального ремонта по проектно-сметной документации в муниципальном образовании Белгородской области;</w:t>
      </w:r>
    </w:p>
    <w:p>
      <w:pPr>
        <w:pStyle w:val="0"/>
        <w:spacing w:before="200" w:line-rule="auto"/>
        <w:ind w:firstLine="540"/>
        <w:jc w:val="both"/>
      </w:pPr>
      <w:r>
        <w:rPr>
          <w:sz w:val="20"/>
        </w:rPr>
        <w:t xml:space="preserve">С</w:t>
      </w:r>
      <w:r>
        <w:rPr>
          <w:sz w:val="20"/>
          <w:vertAlign w:val="subscript"/>
        </w:rPr>
        <w:t xml:space="preserve">цр</w:t>
      </w:r>
      <w:r>
        <w:rPr>
          <w:sz w:val="20"/>
        </w:rPr>
        <w:t xml:space="preserve"> - средняя стоимость ремонта по проектно-сметной документации в муниципальном образовании Белгородской области.</w:t>
      </w:r>
    </w:p>
    <w:p>
      <w:pPr>
        <w:pStyle w:val="0"/>
        <w:spacing w:before="200" w:line-rule="auto"/>
        <w:ind w:firstLine="540"/>
        <w:jc w:val="both"/>
      </w:pPr>
      <w:r>
        <w:rPr>
          <w:sz w:val="20"/>
        </w:rPr>
        <w:t xml:space="preserve">11. Результатом предоставления Трансферта является осуществление мероприятий по дорожной деятельности в отношении автомобильных дорог общего пользования местного значения в рамках достижения показателя государственной программы Белгородской области "Совершенствование и развитие транспортной системы и дорожной сети Белгородской области" "прирост протяженности автомобильных дорог регионального или межмуниципального, местного значения, соответствующих нормативным требованиям к их транспортно-эксплуатационному состоянию, км" при проведении мероприятий по строительству (реконструкции), капитальному ремонту и ремонту автомобильных дорог общего пользования местного значения.</w:t>
      </w:r>
    </w:p>
    <w:p>
      <w:pPr>
        <w:pStyle w:val="0"/>
        <w:spacing w:before="200" w:line-rule="auto"/>
        <w:ind w:firstLine="540"/>
        <w:jc w:val="both"/>
      </w:pPr>
      <w:r>
        <w:rPr>
          <w:sz w:val="20"/>
        </w:rPr>
        <w:t xml:space="preserve">12. Условиями предоставления и расходования Трансфертов являются:</w:t>
      </w:r>
    </w:p>
    <w:p>
      <w:pPr>
        <w:pStyle w:val="0"/>
        <w:spacing w:before="200" w:line-rule="auto"/>
        <w:ind w:firstLine="540"/>
        <w:jc w:val="both"/>
      </w:pPr>
      <w:r>
        <w:rPr>
          <w:sz w:val="20"/>
        </w:rPr>
        <w:t xml:space="preserve">- наличие муниципальной программы, на финансирование мероприятий которой предоставляются Трансферты, а также соответствие мероприятий муниципальной программы требованиям государственной программы Белгородской области;</w:t>
      </w:r>
    </w:p>
    <w:p>
      <w:pPr>
        <w:pStyle w:val="0"/>
        <w:spacing w:before="200" w:line-rule="auto"/>
        <w:ind w:firstLine="540"/>
        <w:jc w:val="both"/>
      </w:pPr>
      <w:r>
        <w:rPr>
          <w:sz w:val="20"/>
        </w:rPr>
        <w:t xml:space="preserve">- наличие в бюджете муниципального образования Белгородской области бюджетных ассигнований на исполнение расходного обязательства муниципального образования Белгородской области, возникающего при реализации мероприятий муниципальной программы, в объеме, необходимом для его исполнения и включающем размер Трансфертов.</w:t>
      </w:r>
    </w:p>
    <w:p>
      <w:pPr>
        <w:pStyle w:val="0"/>
        <w:spacing w:before="200" w:line-rule="auto"/>
        <w:ind w:firstLine="540"/>
        <w:jc w:val="both"/>
      </w:pPr>
      <w:r>
        <w:rPr>
          <w:sz w:val="20"/>
        </w:rPr>
        <w:t xml:space="preserve">13. Предоставление Трансфертов осуществляется на основании соглашения о предоставлении Трансфертов (далее - соглашение), заключаемого между Министерством и уполномоченным органом муниципального образования Белгородской области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соответствии с типовой формой, утвержденной Министерством финансов Российской Федерации.</w:t>
      </w:r>
    </w:p>
    <w:p>
      <w:pPr>
        <w:pStyle w:val="0"/>
        <w:spacing w:before="200" w:line-rule="auto"/>
        <w:ind w:firstLine="540"/>
        <w:jc w:val="both"/>
      </w:pPr>
      <w:r>
        <w:rPr>
          <w:sz w:val="20"/>
        </w:rPr>
        <w:t xml:space="preserve">14. Уполномоченный орган муниципального образования Белгородской области представляет в Министерство с использованием системы "Электронный бюджет" отчет о достижении значений результатов предоставления Трансфертов по форме и в сроки, которые предусмотрены соглашением.</w:t>
      </w:r>
    </w:p>
    <w:p>
      <w:pPr>
        <w:pStyle w:val="0"/>
        <w:spacing w:before="200" w:line-rule="auto"/>
        <w:ind w:firstLine="540"/>
        <w:jc w:val="both"/>
      </w:pPr>
      <w:r>
        <w:rPr>
          <w:sz w:val="20"/>
        </w:rPr>
        <w:t xml:space="preserve">15. Контроль за соблюдением муниципальными образованиями Белгородской области условий, целей и порядка предоставления Трансфертов осуществляется Министерством и органами государственного финансового контроля.</w:t>
      </w:r>
    </w:p>
    <w:p>
      <w:pPr>
        <w:pStyle w:val="0"/>
        <w:spacing w:before="200" w:line-rule="auto"/>
        <w:ind w:firstLine="540"/>
        <w:jc w:val="both"/>
      </w:pPr>
      <w:r>
        <w:rPr>
          <w:sz w:val="20"/>
        </w:rPr>
        <w:t xml:space="preserve">16. Перечисление Трансфертов осуществляется в установленном порядке на единые счета бюджетов, открытые финансовым органом муниципального образования Белгородской области, в течение 5 (пяти) календарных дней со дня предоставления заявки.</w:t>
      </w:r>
    </w:p>
    <w:bookmarkStart w:id="3377" w:name="P3377"/>
    <w:bookmarkEnd w:id="3377"/>
    <w:p>
      <w:pPr>
        <w:pStyle w:val="0"/>
        <w:spacing w:before="200" w:line-rule="auto"/>
        <w:ind w:firstLine="540"/>
        <w:jc w:val="both"/>
      </w:pPr>
      <w:r>
        <w:rPr>
          <w:sz w:val="20"/>
        </w:rPr>
        <w:t xml:space="preserve">17. В случае если муниципальным образованием Белгородской области по состоянию на 31 декабря текущего финансового года допущены нарушения предусмотренных соглашением обязательств по достижению результата предоставления Трансфертов и до 1 марта года, следующего за годом предоставления Трансфертов, указанные нарушения не устранены, размер средств, подлежащих возврату из бюджета муниципального образования области в областной бюджет до 1 апреля года, следующего за годом предоставления Трансфертов (V возврата), рассчитывается по формуле:</w:t>
      </w:r>
    </w:p>
    <w:p>
      <w:pPr>
        <w:pStyle w:val="0"/>
        <w:jc w:val="both"/>
      </w:pPr>
      <w:r>
        <w:rPr>
          <w:sz w:val="20"/>
        </w:rPr>
      </w:r>
    </w:p>
    <w:p>
      <w:pPr>
        <w:pStyle w:val="0"/>
        <w:jc w:val="center"/>
      </w:pPr>
      <w:r>
        <w:rPr>
          <w:sz w:val="20"/>
        </w:rPr>
        <w:t xml:space="preserve">V </w:t>
      </w:r>
      <w:r>
        <w:rPr>
          <w:sz w:val="20"/>
          <w:vertAlign w:val="subscript"/>
        </w:rPr>
        <w:t xml:space="preserve">возврата</w:t>
      </w:r>
      <w:r>
        <w:rPr>
          <w:sz w:val="20"/>
        </w:rPr>
        <w:t xml:space="preserve"> = V</w:t>
      </w:r>
      <w:r>
        <w:rPr>
          <w:sz w:val="20"/>
          <w:vertAlign w:val="subscript"/>
        </w:rPr>
        <w:t xml:space="preserve">тр</w:t>
      </w:r>
      <w:r>
        <w:rPr>
          <w:sz w:val="20"/>
        </w:rPr>
        <w:t xml:space="preserve"> x (D</w:t>
      </w:r>
      <w:r>
        <w:rPr>
          <w:sz w:val="20"/>
          <w:vertAlign w:val="subscript"/>
        </w:rPr>
        <w:t xml:space="preserve">i</w:t>
      </w:r>
      <w:r>
        <w:rPr>
          <w:sz w:val="20"/>
        </w:rPr>
        <w:t xml:space="preserve"> / n) x 0,1,</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тр</w:t>
      </w:r>
      <w:r>
        <w:rPr>
          <w:sz w:val="20"/>
        </w:rPr>
        <w:t xml:space="preserve"> - размер Трансфертов, предоставленных бюджету муниципального образования области;</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целевого показателя результативности предоставления Трансфертов, при этом суммируются только D</w:t>
      </w:r>
      <w:r>
        <w:rPr>
          <w:sz w:val="20"/>
          <w:vertAlign w:val="subscript"/>
        </w:rPr>
        <w:t xml:space="preserve">i</w:t>
      </w:r>
      <w:r>
        <w:rPr>
          <w:sz w:val="20"/>
        </w:rPr>
        <w:t xml:space="preserve">, имеющие значение больше нуля;</w:t>
      </w:r>
    </w:p>
    <w:p>
      <w:pPr>
        <w:pStyle w:val="0"/>
        <w:spacing w:before="200" w:line-rule="auto"/>
        <w:ind w:firstLine="540"/>
        <w:jc w:val="both"/>
      </w:pPr>
      <w:r>
        <w:rPr>
          <w:sz w:val="20"/>
        </w:rPr>
        <w:t xml:space="preserve">n - общее количество целевых показателей результативности предоставления Трансфертов, принимаемое равным 4.</w:t>
      </w:r>
    </w:p>
    <w:p>
      <w:pPr>
        <w:pStyle w:val="0"/>
        <w:spacing w:before="200" w:line-rule="auto"/>
        <w:ind w:firstLine="540"/>
        <w:jc w:val="both"/>
      </w:pPr>
      <w:r>
        <w:rPr>
          <w:sz w:val="20"/>
        </w:rPr>
        <w:t xml:space="preserve">18. При расчете объема средств, подлежащих возврату из бюджета муниципального образования в областной бюджет, в размере Трансфертов, предоставленных бюджету муниципального образования Белгородской области (V</w:t>
      </w:r>
      <w:r>
        <w:rPr>
          <w:sz w:val="20"/>
          <w:vertAlign w:val="subscript"/>
        </w:rPr>
        <w:t xml:space="preserve">тр</w:t>
      </w:r>
      <w:r>
        <w:rPr>
          <w:sz w:val="20"/>
        </w:rPr>
        <w:t xml:space="preserve">), не учитывается размер остатка Трансфертов, не использованных по состоянию на 1 января текущего финансового года.</w:t>
      </w:r>
    </w:p>
    <w:p>
      <w:pPr>
        <w:pStyle w:val="0"/>
        <w:spacing w:before="200" w:line-rule="auto"/>
        <w:ind w:firstLine="540"/>
        <w:jc w:val="both"/>
      </w:pPr>
      <w:r>
        <w:rPr>
          <w:sz w:val="20"/>
        </w:rPr>
        <w:t xml:space="preserve">19. Индекс, отражающий уровень недостижения i-го целевого показателя результативности предоставления Трансфертов (D</w:t>
      </w:r>
      <w:r>
        <w:rPr>
          <w:sz w:val="20"/>
          <w:vertAlign w:val="subscript"/>
        </w:rPr>
        <w:t xml:space="preserve">i</w:t>
      </w:r>
      <w:r>
        <w:rPr>
          <w:sz w:val="20"/>
        </w:rPr>
        <w:t xml:space="preserve">), определяется по формуле:</w:t>
      </w:r>
    </w:p>
    <w:p>
      <w:pPr>
        <w:pStyle w:val="0"/>
        <w:jc w:val="both"/>
      </w:pPr>
      <w:r>
        <w:rPr>
          <w:sz w:val="20"/>
        </w:rPr>
      </w:r>
    </w:p>
    <w:p>
      <w:pPr>
        <w:pStyle w:val="0"/>
        <w:jc w:val="center"/>
      </w:pPr>
      <w:r>
        <w:rPr>
          <w:sz w:val="20"/>
        </w:rPr>
        <w:t xml:space="preserve">D</w:t>
      </w:r>
      <w:r>
        <w:rPr>
          <w:sz w:val="20"/>
          <w:vertAlign w:val="subscript"/>
        </w:rPr>
        <w:t xml:space="preserve">i</w:t>
      </w:r>
      <w:r>
        <w:rPr>
          <w:sz w:val="20"/>
        </w:rPr>
        <w:t xml:space="preserve"> = 1 - T</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Т</w:t>
      </w:r>
      <w:r>
        <w:rPr>
          <w:sz w:val="20"/>
          <w:vertAlign w:val="subscript"/>
        </w:rPr>
        <w:t xml:space="preserve">i</w:t>
      </w:r>
      <w:r>
        <w:rPr>
          <w:sz w:val="20"/>
        </w:rPr>
        <w:t xml:space="preserve"> - фактически достигнутое значение i-го целевого показателя результативности предоставления Трансфертов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целевого показателя результативности предоставления Трансфертов, установленное соглашением.</w:t>
      </w:r>
    </w:p>
    <w:p>
      <w:pPr>
        <w:pStyle w:val="0"/>
        <w:spacing w:before="200" w:line-rule="auto"/>
        <w:ind w:firstLine="540"/>
        <w:jc w:val="both"/>
      </w:pPr>
      <w:r>
        <w:rPr>
          <w:sz w:val="20"/>
        </w:rPr>
        <w:t xml:space="preserve">20. Основанием для освобождения муниципального образования Белгородской области от применения мер ответственности, предусмотренных </w:t>
      </w:r>
      <w:hyperlink w:history="0" w:anchor="P3377" w:tooltip="17. В случае если муниципальным образованием Белгородской области по состоянию на 31 декабря текущего финансового года допущены нарушения предусмотренных соглашением обязательств по достижению результата предоставления Трансфертов и до 1 марта года, следующего за годом предоставления Трансфертов, указанные нарушения не устранены, размер средств, подлежащих возврату из бюджета муниципального образования области в областной бюджет до 1 апреля года, следующего за годом предоставления Трансфертов (V возврата...">
        <w:r>
          <w:rPr>
            <w:sz w:val="20"/>
            <w:color w:val="0000ff"/>
          </w:rPr>
          <w:t xml:space="preserve">пунктом 17</w:t>
        </w:r>
      </w:hyperlink>
      <w:r>
        <w:rPr>
          <w:sz w:val="20"/>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21. Возврат средств из бюджета муниципального образования Белгородской области в доход областного бюджета в соответствии с пунктом 17 Правил осуществляется по предложению Министерства в порядке, установленном бюджетным законодательством Российской Федерации.</w:t>
      </w:r>
    </w:p>
    <w:p>
      <w:pPr>
        <w:pStyle w:val="0"/>
        <w:spacing w:before="200" w:line-rule="auto"/>
        <w:ind w:firstLine="540"/>
        <w:jc w:val="both"/>
      </w:pPr>
      <w:r>
        <w:rPr>
          <w:sz w:val="20"/>
        </w:rPr>
        <w:t xml:space="preserve">22. Ответственность за достоверность представляемых Министерству информации и документов, предусмотренных Правилами, возлагается на орган местного самоуправления муниципального образования Белгородской области.</w:t>
      </w:r>
    </w:p>
    <w:p>
      <w:pPr>
        <w:pStyle w:val="0"/>
        <w:spacing w:before="200" w:line-rule="auto"/>
        <w:ind w:firstLine="540"/>
        <w:jc w:val="both"/>
      </w:pPr>
      <w:r>
        <w:rPr>
          <w:sz w:val="20"/>
        </w:rPr>
        <w:t xml:space="preserve">23. В случае нарушения муниципальным образованием Белгородской области целей, установленных при предоставлении иных межбюджетных трансфертов, к нему применяются бюджетные меры принуждения в соответствии с бюджетным законодательством Российской Федерации.</w:t>
      </w:r>
    </w:p>
    <w:p>
      <w:pPr>
        <w:pStyle w:val="0"/>
        <w:spacing w:before="200" w:line-rule="auto"/>
        <w:ind w:firstLine="540"/>
        <w:jc w:val="both"/>
      </w:pPr>
      <w:r>
        <w:rPr>
          <w:sz w:val="20"/>
        </w:rPr>
        <w:t xml:space="preserve">24. Оценка эффективности предоставления иных межбюджетных трансфертов осуществляется Министерством путем сравнения плановых и фактических значений результатов предоставления иных межбюджетных трансфертов.</w:t>
      </w:r>
    </w:p>
    <w:p>
      <w:pPr>
        <w:pStyle w:val="0"/>
        <w:spacing w:before="200" w:line-rule="auto"/>
        <w:ind w:firstLine="540"/>
        <w:jc w:val="both"/>
      </w:pPr>
      <w:r>
        <w:rPr>
          <w:sz w:val="20"/>
        </w:rPr>
        <w:t xml:space="preserve">25. Министерство имеет право на проведение проверок соблюдения установленных соглашением условий и положений, проверок соблюдения технологии, а также качества применяемых материалов и изделий, в том числе с привлечением подведомственной организации.</w:t>
      </w:r>
    </w:p>
    <w:p>
      <w:pPr>
        <w:pStyle w:val="0"/>
        <w:spacing w:before="200" w:line-rule="auto"/>
        <w:ind w:firstLine="540"/>
        <w:jc w:val="both"/>
      </w:pPr>
      <w:r>
        <w:rPr>
          <w:sz w:val="20"/>
        </w:rPr>
        <w:t xml:space="preserve">26. Правила распространяют свое действие на правоотношения, возникшие с 1 января 2022 года.</w:t>
      </w:r>
    </w:p>
    <w:p>
      <w:pPr>
        <w:pStyle w:val="0"/>
      </w:pPr>
      <w:r>
        <w:rPr>
          <w:sz w:val="20"/>
        </w:rPr>
      </w:r>
    </w:p>
    <w:p>
      <w:pPr>
        <w:pStyle w:val="0"/>
      </w:pPr>
      <w:r>
        <w:rPr>
          <w:sz w:val="20"/>
        </w:rPr>
      </w:r>
    </w:p>
    <w:p>
      <w:pPr>
        <w:pStyle w:val="0"/>
      </w:pPr>
      <w:r>
        <w:rPr>
          <w:sz w:val="20"/>
        </w:rPr>
      </w:r>
    </w:p>
    <w:p>
      <w:pPr>
        <w:pStyle w:val="0"/>
      </w:pPr>
      <w:r>
        <w:rPr>
          <w:sz w:val="20"/>
        </w:rPr>
      </w:r>
    </w:p>
    <w:p>
      <w:pPr>
        <w:pStyle w:val="0"/>
        <w:jc w:val="both"/>
      </w:pPr>
      <w:r>
        <w:rPr>
          <w:sz w:val="20"/>
        </w:rPr>
      </w:r>
    </w:p>
    <w:p>
      <w:pPr>
        <w:pStyle w:val="0"/>
        <w:outlineLvl w:val="1"/>
        <w:jc w:val="right"/>
      </w:pPr>
      <w:r>
        <w:rPr>
          <w:sz w:val="20"/>
        </w:rPr>
        <w:t xml:space="preserve">Приложение N 2-Г</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both"/>
      </w:pPr>
      <w:r>
        <w:rPr>
          <w:sz w:val="20"/>
        </w:rPr>
      </w:r>
    </w:p>
    <w:bookmarkStart w:id="3411" w:name="P3411"/>
    <w:bookmarkEnd w:id="3411"/>
    <w:p>
      <w:pPr>
        <w:pStyle w:val="2"/>
        <w:jc w:val="center"/>
      </w:pPr>
      <w:r>
        <w:rPr>
          <w:sz w:val="20"/>
        </w:rPr>
        <w:t xml:space="preserve">Порядок</w:t>
      </w:r>
    </w:p>
    <w:p>
      <w:pPr>
        <w:pStyle w:val="2"/>
        <w:jc w:val="center"/>
      </w:pPr>
      <w:r>
        <w:rPr>
          <w:sz w:val="20"/>
        </w:rPr>
        <w:t xml:space="preserve">предоставления и распределения субсидий, выделяемых</w:t>
      </w:r>
    </w:p>
    <w:p>
      <w:pPr>
        <w:pStyle w:val="2"/>
        <w:jc w:val="center"/>
      </w:pPr>
      <w:r>
        <w:rPr>
          <w:sz w:val="20"/>
        </w:rPr>
        <w:t xml:space="preserve">из областного бюджета бюджетам муниципальных районов</w:t>
      </w:r>
    </w:p>
    <w:p>
      <w:pPr>
        <w:pStyle w:val="2"/>
        <w:jc w:val="center"/>
      </w:pPr>
      <w:r>
        <w:rPr>
          <w:sz w:val="20"/>
        </w:rPr>
        <w:t xml:space="preserve">и городских округов Белгородской области на приведение</w:t>
      </w:r>
    </w:p>
    <w:p>
      <w:pPr>
        <w:pStyle w:val="2"/>
        <w:jc w:val="center"/>
      </w:pPr>
      <w:r>
        <w:rPr>
          <w:sz w:val="20"/>
        </w:rPr>
        <w:t xml:space="preserve">в нормативное состояние автомобильных дорог местного</w:t>
      </w:r>
    </w:p>
    <w:p>
      <w:pPr>
        <w:pStyle w:val="2"/>
        <w:jc w:val="center"/>
      </w:pPr>
      <w:r>
        <w:rPr>
          <w:sz w:val="20"/>
        </w:rPr>
        <w:t xml:space="preserve">значения и искусственных дорожных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63"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20.06.2022 N 377-пп)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Порядок предоставления и распределения субсидий, выделяемых из областного бюджета бюджетам муниципальных районов и городских округов Белгородской области (далее - муниципальные образования) на приведение в нормативное состояние автомобильных дорог местного значения и искусственных дорожных сооружений (далее - Порядок), определяет цели, условия и порядок отбора муниципальных образований Белгородской области для предоставления субсидий на приведение в нормативное состояние автомобильных дорог местного значения и искусственных дорожных сооружений (далее - Субсидии) в рамках реализации национального проекта "Безопасные качественные дороги".</w:t>
      </w:r>
    </w:p>
    <w:p>
      <w:pPr>
        <w:pStyle w:val="0"/>
        <w:spacing w:before="200" w:line-rule="auto"/>
        <w:ind w:firstLine="540"/>
        <w:jc w:val="both"/>
      </w:pPr>
      <w:r>
        <w:rPr>
          <w:sz w:val="20"/>
        </w:rPr>
        <w:t xml:space="preserve">1.2. Под объектами понимаются искусственные дорожные сооружения на автомобильных дорогах общего пользования местного значения в соответствии с их наименованиями в перечнях автомобильных дорог, утвержденных муниципальными правовыми актами.</w:t>
      </w:r>
    </w:p>
    <w:bookmarkStart w:id="3425" w:name="P3425"/>
    <w:bookmarkEnd w:id="3425"/>
    <w:p>
      <w:pPr>
        <w:pStyle w:val="0"/>
        <w:spacing w:before="200" w:line-rule="auto"/>
        <w:ind w:firstLine="540"/>
        <w:jc w:val="both"/>
      </w:pPr>
      <w:r>
        <w:rPr>
          <w:sz w:val="20"/>
        </w:rPr>
        <w:t xml:space="preserve">1.3. Целью предоставления Субсидии является софинансирование расходных обязательств муниципальных образований Белгородской области, возникающих при осуществлении дорожной деятельности в отношении автомобильных дорог общего пользования местного значения в текущем финансовом году, направленных на приведение в нормативное состояние (капитальный ремонт и ремонт) искусственных дорожных сооружений на автомобильных дорогах местного значения в границах городских округов и районов.</w:t>
      </w:r>
    </w:p>
    <w:p>
      <w:pPr>
        <w:pStyle w:val="0"/>
        <w:jc w:val="both"/>
      </w:pPr>
      <w:r>
        <w:rPr>
          <w:sz w:val="20"/>
        </w:rPr>
      </w:r>
    </w:p>
    <w:p>
      <w:pPr>
        <w:pStyle w:val="2"/>
        <w:outlineLvl w:val="2"/>
        <w:jc w:val="center"/>
      </w:pPr>
      <w:r>
        <w:rPr>
          <w:sz w:val="20"/>
        </w:rPr>
        <w:t xml:space="preserve">II. Порядок предоставления и распределения Субсидии</w:t>
      </w:r>
    </w:p>
    <w:p>
      <w:pPr>
        <w:pStyle w:val="0"/>
        <w:jc w:val="both"/>
      </w:pPr>
      <w:r>
        <w:rPr>
          <w:sz w:val="20"/>
        </w:rPr>
      </w:r>
    </w:p>
    <w:p>
      <w:pPr>
        <w:pStyle w:val="0"/>
        <w:ind w:firstLine="540"/>
        <w:jc w:val="both"/>
      </w:pPr>
      <w:r>
        <w:rPr>
          <w:sz w:val="20"/>
        </w:rPr>
        <w:t xml:space="preserve">2.1. Главным распорядителем бюджетных средств в отношении Субсидии является министерство автомобильных дорог и транспорта Белгородской области (далее - Министерство).</w:t>
      </w:r>
    </w:p>
    <w:p>
      <w:pPr>
        <w:pStyle w:val="0"/>
        <w:spacing w:before="200" w:line-rule="auto"/>
        <w:ind w:firstLine="540"/>
        <w:jc w:val="both"/>
      </w:pPr>
      <w:r>
        <w:rPr>
          <w:sz w:val="20"/>
        </w:rPr>
        <w:t xml:space="preserve">2.2. Субсидии предоставляются главным распорядителем средств в соответствии со сводной бюджетной росписью областного бюджета в пределах лимитов бюджетных обязательств, утвержденных в установленном порядке на цели, указанные в </w:t>
      </w:r>
      <w:hyperlink w:history="0" w:anchor="P3425" w:tooltip="1.3. Целью предоставления Субсидии является софинансирование расходных обязательств муниципальных образований Белгородской области, возникающих при осуществлении дорожной деятельности в отношении автомобильных дорог общего пользования местного значения в текущем финансовом году, направленных на приведение в нормативное состояние (капитальный ремонт и ремонт) искусственных дорожных сооружений на автомобильных дорогах местного значения в границах городских округов и районов.">
        <w:r>
          <w:rPr>
            <w:sz w:val="20"/>
            <w:color w:val="0000ff"/>
          </w:rPr>
          <w:t xml:space="preserve">пункте 1.3 раздела I</w:t>
        </w:r>
      </w:hyperlink>
      <w:r>
        <w:rPr>
          <w:sz w:val="20"/>
        </w:rPr>
        <w:t xml:space="preserve"> Порядка.</w:t>
      </w:r>
    </w:p>
    <w:p>
      <w:pPr>
        <w:pStyle w:val="0"/>
        <w:spacing w:before="200" w:line-rule="auto"/>
        <w:ind w:firstLine="540"/>
        <w:jc w:val="both"/>
      </w:pPr>
      <w:r>
        <w:rPr>
          <w:sz w:val="20"/>
        </w:rPr>
        <w:t xml:space="preserve">2.3. Субсидии имеют строго целевое назначение и расходуются муниципальными образованиями области исключительно на цели, указанные в пункте 1.3 раздела I Порядка.</w:t>
      </w:r>
    </w:p>
    <w:p>
      <w:pPr>
        <w:pStyle w:val="0"/>
        <w:spacing w:before="200" w:line-rule="auto"/>
        <w:ind w:firstLine="540"/>
        <w:jc w:val="both"/>
      </w:pPr>
      <w:r>
        <w:rPr>
          <w:sz w:val="20"/>
        </w:rPr>
        <w:t xml:space="preserve">2.4. Предельный уровень софинансирования расходного обязательства муниципального образования из областного бюджета устанавливается Правительством Белгородской области.</w:t>
      </w:r>
    </w:p>
    <w:bookmarkStart w:id="3433" w:name="P3433"/>
    <w:bookmarkEnd w:id="3433"/>
    <w:p>
      <w:pPr>
        <w:pStyle w:val="0"/>
        <w:spacing w:before="200" w:line-rule="auto"/>
        <w:ind w:firstLine="540"/>
        <w:jc w:val="both"/>
      </w:pPr>
      <w:r>
        <w:rPr>
          <w:sz w:val="20"/>
        </w:rPr>
        <w:t xml:space="preserve">2.5. Критерием отбора муниципальных образований области для предоставления Субсидии является участие муниципального образования в реализации национального проекта "Безопасные качественные дороги".</w:t>
      </w:r>
    </w:p>
    <w:bookmarkStart w:id="3434" w:name="P3434"/>
    <w:bookmarkEnd w:id="3434"/>
    <w:p>
      <w:pPr>
        <w:pStyle w:val="0"/>
        <w:spacing w:before="200" w:line-rule="auto"/>
        <w:ind w:firstLine="540"/>
        <w:jc w:val="both"/>
      </w:pPr>
      <w:r>
        <w:rPr>
          <w:sz w:val="20"/>
        </w:rPr>
        <w:t xml:space="preserve">2.6. Субсидии предоставляются Министерством муниципальным образованиям области при следующих условиях:</w:t>
      </w:r>
    </w:p>
    <w:p>
      <w:pPr>
        <w:pStyle w:val="0"/>
        <w:spacing w:before="200" w:line-rule="auto"/>
        <w:ind w:firstLine="540"/>
        <w:jc w:val="both"/>
      </w:pPr>
      <w:r>
        <w:rPr>
          <w:sz w:val="20"/>
        </w:rPr>
        <w:t xml:space="preserve">- наличие правового акта муниципального образования об утверждении в соответствии с требованиями нормативных правовых актов Белгородской области перечня мероприятий (перечня объектов капитального ремонта и ремонта), в целях софинансирования которых предоставляется Субсидия;</w:t>
      </w:r>
    </w:p>
    <w:p>
      <w:pPr>
        <w:pStyle w:val="0"/>
        <w:spacing w:before="200" w:line-rule="auto"/>
        <w:ind w:firstLine="540"/>
        <w:jc w:val="both"/>
      </w:pPr>
      <w:r>
        <w:rPr>
          <w:sz w:val="20"/>
        </w:rPr>
        <w:t xml:space="preserve">-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pPr>
        <w:pStyle w:val="0"/>
        <w:spacing w:before="200" w:line-rule="auto"/>
        <w:ind w:firstLine="540"/>
        <w:jc w:val="both"/>
      </w:pPr>
      <w:r>
        <w:rPr>
          <w:sz w:val="20"/>
        </w:rPr>
        <w:t xml:space="preserve">- наличие заключения об аварийном или предаварийном состоянии (акта обследования искусственных дорожных сооружений);</w:t>
      </w:r>
    </w:p>
    <w:p>
      <w:pPr>
        <w:pStyle w:val="0"/>
        <w:spacing w:before="200" w:line-rule="auto"/>
        <w:ind w:firstLine="540"/>
        <w:jc w:val="both"/>
      </w:pPr>
      <w:r>
        <w:rPr>
          <w:sz w:val="20"/>
        </w:rPr>
        <w:t xml:space="preserve">- наличие проектно-сметной документации на осуществление ремонта и капитального ремонта) искусственных дорожных сооружений на автомобильных дорогах местного значения в границах городских округов и муниципальных районов.</w:t>
      </w:r>
    </w:p>
    <w:bookmarkStart w:id="3439" w:name="P3439"/>
    <w:bookmarkEnd w:id="3439"/>
    <w:p>
      <w:pPr>
        <w:pStyle w:val="0"/>
        <w:spacing w:before="200" w:line-rule="auto"/>
        <w:ind w:firstLine="540"/>
        <w:jc w:val="both"/>
      </w:pPr>
      <w:r>
        <w:rPr>
          <w:sz w:val="20"/>
        </w:rPr>
        <w:t xml:space="preserve">2.7. Для предоставления Субсидии муниципальные образования Белгородской области представляют в Министерство в срок до 1 января текущего года заявки с приложением следующих документов:</w:t>
      </w:r>
    </w:p>
    <w:p>
      <w:pPr>
        <w:pStyle w:val="0"/>
        <w:spacing w:before="200" w:line-rule="auto"/>
        <w:ind w:firstLine="540"/>
        <w:jc w:val="both"/>
      </w:pPr>
      <w:r>
        <w:rPr>
          <w:sz w:val="20"/>
        </w:rPr>
        <w:t xml:space="preserve">- акт обследования искусственных дорожных сооружений (заключение об аварийном или предаварийном состоянии);</w:t>
      </w:r>
    </w:p>
    <w:p>
      <w:pPr>
        <w:pStyle w:val="0"/>
        <w:spacing w:before="200" w:line-rule="auto"/>
        <w:ind w:firstLine="540"/>
        <w:jc w:val="both"/>
      </w:pPr>
      <w:r>
        <w:rPr>
          <w:sz w:val="20"/>
        </w:rPr>
        <w:t xml:space="preserve">- заверенная в установленном порядке копия документа об утверждении заказчиком проектной документации и результатов инженерных изысканий в отношении объектов капитального ремонта, ремонта искусственных дорожных сооружений на автомобильных дорогах местного значения в границах городских округов и муниципальных районов;</w:t>
      </w:r>
    </w:p>
    <w:p>
      <w:pPr>
        <w:pStyle w:val="0"/>
        <w:spacing w:before="200" w:line-rule="auto"/>
        <w:ind w:firstLine="540"/>
        <w:jc w:val="both"/>
      </w:pPr>
      <w:r>
        <w:rPr>
          <w:sz w:val="20"/>
        </w:rPr>
        <w:t xml:space="preserve">- заверенная в установленном порядке копия положительного заключения государственной экспертизы по проверке достоверности определения сметной стоимости капитального ремонта, ремонта соответствующего объекта;</w:t>
      </w:r>
    </w:p>
    <w:p>
      <w:pPr>
        <w:pStyle w:val="0"/>
        <w:spacing w:before="200" w:line-rule="auto"/>
        <w:ind w:firstLine="540"/>
        <w:jc w:val="both"/>
      </w:pPr>
      <w:r>
        <w:rPr>
          <w:sz w:val="20"/>
        </w:rPr>
        <w:t xml:space="preserve">- заверенная в установленном порядке смета на реконструкцию капитального ремонта, ремонта соответствующего объекта;</w:t>
      </w:r>
    </w:p>
    <w:p>
      <w:pPr>
        <w:pStyle w:val="0"/>
        <w:spacing w:before="200" w:line-rule="auto"/>
        <w:ind w:firstLine="540"/>
        <w:jc w:val="both"/>
      </w:pPr>
      <w:r>
        <w:rPr>
          <w:sz w:val="20"/>
        </w:rPr>
        <w:t xml:space="preserve">- заверенная в установленном порядке выписка из решения органа местного самоуправления, подтверждающая наличие расходных обязательств муниципального образования по осуществлению финансирования расходов на реализацию мероприятий, предусмотренных </w:t>
      </w:r>
      <w:hyperlink w:history="0" w:anchor="P3425" w:tooltip="1.3. Целью предоставления Субсидии является софинансирование расходных обязательств муниципальных образований Белгородской области, возникающих при осуществлении дорожной деятельности в отношении автомобильных дорог общего пользования местного значения в текущем финансовом году, направленных на приведение в нормативное состояние (капитальный ремонт и ремонт) искусственных дорожных сооружений на автомобильных дорогах местного значения в границах городских округов и районов.">
        <w:r>
          <w:rPr>
            <w:sz w:val="20"/>
            <w:color w:val="0000ff"/>
          </w:rPr>
          <w:t xml:space="preserve">пунктом 1.3 раздела I</w:t>
        </w:r>
      </w:hyperlink>
      <w:r>
        <w:rPr>
          <w:sz w:val="20"/>
        </w:rPr>
        <w:t xml:space="preserve"> Порядка.</w:t>
      </w:r>
    </w:p>
    <w:p>
      <w:pPr>
        <w:pStyle w:val="0"/>
        <w:spacing w:before="200" w:line-rule="auto"/>
        <w:ind w:firstLine="540"/>
        <w:jc w:val="both"/>
      </w:pPr>
      <w:r>
        <w:rPr>
          <w:sz w:val="20"/>
        </w:rPr>
        <w:t xml:space="preserve">2.8. Срок рассмотрения заявок для выделения Субсидии - 30 (тридцать) рабочих дней.</w:t>
      </w:r>
    </w:p>
    <w:p>
      <w:pPr>
        <w:pStyle w:val="0"/>
        <w:spacing w:before="200" w:line-rule="auto"/>
        <w:ind w:firstLine="540"/>
        <w:jc w:val="both"/>
      </w:pPr>
      <w:r>
        <w:rPr>
          <w:sz w:val="20"/>
        </w:rPr>
        <w:t xml:space="preserve">2.9. Основаниями для отказа в предоставлении Субсидии являются:</w:t>
      </w:r>
    </w:p>
    <w:p>
      <w:pPr>
        <w:pStyle w:val="0"/>
        <w:spacing w:before="200" w:line-rule="auto"/>
        <w:ind w:firstLine="540"/>
        <w:jc w:val="both"/>
      </w:pPr>
      <w:r>
        <w:rPr>
          <w:sz w:val="20"/>
        </w:rPr>
        <w:t xml:space="preserve">- несоответствие муниципальных образований условиям, указанным в </w:t>
      </w:r>
      <w:hyperlink w:history="0" w:anchor="P3433" w:tooltip="2.5. Критерием отбора муниципальных образований области для предоставления Субсидии является участие муниципального образования в реализации национального проекта &quot;Безопасные качественные дороги&quot;.">
        <w:r>
          <w:rPr>
            <w:sz w:val="20"/>
            <w:color w:val="0000ff"/>
          </w:rPr>
          <w:t xml:space="preserve">пунктах 2.5</w:t>
        </w:r>
      </w:hyperlink>
      <w:r>
        <w:rPr>
          <w:sz w:val="20"/>
        </w:rPr>
        <w:t xml:space="preserve"> и </w:t>
      </w:r>
      <w:hyperlink w:history="0" w:anchor="P3434" w:tooltip="2.6. Субсидии предоставляются Министерством муниципальным образованиям области при следующих условиях:">
        <w:r>
          <w:rPr>
            <w:sz w:val="20"/>
            <w:color w:val="0000ff"/>
          </w:rPr>
          <w:t xml:space="preserve">2.6 раздела II</w:t>
        </w:r>
      </w:hyperlink>
      <w:r>
        <w:rPr>
          <w:sz w:val="20"/>
        </w:rPr>
        <w:t xml:space="preserve"> Порядка;</w:t>
      </w:r>
    </w:p>
    <w:p>
      <w:pPr>
        <w:pStyle w:val="0"/>
        <w:spacing w:before="200" w:line-rule="auto"/>
        <w:ind w:firstLine="540"/>
        <w:jc w:val="both"/>
      </w:pPr>
      <w:r>
        <w:rPr>
          <w:sz w:val="20"/>
        </w:rPr>
        <w:t xml:space="preserve">- непредставление или представление не в полном объеме документов, указанных в </w:t>
      </w:r>
      <w:hyperlink w:history="0" w:anchor="P3439" w:tooltip="2.7. Для предоставления Субсидии муниципальные образования Белгородской области представляют в Министерство в срок до 1 января текущего года заявки с приложением следующих документов:">
        <w:r>
          <w:rPr>
            <w:sz w:val="20"/>
            <w:color w:val="0000ff"/>
          </w:rPr>
          <w:t xml:space="preserve">пункте 2.7 раздела II</w:t>
        </w:r>
      </w:hyperlink>
      <w:r>
        <w:rPr>
          <w:sz w:val="20"/>
        </w:rPr>
        <w:t xml:space="preserve"> Порядка;</w:t>
      </w:r>
    </w:p>
    <w:p>
      <w:pPr>
        <w:pStyle w:val="0"/>
        <w:spacing w:before="200" w:line-rule="auto"/>
        <w:ind w:firstLine="540"/>
        <w:jc w:val="both"/>
      </w:pPr>
      <w:r>
        <w:rPr>
          <w:sz w:val="20"/>
        </w:rPr>
        <w:t xml:space="preserve">- предоставление недостоверной информации.</w:t>
      </w:r>
    </w:p>
    <w:p>
      <w:pPr>
        <w:pStyle w:val="0"/>
        <w:spacing w:before="200" w:line-rule="auto"/>
        <w:ind w:firstLine="540"/>
        <w:jc w:val="both"/>
      </w:pPr>
      <w:r>
        <w:rPr>
          <w:sz w:val="20"/>
        </w:rPr>
        <w:t xml:space="preserve">2.10. Предоставление Субсидии бюджетам муниципальных образований осуществляется на основании Соглашения,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 по утвержденной типовой форме.</w:t>
      </w:r>
    </w:p>
    <w:p>
      <w:pPr>
        <w:pStyle w:val="0"/>
        <w:spacing w:before="200" w:line-rule="auto"/>
        <w:ind w:firstLine="540"/>
        <w:jc w:val="both"/>
      </w:pPr>
      <w:r>
        <w:rPr>
          <w:sz w:val="20"/>
        </w:rPr>
        <w:t xml:space="preserve">2.11. Соглашение о предоставлении Субсидии (далее - Соглашение) заключается не позднее 30-го дня со дня вступления в силу соглашения о предоставлении Субсидии, имеющей целевое назначение, из федерального бюджета бюджету Белгородской области.</w:t>
      </w:r>
    </w:p>
    <w:p>
      <w:pPr>
        <w:pStyle w:val="0"/>
        <w:spacing w:before="200" w:line-rule="auto"/>
        <w:ind w:firstLine="540"/>
        <w:jc w:val="both"/>
      </w:pPr>
      <w:r>
        <w:rPr>
          <w:sz w:val="20"/>
        </w:rPr>
        <w:t xml:space="preserve">2.12. Соглашение заключается на срок, на который в установленном порядке утверждено распределение Субсидий между муниципальными образованиями области.</w:t>
      </w:r>
    </w:p>
    <w:p>
      <w:pPr>
        <w:pStyle w:val="0"/>
        <w:spacing w:before="200" w:line-rule="auto"/>
        <w:ind w:firstLine="540"/>
        <w:jc w:val="both"/>
      </w:pPr>
      <w:r>
        <w:rPr>
          <w:sz w:val="20"/>
        </w:rPr>
        <w:t xml:space="preserve">2.13. В случае внесения в закон Белгородской области об областном бюджете на текущий финансовый год и плановый период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pPr>
        <w:pStyle w:val="0"/>
        <w:spacing w:before="200" w:line-rule="auto"/>
        <w:ind w:firstLine="540"/>
        <w:jc w:val="both"/>
      </w:pPr>
      <w:r>
        <w:rPr>
          <w:sz w:val="20"/>
        </w:rPr>
        <w:t xml:space="preserve">Основаниями для внесения изменений в Соглашение также являются уменьшение сметной стоимости объектов капитального ремонта и ремонта, на софинансирование которых предоставляется Субсидия, по результатам проверки достоверности сметной стоимости и (или) уменьшение цены муниципального контракта по результатам торгов на право его заключения.</w:t>
      </w:r>
    </w:p>
    <w:p>
      <w:pPr>
        <w:pStyle w:val="0"/>
        <w:spacing w:before="200" w:line-rule="auto"/>
        <w:ind w:firstLine="540"/>
        <w:jc w:val="both"/>
      </w:pPr>
      <w:r>
        <w:rPr>
          <w:sz w:val="20"/>
        </w:rPr>
        <w:t xml:space="preserve">2.14. Результатом использования Субсидии является осуществление мероприятий в отношении искусственных дорожных сооружений на автомобильных дорогах местного значения, обеспечивающих достижение показателя регионального проекта - 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(погонных метров).</w:t>
      </w:r>
    </w:p>
    <w:p>
      <w:pPr>
        <w:pStyle w:val="0"/>
        <w:spacing w:before="200" w:line-rule="auto"/>
        <w:ind w:firstLine="540"/>
        <w:jc w:val="both"/>
      </w:pPr>
      <w:r>
        <w:rPr>
          <w:sz w:val="20"/>
        </w:rPr>
        <w:t xml:space="preserve">2.15. Достигнутые результаты использования Субсидии в части ввода отремонтированных искусственных дорожных сооружений на автомобильных дорогах местного значения в границах городских округов и муниципальных районов определяются на основании представленных муниципальными образованиями области отчетов исходя из фактически полученных результатов в порядке и в сроки, установленные Соглашением.</w:t>
      </w:r>
    </w:p>
    <w:p>
      <w:pPr>
        <w:pStyle w:val="0"/>
        <w:spacing w:before="200" w:line-rule="auto"/>
        <w:ind w:firstLine="540"/>
        <w:jc w:val="both"/>
      </w:pPr>
      <w:r>
        <w:rPr>
          <w:sz w:val="20"/>
        </w:rPr>
        <w:t xml:space="preserve">2.16. Оценка эффективности использования Субсидии муниципальными образованиями области осуществляется Министерством на основании сравнения планируемого и достигнутого значения результатов использования Субсидии, предусмотренных Соглашением.</w:t>
      </w:r>
    </w:p>
    <w:p>
      <w:pPr>
        <w:pStyle w:val="0"/>
        <w:spacing w:before="200" w:line-rule="auto"/>
        <w:ind w:firstLine="540"/>
        <w:jc w:val="both"/>
      </w:pPr>
      <w:r>
        <w:rPr>
          <w:sz w:val="20"/>
        </w:rPr>
        <w:t xml:space="preserve">2.17. Уполномоченные органы местного самоуправления представляют в Министерство отчеты об исполнении условий предоставления Субсидии по форме, предусмотренной Соглашением, ежемесячно, ежеквартально, не позднее 7-го числа месяца, следующего за отчетным периодом.</w:t>
      </w:r>
    </w:p>
    <w:p>
      <w:pPr>
        <w:pStyle w:val="0"/>
        <w:spacing w:before="200" w:line-rule="auto"/>
        <w:ind w:firstLine="540"/>
        <w:jc w:val="both"/>
      </w:pPr>
      <w:r>
        <w:rPr>
          <w:sz w:val="20"/>
        </w:rPr>
        <w:t xml:space="preserve">2.18. В целях определения размера и срока перечисления Субсидии орган местного самоуправления муниципального образования представляет в Министерство заявку на бумажном носителе о перечислении Субсидии до 20-го числа каждого месяца.</w:t>
      </w:r>
    </w:p>
    <w:p>
      <w:pPr>
        <w:pStyle w:val="0"/>
        <w:spacing w:before="200" w:line-rule="auto"/>
        <w:ind w:firstLine="540"/>
        <w:jc w:val="both"/>
      </w:pPr>
      <w:r>
        <w:rPr>
          <w:sz w:val="20"/>
        </w:rPr>
        <w:t xml:space="preserve">2.19. Министерство на основании расчетов размера субсидий в течение 5 (пяти) рабочих дней со дня окончания рассмотрения документов формирует и передает в министерство финансов и бюджетной политики Белгородской области реестры муниципальных образований и заявки на финансирование на бумажном носителе и в электронной форме для перечисления Субсидии в доходную часть бюджета муниципального образования.</w:t>
      </w:r>
    </w:p>
    <w:p>
      <w:pPr>
        <w:pStyle w:val="0"/>
        <w:spacing w:before="200" w:line-rule="auto"/>
        <w:ind w:firstLine="540"/>
        <w:jc w:val="both"/>
      </w:pPr>
      <w:r>
        <w:rPr>
          <w:sz w:val="20"/>
        </w:rPr>
        <w:t xml:space="preserve">2.20. Перечисление Субсидии осуществляется в установленном порядке на единые счета бюджетов, открытые финансовым органом муниципального образования Белгородской области, в течение 5 (пяти) рабочих дней со дня представления заявки.</w:t>
      </w:r>
    </w:p>
    <w:p>
      <w:pPr>
        <w:pStyle w:val="0"/>
        <w:spacing w:before="200" w:line-rule="auto"/>
        <w:ind w:firstLine="540"/>
        <w:jc w:val="both"/>
      </w:pPr>
      <w:r>
        <w:rPr>
          <w:sz w:val="20"/>
        </w:rPr>
        <w:t xml:space="preserve">2.21. Министерство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Министерству в Управлении Федерального казначейства по Белгородской области.</w:t>
      </w:r>
    </w:p>
    <w:p>
      <w:pPr>
        <w:pStyle w:val="0"/>
        <w:spacing w:before="200" w:line-rule="auto"/>
        <w:ind w:firstLine="540"/>
        <w:jc w:val="both"/>
      </w:pPr>
      <w:r>
        <w:rPr>
          <w:sz w:val="20"/>
        </w:rPr>
        <w:t xml:space="preserve">2.22. Порядок и условия возврата средств из бюджетов муниципальных образований в областной бюджет в случае нарушения обязательств, предусмотренных Соглашением, и их последующее использование установлены </w:t>
      </w:r>
      <w:hyperlink w:history="0" r:id="rId264" w:tooltip="Постановление Правительства Белгородской обл. от 18.12.2017 N 489-пп (ред. от 05.12.2022) &quot;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quot; {КонсультантПлюс}">
        <w:r>
          <w:rPr>
            <w:sz w:val="20"/>
            <w:color w:val="0000ff"/>
          </w:rPr>
          <w:t xml:space="preserve">пунктом 15</w:t>
        </w:r>
      </w:hyperlink>
      <w:r>
        <w:rPr>
          <w:sz w:val="20"/>
        </w:rPr>
        <w:t xml:space="preserve"> Правил формирования, предоставления и распределения субсидий из областного бюджета бюджетам муниципальных образований Белгородской области, утвержденных постановлением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pPr>
        <w:pStyle w:val="0"/>
        <w:spacing w:before="200" w:line-rule="auto"/>
        <w:ind w:firstLine="540"/>
        <w:jc w:val="both"/>
      </w:pPr>
      <w:r>
        <w:rPr>
          <w:sz w:val="20"/>
        </w:rPr>
        <w:t xml:space="preserve">2.23. Контроль за соблюдением муниципальными образованиями Белгородской области условий, целей и порядка предоставления Субсидии осуществляется Министерством.</w:t>
      </w:r>
    </w:p>
    <w:p>
      <w:pPr>
        <w:pStyle w:val="0"/>
        <w:jc w:val="both"/>
      </w:pPr>
      <w:r>
        <w:rPr>
          <w:sz w:val="20"/>
        </w:rPr>
      </w:r>
    </w:p>
    <w:p>
      <w:pPr>
        <w:pStyle w:val="2"/>
        <w:outlineLvl w:val="2"/>
        <w:jc w:val="center"/>
      </w:pPr>
      <w:r>
        <w:rPr>
          <w:sz w:val="20"/>
        </w:rPr>
        <w:t xml:space="preserve">III. Методика расчета размера Субсидии</w:t>
      </w:r>
    </w:p>
    <w:p>
      <w:pPr>
        <w:pStyle w:val="0"/>
        <w:jc w:val="both"/>
      </w:pPr>
      <w:r>
        <w:rPr>
          <w:sz w:val="20"/>
        </w:rPr>
      </w:r>
    </w:p>
    <w:p>
      <w:pPr>
        <w:pStyle w:val="0"/>
        <w:ind w:firstLine="540"/>
        <w:jc w:val="both"/>
      </w:pPr>
      <w:r>
        <w:rPr>
          <w:sz w:val="20"/>
        </w:rPr>
        <w:t xml:space="preserve">3.1. Размер Субсидии бюджету i-го муниципального образования Белгородской области на капитальный ремонт и ремонт объектов определяется по формуле:</w:t>
      </w:r>
    </w:p>
    <w:p>
      <w:pPr>
        <w:pStyle w:val="0"/>
        <w:jc w:val="both"/>
      </w:pPr>
      <w:r>
        <w:rPr>
          <w:sz w:val="20"/>
        </w:rPr>
      </w:r>
    </w:p>
    <w:p>
      <w:pPr>
        <w:pStyle w:val="0"/>
        <w:jc w:val="center"/>
      </w:pPr>
      <w:r>
        <w:rPr>
          <w:sz w:val="20"/>
        </w:rPr>
        <w:t xml:space="preserve">С</w:t>
      </w:r>
      <w:r>
        <w:rPr>
          <w:sz w:val="20"/>
          <w:vertAlign w:val="subscript"/>
        </w:rPr>
        <w:t xml:space="preserve">i</w:t>
      </w:r>
      <w:r>
        <w:rPr>
          <w:sz w:val="20"/>
        </w:rPr>
        <w:t xml:space="preserve"> = (S</w:t>
      </w:r>
      <w:r>
        <w:rPr>
          <w:sz w:val="20"/>
          <w:vertAlign w:val="subscript"/>
        </w:rPr>
        <w:t xml:space="preserve">1</w:t>
      </w:r>
      <w:r>
        <w:rPr>
          <w:sz w:val="20"/>
        </w:rPr>
        <w:t xml:space="preserve"> + S</w:t>
      </w:r>
      <w:r>
        <w:rPr>
          <w:sz w:val="20"/>
          <w:vertAlign w:val="subscript"/>
        </w:rPr>
        <w:t xml:space="preserve">2</w:t>
      </w:r>
      <w:r>
        <w:rPr>
          <w:sz w:val="20"/>
        </w:rPr>
        <w:t xml:space="preserve"> + S</w:t>
      </w:r>
      <w:r>
        <w:rPr>
          <w:sz w:val="20"/>
          <w:vertAlign w:val="subscript"/>
        </w:rPr>
        <w:t xml:space="preserve">n</w:t>
      </w:r>
      <w:r>
        <w:rPr>
          <w:sz w:val="20"/>
        </w:rPr>
        <w:t xml:space="preserve">) x У,</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C</w:t>
      </w:r>
      <w:r>
        <w:rPr>
          <w:sz w:val="20"/>
          <w:vertAlign w:val="subscript"/>
        </w:rPr>
        <w:t xml:space="preserve">i</w:t>
      </w:r>
      <w:r>
        <w:rPr>
          <w:sz w:val="20"/>
        </w:rPr>
        <w:t xml:space="preserve"> - объем Субсидии бюджету i-го муниципального образования Белгородской области (руб.);</w:t>
      </w:r>
    </w:p>
    <w:p>
      <w:pPr>
        <w:pStyle w:val="0"/>
        <w:spacing w:before="200" w:line-rule="auto"/>
        <w:ind w:firstLine="540"/>
        <w:jc w:val="both"/>
      </w:pPr>
      <w:r>
        <w:rPr>
          <w:sz w:val="20"/>
        </w:rPr>
        <w:t xml:space="preserve">S</w:t>
      </w:r>
      <w:r>
        <w:rPr>
          <w:sz w:val="20"/>
          <w:vertAlign w:val="subscript"/>
        </w:rPr>
        <w:t xml:space="preserve">1</w:t>
      </w:r>
      <w:r>
        <w:rPr>
          <w:sz w:val="20"/>
        </w:rPr>
        <w:t xml:space="preserve"> - потребность в средствах на капитальный ремонт и ремонт искусственных дорожных сооружений на автомобильных дорогах местного значения в границах городских округов 1-го объекта на соответствующий финансовый год (руб.);</w:t>
      </w:r>
    </w:p>
    <w:p>
      <w:pPr>
        <w:pStyle w:val="0"/>
        <w:spacing w:before="200" w:line-rule="auto"/>
        <w:ind w:firstLine="540"/>
        <w:jc w:val="both"/>
      </w:pPr>
      <w:r>
        <w:rPr>
          <w:sz w:val="20"/>
        </w:rPr>
        <w:t xml:space="preserve">S</w:t>
      </w:r>
      <w:r>
        <w:rPr>
          <w:sz w:val="20"/>
          <w:vertAlign w:val="subscript"/>
        </w:rPr>
        <w:t xml:space="preserve">2</w:t>
      </w:r>
      <w:r>
        <w:rPr>
          <w:sz w:val="20"/>
        </w:rPr>
        <w:t xml:space="preserve"> - потребность в средствах на капитальный ремонт и ремонт искусственных дорожных сооружений на автомобильных дорогах местного значения в границах городских округов 2-го объекта на соответствующий финансовый год (руб.);</w:t>
      </w:r>
    </w:p>
    <w:p>
      <w:pPr>
        <w:pStyle w:val="0"/>
        <w:spacing w:before="200" w:line-rule="auto"/>
        <w:ind w:firstLine="540"/>
        <w:jc w:val="both"/>
      </w:pPr>
      <w:r>
        <w:rPr>
          <w:sz w:val="20"/>
        </w:rPr>
        <w:t xml:space="preserve">S</w:t>
      </w:r>
      <w:r>
        <w:rPr>
          <w:sz w:val="20"/>
          <w:vertAlign w:val="subscript"/>
        </w:rPr>
        <w:t xml:space="preserve">n</w:t>
      </w:r>
      <w:r>
        <w:rPr>
          <w:sz w:val="20"/>
        </w:rPr>
        <w:t xml:space="preserve"> - потребность в средствах на капитальный ремонт и ремонт искусственных дорожных сооружений на автомобильных дорогах местного значения в границах городских округов n-го объекта на соответствующий финансовый год (руб.);</w:t>
      </w:r>
    </w:p>
    <w:p>
      <w:pPr>
        <w:pStyle w:val="0"/>
        <w:spacing w:before="200" w:line-rule="auto"/>
        <w:ind w:firstLine="540"/>
        <w:jc w:val="both"/>
      </w:pPr>
      <w:r>
        <w:rPr>
          <w:sz w:val="20"/>
        </w:rPr>
        <w:t xml:space="preserve">У - уровень софинансирования за счет бюджетных ассигнований областного бюджета, утвержденный постановлением (распоряжением) Правительства Белгородской области на текущий и плановый период.</w:t>
      </w:r>
    </w:p>
    <w:p>
      <w:pPr>
        <w:pStyle w:val="0"/>
      </w:pPr>
      <w:r>
        <w:rPr>
          <w:sz w:val="20"/>
        </w:rPr>
      </w: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bookmarkStart w:id="3483" w:name="P3483"/>
    <w:bookmarkEnd w:id="3483"/>
    <w:p>
      <w:pPr>
        <w:pStyle w:val="0"/>
        <w:outlineLvl w:val="1"/>
        <w:jc w:val="right"/>
      </w:pPr>
      <w:r>
        <w:rPr>
          <w:sz w:val="20"/>
        </w:rPr>
        <w:t xml:space="preserve">Приложение N 3</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21.12.2020 </w:t>
            </w:r>
            <w:hyperlink w:history="0" r:id="rId265"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 от 09.03.2021 </w:t>
            </w:r>
            <w:hyperlink w:history="0" r:id="rId266"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74-пп</w:t>
              </w:r>
            </w:hyperlink>
            <w:r>
              <w:rPr>
                <w:sz w:val="20"/>
                <w:color w:val="392c69"/>
              </w:rPr>
              <w:t xml:space="preserve">, от 05.04.2021 </w:t>
            </w:r>
            <w:hyperlink w:history="0" r:id="rId267"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w:t>
            </w:r>
          </w:p>
          <w:p>
            <w:pPr>
              <w:pStyle w:val="0"/>
              <w:jc w:val="center"/>
            </w:pPr>
            <w:r>
              <w:rPr>
                <w:sz w:val="20"/>
                <w:color w:val="392c69"/>
              </w:rPr>
              <w:t xml:space="preserve">от 31.05.2021 </w:t>
            </w:r>
            <w:hyperlink w:history="0" r:id="rId268"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 от 23.08.2021 </w:t>
            </w:r>
            <w:hyperlink w:history="0" r:id="rId269"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 от 18.10.2021 </w:t>
            </w:r>
            <w:hyperlink w:history="0" r:id="rId270"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w:t>
            </w:r>
          </w:p>
          <w:p>
            <w:pPr>
              <w:pStyle w:val="0"/>
              <w:jc w:val="center"/>
            </w:pPr>
            <w:r>
              <w:rPr>
                <w:sz w:val="20"/>
                <w:color w:val="392c69"/>
              </w:rPr>
              <w:t xml:space="preserve">от 20.12.2021 </w:t>
            </w:r>
            <w:hyperlink w:history="0" r:id="rId271"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 от 11.04.2022 </w:t>
            </w:r>
            <w:hyperlink w:history="0" r:id="rId27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 от 20.06.2022 </w:t>
            </w:r>
            <w:hyperlink w:history="0" r:id="rId273"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w:t>
              </w:r>
            </w:hyperlink>
            <w:r>
              <w:rPr>
                <w:sz w:val="20"/>
                <w:color w:val="392c69"/>
              </w:rPr>
              <w:t xml:space="preserve">,</w:t>
            </w:r>
          </w:p>
          <w:p>
            <w:pPr>
              <w:pStyle w:val="0"/>
              <w:jc w:val="center"/>
            </w:pPr>
            <w:r>
              <w:rPr>
                <w:sz w:val="20"/>
                <w:color w:val="392c69"/>
              </w:rPr>
              <w:t xml:space="preserve">от 07.11.2022 </w:t>
            </w:r>
            <w:hyperlink w:history="0" r:id="rId274"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27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(мероприятий)</w:t>
      </w:r>
    </w:p>
    <w:p>
      <w:pPr>
        <w:pStyle w:val="2"/>
        <w:jc w:val="center"/>
      </w:pPr>
      <w:r>
        <w:rPr>
          <w:sz w:val="20"/>
        </w:rPr>
        <w:t xml:space="preserve">государственной программы из различных источников</w:t>
      </w:r>
    </w:p>
    <w:p>
      <w:pPr>
        <w:pStyle w:val="2"/>
        <w:jc w:val="center"/>
      </w:pPr>
      <w:r>
        <w:rPr>
          <w:sz w:val="20"/>
        </w:rPr>
        <w:t xml:space="preserve">финансирования на I этапе реализации</w:t>
      </w:r>
    </w:p>
    <w:p>
      <w:pPr>
        <w:pStyle w:val="0"/>
        <w:jc w:val="center"/>
      </w:pPr>
      <w:r>
        <w:rPr>
          <w:sz w:val="20"/>
        </w:rPr>
      </w:r>
    </w:p>
    <w:p>
      <w:pPr>
        <w:pStyle w:val="0"/>
        <w:jc w:val="right"/>
      </w:pPr>
      <w:r>
        <w:rPr>
          <w:sz w:val="20"/>
        </w:rPr>
        <w:t xml:space="preserve">Таблица 1</w:t>
      </w:r>
    </w:p>
    <w:p>
      <w:pPr>
        <w:pStyle w:val="0"/>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79"/>
        <w:gridCol w:w="2224"/>
        <w:gridCol w:w="1084"/>
        <w:gridCol w:w="1084"/>
        <w:gridCol w:w="1084"/>
        <w:gridCol w:w="1204"/>
        <w:gridCol w:w="1204"/>
        <w:gridCol w:w="1384"/>
        <w:gridCol w:w="1384"/>
        <w:gridCol w:w="1504"/>
      </w:tblGrid>
      <w:tr>
        <w:tc>
          <w:tcPr>
            <w:tcW w:w="1849" w:type="dxa"/>
            <w:vMerge w:val="restart"/>
          </w:tcPr>
          <w:p>
            <w:pPr>
              <w:pStyle w:val="0"/>
              <w:jc w:val="center"/>
            </w:pPr>
            <w:r>
              <w:rPr>
                <w:sz w:val="20"/>
              </w:rPr>
              <w:t xml:space="preserve">Статус</w:t>
            </w:r>
          </w:p>
        </w:tc>
        <w:tc>
          <w:tcPr>
            <w:tcW w:w="277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224" w:type="dxa"/>
            <w:vMerge w:val="restart"/>
          </w:tcPr>
          <w:p>
            <w:pPr>
              <w:pStyle w:val="0"/>
              <w:jc w:val="center"/>
            </w:pPr>
            <w:r>
              <w:rPr>
                <w:sz w:val="20"/>
              </w:rPr>
              <w:t xml:space="preserve">Источники финансирования</w:t>
            </w:r>
          </w:p>
        </w:tc>
        <w:tc>
          <w:tcPr>
            <w:gridSpan w:val="7"/>
            <w:tcW w:w="8428" w:type="dxa"/>
          </w:tcPr>
          <w:p>
            <w:pPr>
              <w:pStyle w:val="0"/>
              <w:jc w:val="center"/>
            </w:pPr>
            <w:r>
              <w:rPr>
                <w:sz w:val="20"/>
              </w:rPr>
              <w:t xml:space="preserve">Расходы (тыс. рублей), годы</w:t>
            </w:r>
          </w:p>
        </w:tc>
        <w:tc>
          <w:tcPr>
            <w:tcW w:w="1504" w:type="dxa"/>
            <w:vMerge w:val="restart"/>
          </w:tcPr>
          <w:p>
            <w:pPr>
              <w:pStyle w:val="0"/>
              <w:jc w:val="center"/>
            </w:pPr>
            <w:r>
              <w:rPr>
                <w:sz w:val="20"/>
              </w:rPr>
              <w:t xml:space="preserve">Итого на I этапе (2014 - 2020 годы)</w:t>
            </w:r>
          </w:p>
        </w:tc>
      </w:tr>
      <w:tr>
        <w:tc>
          <w:tcPr>
            <w:vMerge w:val="continue"/>
          </w:tcPr>
          <w:p/>
        </w:tc>
        <w:tc>
          <w:tcPr>
            <w:vMerge w:val="continue"/>
          </w:tcPr>
          <w:p/>
        </w:tc>
        <w:tc>
          <w:tcPr>
            <w:vMerge w:val="continue"/>
          </w:tcPr>
          <w:p/>
        </w:tc>
        <w:tc>
          <w:tcPr>
            <w:tcW w:w="1084" w:type="dxa"/>
          </w:tcPr>
          <w:p>
            <w:pPr>
              <w:pStyle w:val="0"/>
              <w:jc w:val="center"/>
            </w:pPr>
            <w:r>
              <w:rPr>
                <w:sz w:val="20"/>
              </w:rPr>
              <w:t xml:space="preserve">2014</w:t>
            </w:r>
          </w:p>
        </w:tc>
        <w:tc>
          <w:tcPr>
            <w:tcW w:w="1084" w:type="dxa"/>
          </w:tcPr>
          <w:p>
            <w:pPr>
              <w:pStyle w:val="0"/>
              <w:jc w:val="center"/>
            </w:pPr>
            <w:r>
              <w:rPr>
                <w:sz w:val="20"/>
              </w:rPr>
              <w:t xml:space="preserve">2015</w:t>
            </w:r>
          </w:p>
        </w:tc>
        <w:tc>
          <w:tcPr>
            <w:tcW w:w="1084" w:type="dxa"/>
          </w:tcPr>
          <w:p>
            <w:pPr>
              <w:pStyle w:val="0"/>
              <w:jc w:val="center"/>
            </w:pPr>
            <w:r>
              <w:rPr>
                <w:sz w:val="20"/>
              </w:rPr>
              <w:t xml:space="preserve">2016</w:t>
            </w:r>
          </w:p>
        </w:tc>
        <w:tc>
          <w:tcPr>
            <w:tcW w:w="1204" w:type="dxa"/>
          </w:tcPr>
          <w:p>
            <w:pPr>
              <w:pStyle w:val="0"/>
              <w:jc w:val="center"/>
            </w:pPr>
            <w:r>
              <w:rPr>
                <w:sz w:val="20"/>
              </w:rPr>
              <w:t xml:space="preserve">2017</w:t>
            </w:r>
          </w:p>
        </w:tc>
        <w:tc>
          <w:tcPr>
            <w:tcW w:w="1204" w:type="dxa"/>
          </w:tcPr>
          <w:p>
            <w:pPr>
              <w:pStyle w:val="0"/>
              <w:jc w:val="center"/>
            </w:pPr>
            <w:r>
              <w:rPr>
                <w:sz w:val="20"/>
              </w:rPr>
              <w:t xml:space="preserve">2018</w:t>
            </w:r>
          </w:p>
        </w:tc>
        <w:tc>
          <w:tcPr>
            <w:tcW w:w="1384" w:type="dxa"/>
          </w:tcPr>
          <w:p>
            <w:pPr>
              <w:pStyle w:val="0"/>
              <w:jc w:val="center"/>
            </w:pPr>
            <w:r>
              <w:rPr>
                <w:sz w:val="20"/>
              </w:rPr>
              <w:t xml:space="preserve">2019</w:t>
            </w:r>
          </w:p>
        </w:tc>
        <w:tc>
          <w:tcPr>
            <w:tcW w:w="1384" w:type="dxa"/>
          </w:tcPr>
          <w:p>
            <w:pPr>
              <w:pStyle w:val="0"/>
              <w:jc w:val="center"/>
            </w:pPr>
            <w:r>
              <w:rPr>
                <w:sz w:val="20"/>
              </w:rPr>
              <w:t xml:space="preserve">2020</w:t>
            </w:r>
          </w:p>
        </w:tc>
        <w:tc>
          <w:tcPr>
            <w:vMerge w:val="continue"/>
          </w:tcPr>
          <w:p/>
        </w:tc>
      </w:tr>
      <w:tr>
        <w:tc>
          <w:tcPr>
            <w:tcW w:w="1849" w:type="dxa"/>
          </w:tcPr>
          <w:p>
            <w:pPr>
              <w:pStyle w:val="0"/>
              <w:jc w:val="center"/>
            </w:pPr>
            <w:r>
              <w:rPr>
                <w:sz w:val="20"/>
              </w:rPr>
              <w:t xml:space="preserve">1</w:t>
            </w:r>
          </w:p>
        </w:tc>
        <w:tc>
          <w:tcPr>
            <w:tcW w:w="2779" w:type="dxa"/>
          </w:tcPr>
          <w:p>
            <w:pPr>
              <w:pStyle w:val="0"/>
              <w:jc w:val="center"/>
            </w:pPr>
            <w:r>
              <w:rPr>
                <w:sz w:val="20"/>
              </w:rPr>
              <w:t xml:space="preserve">2</w:t>
            </w:r>
          </w:p>
        </w:tc>
        <w:tc>
          <w:tcPr>
            <w:tcW w:w="2224" w:type="dxa"/>
          </w:tcPr>
          <w:p>
            <w:pPr>
              <w:pStyle w:val="0"/>
              <w:jc w:val="center"/>
            </w:pPr>
            <w:r>
              <w:rPr>
                <w:sz w:val="20"/>
              </w:rPr>
              <w:t xml:space="preserve">3</w:t>
            </w:r>
          </w:p>
        </w:tc>
        <w:tc>
          <w:tcPr>
            <w:tcW w:w="1084" w:type="dxa"/>
          </w:tcPr>
          <w:p>
            <w:pPr>
              <w:pStyle w:val="0"/>
              <w:jc w:val="center"/>
            </w:pPr>
            <w:r>
              <w:rPr>
                <w:sz w:val="20"/>
              </w:rPr>
              <w:t xml:space="preserve">4</w:t>
            </w:r>
          </w:p>
        </w:tc>
        <w:tc>
          <w:tcPr>
            <w:tcW w:w="1084" w:type="dxa"/>
          </w:tcPr>
          <w:p>
            <w:pPr>
              <w:pStyle w:val="0"/>
              <w:jc w:val="center"/>
            </w:pPr>
            <w:r>
              <w:rPr>
                <w:sz w:val="20"/>
              </w:rPr>
              <w:t xml:space="preserve">5</w:t>
            </w:r>
          </w:p>
        </w:tc>
        <w:tc>
          <w:tcPr>
            <w:tcW w:w="1084" w:type="dxa"/>
          </w:tcPr>
          <w:p>
            <w:pPr>
              <w:pStyle w:val="0"/>
              <w:jc w:val="center"/>
            </w:pPr>
            <w:r>
              <w:rPr>
                <w:sz w:val="20"/>
              </w:rPr>
              <w:t xml:space="preserve">6</w:t>
            </w:r>
          </w:p>
        </w:tc>
        <w:tc>
          <w:tcPr>
            <w:tcW w:w="1204" w:type="dxa"/>
          </w:tcPr>
          <w:p>
            <w:pPr>
              <w:pStyle w:val="0"/>
              <w:jc w:val="center"/>
            </w:pPr>
            <w:r>
              <w:rPr>
                <w:sz w:val="20"/>
              </w:rPr>
              <w:t xml:space="preserve">7</w:t>
            </w:r>
          </w:p>
        </w:tc>
        <w:tc>
          <w:tcPr>
            <w:tcW w:w="1204" w:type="dxa"/>
          </w:tcPr>
          <w:p>
            <w:pPr>
              <w:pStyle w:val="0"/>
              <w:jc w:val="center"/>
            </w:pPr>
            <w:r>
              <w:rPr>
                <w:sz w:val="20"/>
              </w:rPr>
              <w:t xml:space="preserve">8</w:t>
            </w:r>
          </w:p>
        </w:tc>
        <w:tc>
          <w:tcPr>
            <w:tcW w:w="1384" w:type="dxa"/>
          </w:tcPr>
          <w:p>
            <w:pPr>
              <w:pStyle w:val="0"/>
              <w:jc w:val="center"/>
            </w:pPr>
            <w:r>
              <w:rPr>
                <w:sz w:val="20"/>
              </w:rPr>
              <w:t xml:space="preserve">9</w:t>
            </w:r>
          </w:p>
        </w:tc>
        <w:tc>
          <w:tcPr>
            <w:tcW w:w="1384" w:type="dxa"/>
          </w:tcPr>
          <w:p>
            <w:pPr>
              <w:pStyle w:val="0"/>
              <w:jc w:val="center"/>
            </w:pPr>
            <w:r>
              <w:rPr>
                <w:sz w:val="20"/>
              </w:rPr>
              <w:t xml:space="preserve">10</w:t>
            </w:r>
          </w:p>
        </w:tc>
        <w:tc>
          <w:tcPr>
            <w:tcW w:w="1504" w:type="dxa"/>
          </w:tcPr>
          <w:p>
            <w:pPr>
              <w:pStyle w:val="0"/>
              <w:jc w:val="center"/>
            </w:pPr>
            <w:r>
              <w:rPr>
                <w:sz w:val="20"/>
              </w:rPr>
              <w:t xml:space="preserve">11</w:t>
            </w:r>
          </w:p>
        </w:tc>
      </w:tr>
      <w:tr>
        <w:tc>
          <w:tcPr>
            <w:tcW w:w="1849" w:type="dxa"/>
            <w:vMerge w:val="restart"/>
          </w:tcPr>
          <w:p>
            <w:pPr>
              <w:pStyle w:val="0"/>
              <w:jc w:val="center"/>
            </w:pPr>
            <w:r>
              <w:rPr>
                <w:sz w:val="20"/>
              </w:rPr>
              <w:t xml:space="preserve">Государственная программа</w:t>
            </w:r>
          </w:p>
        </w:tc>
        <w:tc>
          <w:tcPr>
            <w:tcW w:w="2779" w:type="dxa"/>
            <w:vMerge w:val="restart"/>
          </w:tcPr>
          <w:p>
            <w:pPr>
              <w:pStyle w:val="0"/>
              <w:jc w:val="center"/>
            </w:pPr>
            <w:r>
              <w:rPr>
                <w:sz w:val="20"/>
              </w:rPr>
              <w:t xml:space="preserve">"Совершенствование и развитие транспортной системы и дорожной сети Белгородской области"</w:t>
            </w:r>
          </w:p>
        </w:tc>
        <w:tc>
          <w:tcPr>
            <w:tcW w:w="2224" w:type="dxa"/>
          </w:tcPr>
          <w:p>
            <w:pPr>
              <w:pStyle w:val="0"/>
              <w:jc w:val="center"/>
            </w:pPr>
            <w:r>
              <w:rPr>
                <w:sz w:val="20"/>
              </w:rPr>
              <w:t xml:space="preserve">ВСЕГО</w:t>
            </w:r>
          </w:p>
        </w:tc>
        <w:tc>
          <w:tcPr>
            <w:tcW w:w="1084" w:type="dxa"/>
          </w:tcPr>
          <w:p>
            <w:pPr>
              <w:pStyle w:val="0"/>
              <w:jc w:val="center"/>
            </w:pPr>
            <w:r>
              <w:rPr>
                <w:sz w:val="20"/>
              </w:rPr>
              <w:t xml:space="preserve">5 364 685</w:t>
            </w:r>
          </w:p>
        </w:tc>
        <w:tc>
          <w:tcPr>
            <w:tcW w:w="1084" w:type="dxa"/>
          </w:tcPr>
          <w:p>
            <w:pPr>
              <w:pStyle w:val="0"/>
              <w:jc w:val="center"/>
            </w:pPr>
            <w:r>
              <w:rPr>
                <w:sz w:val="20"/>
              </w:rPr>
              <w:t xml:space="preserve">7 091 720</w:t>
            </w:r>
          </w:p>
        </w:tc>
        <w:tc>
          <w:tcPr>
            <w:tcW w:w="1084" w:type="dxa"/>
          </w:tcPr>
          <w:p>
            <w:pPr>
              <w:pStyle w:val="0"/>
              <w:jc w:val="center"/>
            </w:pPr>
            <w:r>
              <w:rPr>
                <w:sz w:val="20"/>
              </w:rPr>
              <w:t xml:space="preserve">9 421 682</w:t>
            </w:r>
          </w:p>
        </w:tc>
        <w:tc>
          <w:tcPr>
            <w:tcW w:w="1204" w:type="dxa"/>
          </w:tcPr>
          <w:p>
            <w:pPr>
              <w:pStyle w:val="0"/>
              <w:jc w:val="center"/>
            </w:pPr>
            <w:r>
              <w:rPr>
                <w:sz w:val="20"/>
              </w:rPr>
              <w:t xml:space="preserve">17 660 814</w:t>
            </w:r>
          </w:p>
        </w:tc>
        <w:tc>
          <w:tcPr>
            <w:tcW w:w="1204" w:type="dxa"/>
          </w:tcPr>
          <w:p>
            <w:pPr>
              <w:pStyle w:val="0"/>
              <w:jc w:val="center"/>
            </w:pPr>
            <w:r>
              <w:rPr>
                <w:sz w:val="20"/>
              </w:rPr>
              <w:t xml:space="preserve">19 713 451</w:t>
            </w:r>
          </w:p>
        </w:tc>
        <w:tc>
          <w:tcPr>
            <w:tcW w:w="1384" w:type="dxa"/>
          </w:tcPr>
          <w:p>
            <w:pPr>
              <w:pStyle w:val="0"/>
              <w:jc w:val="center"/>
            </w:pPr>
            <w:r>
              <w:rPr>
                <w:sz w:val="20"/>
              </w:rPr>
              <w:t xml:space="preserve">23 767 534,3</w:t>
            </w:r>
          </w:p>
        </w:tc>
        <w:tc>
          <w:tcPr>
            <w:tcW w:w="1384" w:type="dxa"/>
          </w:tcPr>
          <w:p>
            <w:pPr>
              <w:pStyle w:val="0"/>
              <w:jc w:val="center"/>
            </w:pPr>
            <w:r>
              <w:rPr>
                <w:sz w:val="20"/>
              </w:rPr>
              <w:t xml:space="preserve">18 300 732,1</w:t>
            </w:r>
          </w:p>
        </w:tc>
        <w:tc>
          <w:tcPr>
            <w:tcW w:w="1504" w:type="dxa"/>
          </w:tcPr>
          <w:p>
            <w:pPr>
              <w:pStyle w:val="0"/>
              <w:jc w:val="center"/>
            </w:pPr>
            <w:r>
              <w:rPr>
                <w:sz w:val="20"/>
              </w:rPr>
              <w:t xml:space="preserve">101 320 618,4</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t xml:space="preserve">757 682</w:t>
            </w:r>
          </w:p>
        </w:tc>
        <w:tc>
          <w:tcPr>
            <w:tcW w:w="1084" w:type="dxa"/>
          </w:tcPr>
          <w:p>
            <w:pPr>
              <w:pStyle w:val="0"/>
              <w:jc w:val="center"/>
            </w:pPr>
            <w:r>
              <w:rPr>
                <w:sz w:val="20"/>
              </w:rPr>
              <w:t xml:space="preserve">1 311 527</w:t>
            </w:r>
          </w:p>
        </w:tc>
        <w:tc>
          <w:tcPr>
            <w:tcW w:w="1204" w:type="dxa"/>
          </w:tcPr>
          <w:p>
            <w:pPr>
              <w:pStyle w:val="0"/>
              <w:jc w:val="center"/>
            </w:pPr>
            <w:r>
              <w:rPr>
                <w:sz w:val="20"/>
              </w:rPr>
              <w:t xml:space="preserve">736 284</w:t>
            </w:r>
          </w:p>
        </w:tc>
        <w:tc>
          <w:tcPr>
            <w:tcW w:w="1204" w:type="dxa"/>
          </w:tcPr>
          <w:p>
            <w:pPr>
              <w:pStyle w:val="0"/>
              <w:jc w:val="center"/>
            </w:pPr>
            <w:r>
              <w:rPr>
                <w:sz w:val="20"/>
              </w:rPr>
              <w:t xml:space="preserve">752 208</w:t>
            </w:r>
          </w:p>
        </w:tc>
        <w:tc>
          <w:tcPr>
            <w:tcW w:w="1384" w:type="dxa"/>
          </w:tcPr>
          <w:p>
            <w:pPr>
              <w:pStyle w:val="0"/>
              <w:jc w:val="center"/>
            </w:pPr>
            <w:r>
              <w:rPr>
                <w:sz w:val="20"/>
              </w:rPr>
              <w:t xml:space="preserve">3 830 307,3</w:t>
            </w:r>
          </w:p>
        </w:tc>
        <w:tc>
          <w:tcPr>
            <w:tcW w:w="1384" w:type="dxa"/>
          </w:tcPr>
          <w:p>
            <w:pPr>
              <w:pStyle w:val="0"/>
              <w:jc w:val="center"/>
            </w:pPr>
            <w:r>
              <w:rPr>
                <w:sz w:val="20"/>
              </w:rPr>
              <w:t xml:space="preserve">6 101 820,7</w:t>
            </w:r>
          </w:p>
        </w:tc>
        <w:tc>
          <w:tcPr>
            <w:tcW w:w="1504" w:type="dxa"/>
          </w:tcPr>
          <w:p>
            <w:pPr>
              <w:pStyle w:val="0"/>
              <w:jc w:val="center"/>
            </w:pPr>
            <w:r>
              <w:rPr>
                <w:sz w:val="20"/>
              </w:rPr>
              <w:t xml:space="preserve">13 489 829,0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5 052 183</w:t>
            </w:r>
          </w:p>
        </w:tc>
        <w:tc>
          <w:tcPr>
            <w:tcW w:w="1084" w:type="dxa"/>
          </w:tcPr>
          <w:p>
            <w:pPr>
              <w:pStyle w:val="0"/>
              <w:jc w:val="center"/>
            </w:pPr>
            <w:r>
              <w:rPr>
                <w:sz w:val="20"/>
              </w:rPr>
              <w:t xml:space="preserve">5 856 638</w:t>
            </w:r>
          </w:p>
        </w:tc>
        <w:tc>
          <w:tcPr>
            <w:tcW w:w="1084" w:type="dxa"/>
          </w:tcPr>
          <w:p>
            <w:pPr>
              <w:pStyle w:val="0"/>
              <w:jc w:val="center"/>
            </w:pPr>
            <w:r>
              <w:rPr>
                <w:sz w:val="20"/>
              </w:rPr>
              <w:t xml:space="preserve">7 802 422</w:t>
            </w:r>
          </w:p>
        </w:tc>
        <w:tc>
          <w:tcPr>
            <w:tcW w:w="1204" w:type="dxa"/>
          </w:tcPr>
          <w:p>
            <w:pPr>
              <w:pStyle w:val="0"/>
              <w:jc w:val="center"/>
            </w:pPr>
            <w:r>
              <w:rPr>
                <w:sz w:val="20"/>
              </w:rPr>
              <w:t xml:space="preserve">16 772 837</w:t>
            </w:r>
          </w:p>
        </w:tc>
        <w:tc>
          <w:tcPr>
            <w:tcW w:w="1204" w:type="dxa"/>
          </w:tcPr>
          <w:p>
            <w:pPr>
              <w:pStyle w:val="0"/>
              <w:jc w:val="center"/>
            </w:pPr>
            <w:r>
              <w:rPr>
                <w:sz w:val="20"/>
              </w:rPr>
              <w:t xml:space="preserve">18 826 983</w:t>
            </w:r>
          </w:p>
        </w:tc>
        <w:tc>
          <w:tcPr>
            <w:tcW w:w="1384" w:type="dxa"/>
          </w:tcPr>
          <w:p>
            <w:pPr>
              <w:pStyle w:val="0"/>
              <w:jc w:val="center"/>
            </w:pPr>
            <w:r>
              <w:rPr>
                <w:sz w:val="20"/>
              </w:rPr>
              <w:t xml:space="preserve">19 653 176,0</w:t>
            </w:r>
          </w:p>
        </w:tc>
        <w:tc>
          <w:tcPr>
            <w:tcW w:w="1384" w:type="dxa"/>
          </w:tcPr>
          <w:p>
            <w:pPr>
              <w:pStyle w:val="0"/>
              <w:jc w:val="center"/>
            </w:pPr>
            <w:r>
              <w:rPr>
                <w:sz w:val="20"/>
              </w:rPr>
              <w:t xml:space="preserve">11 930 879,4</w:t>
            </w:r>
          </w:p>
        </w:tc>
        <w:tc>
          <w:tcPr>
            <w:tcW w:w="1504" w:type="dxa"/>
          </w:tcPr>
          <w:p>
            <w:pPr>
              <w:pStyle w:val="0"/>
              <w:jc w:val="center"/>
            </w:pPr>
            <w:r>
              <w:rPr>
                <w:sz w:val="20"/>
              </w:rPr>
              <w:t xml:space="preserve">85 895 118,4</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t xml:space="preserve">25 842</w:t>
            </w:r>
          </w:p>
        </w:tc>
        <w:tc>
          <w:tcPr>
            <w:tcW w:w="1084" w:type="dxa"/>
          </w:tcPr>
          <w:p>
            <w:pPr>
              <w:pStyle w:val="0"/>
              <w:jc w:val="center"/>
            </w:pPr>
            <w:r>
              <w:rPr>
                <w:sz w:val="20"/>
              </w:rPr>
              <w:t xml:space="preserve">80 884</w:t>
            </w:r>
          </w:p>
        </w:tc>
        <w:tc>
          <w:tcPr>
            <w:tcW w:w="1084" w:type="dxa"/>
          </w:tcPr>
          <w:p>
            <w:pPr>
              <w:pStyle w:val="0"/>
              <w:jc w:val="center"/>
            </w:pPr>
            <w:r>
              <w:rPr>
                <w:sz w:val="20"/>
              </w:rPr>
              <w:t xml:space="preserve">241 162</w:t>
            </w:r>
          </w:p>
        </w:tc>
        <w:tc>
          <w:tcPr>
            <w:tcW w:w="1204" w:type="dxa"/>
          </w:tcPr>
          <w:p>
            <w:pPr>
              <w:pStyle w:val="0"/>
              <w:jc w:val="center"/>
            </w:pPr>
            <w:r>
              <w:rPr>
                <w:sz w:val="20"/>
              </w:rPr>
              <w:t xml:space="preserve">151 693</w:t>
            </w:r>
          </w:p>
        </w:tc>
        <w:tc>
          <w:tcPr>
            <w:tcW w:w="1204" w:type="dxa"/>
          </w:tcPr>
          <w:p>
            <w:pPr>
              <w:pStyle w:val="0"/>
              <w:jc w:val="center"/>
            </w:pPr>
            <w:r>
              <w:rPr>
                <w:sz w:val="20"/>
              </w:rPr>
              <w:t xml:space="preserve">134 260</w:t>
            </w:r>
          </w:p>
        </w:tc>
        <w:tc>
          <w:tcPr>
            <w:tcW w:w="1384" w:type="dxa"/>
          </w:tcPr>
          <w:p>
            <w:pPr>
              <w:pStyle w:val="0"/>
              <w:jc w:val="center"/>
            </w:pPr>
            <w:r>
              <w:rPr>
                <w:sz w:val="20"/>
              </w:rPr>
              <w:t xml:space="preserve">284 051,0</w:t>
            </w:r>
          </w:p>
        </w:tc>
        <w:tc>
          <w:tcPr>
            <w:tcW w:w="1384" w:type="dxa"/>
          </w:tcPr>
          <w:p>
            <w:pPr>
              <w:pStyle w:val="0"/>
              <w:jc w:val="center"/>
            </w:pPr>
            <w:r>
              <w:rPr>
                <w:sz w:val="20"/>
              </w:rPr>
              <w:t xml:space="preserve">268 032,0</w:t>
            </w:r>
          </w:p>
        </w:tc>
        <w:tc>
          <w:tcPr>
            <w:tcW w:w="1504" w:type="dxa"/>
          </w:tcPr>
          <w:p>
            <w:pPr>
              <w:pStyle w:val="0"/>
              <w:jc w:val="center"/>
            </w:pPr>
            <w:r>
              <w:rPr>
                <w:sz w:val="20"/>
              </w:rPr>
              <w:t xml:space="preserve">1 185 924,0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286 660</w:t>
            </w:r>
          </w:p>
        </w:tc>
        <w:tc>
          <w:tcPr>
            <w:tcW w:w="1084" w:type="dxa"/>
          </w:tcPr>
          <w:p>
            <w:pPr>
              <w:pStyle w:val="0"/>
              <w:jc w:val="center"/>
            </w:pPr>
            <w:r>
              <w:rPr>
                <w:sz w:val="20"/>
              </w:rPr>
              <w:t xml:space="preserve">396 516</w:t>
            </w:r>
          </w:p>
        </w:tc>
        <w:tc>
          <w:tcPr>
            <w:tcW w:w="1084" w:type="dxa"/>
          </w:tcPr>
          <w:p>
            <w:pPr>
              <w:pStyle w:val="0"/>
              <w:jc w:val="center"/>
            </w:pPr>
            <w:r>
              <w:rPr>
                <w:sz w:val="20"/>
              </w:rPr>
              <w:t xml:space="preserve">66 571</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749 747,0</w:t>
            </w:r>
          </w:p>
        </w:tc>
      </w:tr>
      <w:tr>
        <w:tc>
          <w:tcPr>
            <w:tcW w:w="1849" w:type="dxa"/>
            <w:vMerge w:val="restart"/>
          </w:tcPr>
          <w:p>
            <w:pPr>
              <w:pStyle w:val="0"/>
              <w:jc w:val="center"/>
            </w:pPr>
            <w:r>
              <w:rPr>
                <w:sz w:val="20"/>
              </w:rPr>
              <w:t xml:space="preserve">Подпрограмма 1</w:t>
            </w:r>
          </w:p>
        </w:tc>
        <w:tc>
          <w:tcPr>
            <w:tcW w:w="2779" w:type="dxa"/>
            <w:vMerge w:val="restart"/>
          </w:tcPr>
          <w:p>
            <w:pPr>
              <w:pStyle w:val="0"/>
              <w:jc w:val="center"/>
            </w:pPr>
            <w:r>
              <w:rPr>
                <w:sz w:val="20"/>
              </w:rPr>
              <w:t xml:space="preserve">"Совершенствование и развитие дорожной сети"</w:t>
            </w:r>
          </w:p>
        </w:tc>
        <w:tc>
          <w:tcPr>
            <w:tcW w:w="2224" w:type="dxa"/>
          </w:tcPr>
          <w:p>
            <w:pPr>
              <w:pStyle w:val="0"/>
              <w:jc w:val="center"/>
            </w:pPr>
            <w:r>
              <w:rPr>
                <w:sz w:val="20"/>
              </w:rPr>
              <w:t xml:space="preserve">ВСЕГО</w:t>
            </w:r>
          </w:p>
        </w:tc>
        <w:tc>
          <w:tcPr>
            <w:tcW w:w="1084" w:type="dxa"/>
          </w:tcPr>
          <w:p>
            <w:pPr>
              <w:pStyle w:val="0"/>
              <w:jc w:val="center"/>
            </w:pPr>
            <w:r>
              <w:rPr>
                <w:sz w:val="20"/>
              </w:rPr>
              <w:t xml:space="preserve">4 852 092</w:t>
            </w:r>
          </w:p>
        </w:tc>
        <w:tc>
          <w:tcPr>
            <w:tcW w:w="1084" w:type="dxa"/>
          </w:tcPr>
          <w:p>
            <w:pPr>
              <w:pStyle w:val="0"/>
              <w:jc w:val="center"/>
            </w:pPr>
            <w:r>
              <w:rPr>
                <w:sz w:val="20"/>
              </w:rPr>
              <w:t xml:space="preserve">6 397 153</w:t>
            </w:r>
          </w:p>
        </w:tc>
        <w:tc>
          <w:tcPr>
            <w:tcW w:w="1084" w:type="dxa"/>
          </w:tcPr>
          <w:p>
            <w:pPr>
              <w:pStyle w:val="0"/>
              <w:jc w:val="center"/>
            </w:pPr>
            <w:r>
              <w:rPr>
                <w:sz w:val="20"/>
              </w:rPr>
              <w:t xml:space="preserve">8 458 966</w:t>
            </w:r>
          </w:p>
        </w:tc>
        <w:tc>
          <w:tcPr>
            <w:tcW w:w="1204" w:type="dxa"/>
          </w:tcPr>
          <w:p>
            <w:pPr>
              <w:pStyle w:val="0"/>
              <w:jc w:val="center"/>
            </w:pPr>
            <w:r>
              <w:rPr>
                <w:sz w:val="20"/>
              </w:rPr>
              <w:t xml:space="preserve">16 756 302</w:t>
            </w:r>
          </w:p>
        </w:tc>
        <w:tc>
          <w:tcPr>
            <w:tcW w:w="1204" w:type="dxa"/>
          </w:tcPr>
          <w:p>
            <w:pPr>
              <w:pStyle w:val="0"/>
              <w:jc w:val="center"/>
            </w:pPr>
            <w:r>
              <w:rPr>
                <w:sz w:val="20"/>
              </w:rPr>
              <w:t xml:space="preserve">18 701 585</w:t>
            </w:r>
          </w:p>
        </w:tc>
        <w:tc>
          <w:tcPr>
            <w:tcW w:w="1384" w:type="dxa"/>
          </w:tcPr>
          <w:p>
            <w:pPr>
              <w:pStyle w:val="0"/>
              <w:jc w:val="center"/>
            </w:pPr>
            <w:r>
              <w:rPr>
                <w:sz w:val="20"/>
              </w:rPr>
              <w:t xml:space="preserve">21 568 589,3</w:t>
            </w:r>
          </w:p>
        </w:tc>
        <w:tc>
          <w:tcPr>
            <w:tcW w:w="1384" w:type="dxa"/>
          </w:tcPr>
          <w:p>
            <w:pPr>
              <w:pStyle w:val="0"/>
              <w:jc w:val="center"/>
            </w:pPr>
            <w:r>
              <w:rPr>
                <w:sz w:val="20"/>
              </w:rPr>
              <w:t xml:space="preserve">17 033 349,0</w:t>
            </w:r>
          </w:p>
        </w:tc>
        <w:tc>
          <w:tcPr>
            <w:tcW w:w="1504" w:type="dxa"/>
          </w:tcPr>
          <w:p>
            <w:pPr>
              <w:pStyle w:val="0"/>
              <w:jc w:val="center"/>
            </w:pPr>
            <w:r>
              <w:rPr>
                <w:sz w:val="20"/>
              </w:rPr>
              <w:t xml:space="preserve">93 768 036,3</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t xml:space="preserve">757 682</w:t>
            </w:r>
          </w:p>
        </w:tc>
        <w:tc>
          <w:tcPr>
            <w:tcW w:w="1084" w:type="dxa"/>
          </w:tcPr>
          <w:p>
            <w:pPr>
              <w:pStyle w:val="0"/>
              <w:jc w:val="center"/>
            </w:pPr>
            <w:r>
              <w:rPr>
                <w:sz w:val="20"/>
              </w:rPr>
              <w:t xml:space="preserve">1 311 527</w:t>
            </w:r>
          </w:p>
        </w:tc>
        <w:tc>
          <w:tcPr>
            <w:tcW w:w="1204" w:type="dxa"/>
          </w:tcPr>
          <w:p>
            <w:pPr>
              <w:pStyle w:val="0"/>
              <w:jc w:val="center"/>
            </w:pPr>
            <w:r>
              <w:rPr>
                <w:sz w:val="20"/>
              </w:rPr>
              <w:t xml:space="preserve">736 284</w:t>
            </w:r>
          </w:p>
        </w:tc>
        <w:tc>
          <w:tcPr>
            <w:tcW w:w="1204" w:type="dxa"/>
          </w:tcPr>
          <w:p>
            <w:pPr>
              <w:pStyle w:val="0"/>
              <w:jc w:val="center"/>
            </w:pPr>
            <w:r>
              <w:rPr>
                <w:sz w:val="20"/>
              </w:rPr>
              <w:t xml:space="preserve">752 208</w:t>
            </w:r>
          </w:p>
        </w:tc>
        <w:tc>
          <w:tcPr>
            <w:tcW w:w="1384" w:type="dxa"/>
          </w:tcPr>
          <w:p>
            <w:pPr>
              <w:pStyle w:val="0"/>
              <w:jc w:val="center"/>
            </w:pPr>
            <w:r>
              <w:rPr>
                <w:sz w:val="20"/>
              </w:rPr>
              <w:t xml:space="preserve">3 830 307,3</w:t>
            </w:r>
          </w:p>
        </w:tc>
        <w:tc>
          <w:tcPr>
            <w:tcW w:w="1384" w:type="dxa"/>
          </w:tcPr>
          <w:p>
            <w:pPr>
              <w:pStyle w:val="0"/>
              <w:jc w:val="center"/>
            </w:pPr>
            <w:r>
              <w:rPr>
                <w:sz w:val="20"/>
              </w:rPr>
              <w:t xml:space="preserve">6 021 820,7</w:t>
            </w:r>
          </w:p>
        </w:tc>
        <w:tc>
          <w:tcPr>
            <w:tcW w:w="1504" w:type="dxa"/>
          </w:tcPr>
          <w:p>
            <w:pPr>
              <w:pStyle w:val="0"/>
              <w:jc w:val="center"/>
            </w:pPr>
            <w:r>
              <w:rPr>
                <w:sz w:val="20"/>
              </w:rPr>
              <w:t xml:space="preserve">13 409 829,0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4 539 590</w:t>
            </w:r>
          </w:p>
        </w:tc>
        <w:tc>
          <w:tcPr>
            <w:tcW w:w="1084" w:type="dxa"/>
          </w:tcPr>
          <w:p>
            <w:pPr>
              <w:pStyle w:val="0"/>
              <w:jc w:val="center"/>
            </w:pPr>
            <w:r>
              <w:rPr>
                <w:sz w:val="20"/>
              </w:rPr>
              <w:t xml:space="preserve">5 162 071</w:t>
            </w:r>
          </w:p>
        </w:tc>
        <w:tc>
          <w:tcPr>
            <w:tcW w:w="1084" w:type="dxa"/>
          </w:tcPr>
          <w:p>
            <w:pPr>
              <w:pStyle w:val="0"/>
              <w:jc w:val="center"/>
            </w:pPr>
            <w:r>
              <w:rPr>
                <w:sz w:val="20"/>
              </w:rPr>
              <w:t xml:space="preserve">6 839 706</w:t>
            </w:r>
          </w:p>
        </w:tc>
        <w:tc>
          <w:tcPr>
            <w:tcW w:w="1204" w:type="dxa"/>
          </w:tcPr>
          <w:p>
            <w:pPr>
              <w:pStyle w:val="0"/>
              <w:jc w:val="center"/>
            </w:pPr>
            <w:r>
              <w:rPr>
                <w:sz w:val="20"/>
              </w:rPr>
              <w:t xml:space="preserve">15 868 325</w:t>
            </w:r>
          </w:p>
        </w:tc>
        <w:tc>
          <w:tcPr>
            <w:tcW w:w="1204" w:type="dxa"/>
          </w:tcPr>
          <w:p>
            <w:pPr>
              <w:pStyle w:val="0"/>
              <w:jc w:val="center"/>
            </w:pPr>
            <w:r>
              <w:rPr>
                <w:sz w:val="20"/>
              </w:rPr>
              <w:t xml:space="preserve">17 815 117</w:t>
            </w:r>
          </w:p>
        </w:tc>
        <w:tc>
          <w:tcPr>
            <w:tcW w:w="1384" w:type="dxa"/>
          </w:tcPr>
          <w:p>
            <w:pPr>
              <w:pStyle w:val="0"/>
              <w:jc w:val="center"/>
            </w:pPr>
            <w:r>
              <w:rPr>
                <w:sz w:val="20"/>
              </w:rPr>
              <w:t xml:space="preserve">17 552 882,0</w:t>
            </w:r>
          </w:p>
        </w:tc>
        <w:tc>
          <w:tcPr>
            <w:tcW w:w="1384" w:type="dxa"/>
          </w:tcPr>
          <w:p>
            <w:pPr>
              <w:pStyle w:val="0"/>
              <w:jc w:val="center"/>
            </w:pPr>
            <w:r>
              <w:rPr>
                <w:sz w:val="20"/>
              </w:rPr>
              <w:t xml:space="preserve">10 746 045,3</w:t>
            </w:r>
          </w:p>
        </w:tc>
        <w:tc>
          <w:tcPr>
            <w:tcW w:w="1504" w:type="dxa"/>
          </w:tcPr>
          <w:p>
            <w:pPr>
              <w:pStyle w:val="0"/>
              <w:jc w:val="center"/>
            </w:pPr>
            <w:r>
              <w:rPr>
                <w:sz w:val="20"/>
              </w:rPr>
              <w:t xml:space="preserve">78 523 736,3</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t xml:space="preserve">25 842</w:t>
            </w:r>
          </w:p>
        </w:tc>
        <w:tc>
          <w:tcPr>
            <w:tcW w:w="1084" w:type="dxa"/>
          </w:tcPr>
          <w:p>
            <w:pPr>
              <w:pStyle w:val="0"/>
              <w:jc w:val="center"/>
            </w:pPr>
            <w:r>
              <w:rPr>
                <w:sz w:val="20"/>
              </w:rPr>
              <w:t xml:space="preserve">80 884</w:t>
            </w:r>
          </w:p>
        </w:tc>
        <w:tc>
          <w:tcPr>
            <w:tcW w:w="1084" w:type="dxa"/>
          </w:tcPr>
          <w:p>
            <w:pPr>
              <w:pStyle w:val="0"/>
              <w:jc w:val="center"/>
            </w:pPr>
            <w:r>
              <w:rPr>
                <w:sz w:val="20"/>
              </w:rPr>
              <w:t xml:space="preserve">241 162</w:t>
            </w:r>
          </w:p>
        </w:tc>
        <w:tc>
          <w:tcPr>
            <w:tcW w:w="1204" w:type="dxa"/>
          </w:tcPr>
          <w:p>
            <w:pPr>
              <w:pStyle w:val="0"/>
              <w:jc w:val="center"/>
            </w:pPr>
            <w:r>
              <w:rPr>
                <w:sz w:val="20"/>
              </w:rPr>
              <w:t xml:space="preserve">151 693</w:t>
            </w:r>
          </w:p>
        </w:tc>
        <w:tc>
          <w:tcPr>
            <w:tcW w:w="1204" w:type="dxa"/>
          </w:tcPr>
          <w:p>
            <w:pPr>
              <w:pStyle w:val="0"/>
              <w:jc w:val="center"/>
            </w:pPr>
            <w:r>
              <w:rPr>
                <w:sz w:val="20"/>
              </w:rPr>
              <w:t xml:space="preserve">134 260</w:t>
            </w:r>
          </w:p>
        </w:tc>
        <w:tc>
          <w:tcPr>
            <w:tcW w:w="1384" w:type="dxa"/>
          </w:tcPr>
          <w:p>
            <w:pPr>
              <w:pStyle w:val="0"/>
              <w:jc w:val="center"/>
            </w:pPr>
            <w:r>
              <w:rPr>
                <w:sz w:val="20"/>
              </w:rPr>
              <w:t xml:space="preserve">185 400,0</w:t>
            </w:r>
          </w:p>
        </w:tc>
        <w:tc>
          <w:tcPr>
            <w:tcW w:w="1384" w:type="dxa"/>
          </w:tcPr>
          <w:p>
            <w:pPr>
              <w:pStyle w:val="0"/>
              <w:jc w:val="center"/>
            </w:pPr>
            <w:r>
              <w:rPr>
                <w:sz w:val="20"/>
              </w:rPr>
              <w:t xml:space="preserve">265 483,0</w:t>
            </w:r>
          </w:p>
        </w:tc>
        <w:tc>
          <w:tcPr>
            <w:tcW w:w="1504" w:type="dxa"/>
          </w:tcPr>
          <w:p>
            <w:pPr>
              <w:pStyle w:val="0"/>
              <w:jc w:val="center"/>
            </w:pPr>
            <w:r>
              <w:rPr>
                <w:sz w:val="20"/>
              </w:rPr>
              <w:t xml:space="preserve">1 084 724,0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286 660</w:t>
            </w:r>
          </w:p>
        </w:tc>
        <w:tc>
          <w:tcPr>
            <w:tcW w:w="1084" w:type="dxa"/>
          </w:tcPr>
          <w:p>
            <w:pPr>
              <w:pStyle w:val="0"/>
              <w:jc w:val="center"/>
            </w:pPr>
            <w:r>
              <w:rPr>
                <w:sz w:val="20"/>
              </w:rPr>
              <w:t xml:space="preserve">396 516</w:t>
            </w:r>
          </w:p>
        </w:tc>
        <w:tc>
          <w:tcPr>
            <w:tcW w:w="1084" w:type="dxa"/>
          </w:tcPr>
          <w:p>
            <w:pPr>
              <w:pStyle w:val="0"/>
              <w:jc w:val="center"/>
            </w:pPr>
            <w:r>
              <w:rPr>
                <w:sz w:val="20"/>
              </w:rPr>
              <w:t xml:space="preserve">66 571</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749 747,0</w:t>
            </w:r>
          </w:p>
        </w:tc>
      </w:tr>
      <w:tr>
        <w:tc>
          <w:tcPr>
            <w:gridSpan w:val="11"/>
            <w:tcW w:w="16784" w:type="dxa"/>
          </w:tcPr>
          <w:p>
            <w:pPr>
              <w:pStyle w:val="0"/>
            </w:pPr>
            <w:r>
              <w:rPr>
                <w:sz w:val="20"/>
              </w:rPr>
              <w:t xml:space="preserve">Задача 1. Обеспечение сохранности существующей сети автомобильных дорог</w:t>
            </w:r>
          </w:p>
        </w:tc>
      </w:tr>
      <w:tr>
        <w:tc>
          <w:tcPr>
            <w:tcW w:w="1849" w:type="dxa"/>
            <w:vMerge w:val="restart"/>
          </w:tcPr>
          <w:p>
            <w:pPr>
              <w:pStyle w:val="0"/>
              <w:jc w:val="center"/>
            </w:pPr>
            <w:r>
              <w:rPr>
                <w:sz w:val="20"/>
              </w:rPr>
              <w:t xml:space="preserve">Основное мероприятие 1.1.</w:t>
            </w:r>
          </w:p>
        </w:tc>
        <w:tc>
          <w:tcPr>
            <w:tcW w:w="2779" w:type="dxa"/>
            <w:vMerge w:val="restart"/>
          </w:tcPr>
          <w:p>
            <w:pPr>
              <w:pStyle w:val="0"/>
              <w:jc w:val="center"/>
            </w:pPr>
            <w:r>
              <w:rPr>
                <w:sz w:val="20"/>
              </w:rPr>
              <w:t xml:space="preserve">Содержание и ремонт автомобильных дорог общего пользования регионального значения</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570 523</w:t>
            </w:r>
          </w:p>
        </w:tc>
        <w:tc>
          <w:tcPr>
            <w:tcW w:w="1084" w:type="dxa"/>
          </w:tcPr>
          <w:p>
            <w:pPr>
              <w:pStyle w:val="0"/>
              <w:jc w:val="center"/>
            </w:pPr>
            <w:r>
              <w:rPr>
                <w:sz w:val="20"/>
              </w:rPr>
              <w:t xml:space="preserve">668 181</w:t>
            </w:r>
          </w:p>
        </w:tc>
        <w:tc>
          <w:tcPr>
            <w:tcW w:w="1084" w:type="dxa"/>
          </w:tcPr>
          <w:p>
            <w:pPr>
              <w:pStyle w:val="0"/>
              <w:jc w:val="center"/>
            </w:pPr>
            <w:r>
              <w:rPr>
                <w:sz w:val="20"/>
              </w:rPr>
              <w:t xml:space="preserve">1 659 072</w:t>
            </w:r>
          </w:p>
        </w:tc>
        <w:tc>
          <w:tcPr>
            <w:tcW w:w="1204" w:type="dxa"/>
          </w:tcPr>
          <w:p>
            <w:pPr>
              <w:pStyle w:val="0"/>
              <w:jc w:val="center"/>
            </w:pPr>
            <w:r>
              <w:rPr>
                <w:sz w:val="20"/>
              </w:rPr>
              <w:t xml:space="preserve">6 739 811</w:t>
            </w:r>
          </w:p>
        </w:tc>
        <w:tc>
          <w:tcPr>
            <w:tcW w:w="1204" w:type="dxa"/>
          </w:tcPr>
          <w:p>
            <w:pPr>
              <w:pStyle w:val="0"/>
              <w:jc w:val="center"/>
            </w:pPr>
            <w:r>
              <w:rPr>
                <w:sz w:val="20"/>
              </w:rPr>
              <w:t xml:space="preserve">8 695 803</w:t>
            </w:r>
          </w:p>
        </w:tc>
        <w:tc>
          <w:tcPr>
            <w:tcW w:w="1384" w:type="dxa"/>
          </w:tcPr>
          <w:p>
            <w:pPr>
              <w:pStyle w:val="0"/>
              <w:jc w:val="center"/>
            </w:pPr>
            <w:r>
              <w:rPr>
                <w:sz w:val="20"/>
              </w:rPr>
              <w:t xml:space="preserve">11 053 661,0</w:t>
            </w:r>
          </w:p>
        </w:tc>
        <w:tc>
          <w:tcPr>
            <w:tcW w:w="1384" w:type="dxa"/>
          </w:tcPr>
          <w:p>
            <w:pPr>
              <w:pStyle w:val="0"/>
              <w:jc w:val="center"/>
            </w:pPr>
            <w:r>
              <w:rPr>
                <w:sz w:val="20"/>
              </w:rPr>
              <w:t xml:space="preserve">5 424 168,0</w:t>
            </w:r>
          </w:p>
        </w:tc>
        <w:tc>
          <w:tcPr>
            <w:tcW w:w="1504" w:type="dxa"/>
          </w:tcPr>
          <w:p>
            <w:pPr>
              <w:pStyle w:val="0"/>
              <w:jc w:val="center"/>
            </w:pPr>
            <w:r>
              <w:rPr>
                <w:sz w:val="20"/>
              </w:rPr>
              <w:t xml:space="preserve">34 811 219,0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23 653</w:t>
            </w:r>
          </w:p>
        </w:tc>
        <w:tc>
          <w:tcPr>
            <w:tcW w:w="1084" w:type="dxa"/>
          </w:tcPr>
          <w:p>
            <w:pPr>
              <w:pStyle w:val="0"/>
              <w:jc w:val="center"/>
            </w:pPr>
            <w:r>
              <w:rPr>
                <w:sz w:val="20"/>
              </w:rPr>
            </w:r>
          </w:p>
        </w:tc>
        <w:tc>
          <w:tcPr>
            <w:tcW w:w="1084" w:type="dxa"/>
          </w:tcPr>
          <w:p>
            <w:pPr>
              <w:pStyle w:val="0"/>
              <w:jc w:val="center"/>
            </w:pPr>
            <w:r>
              <w:rPr>
                <w:sz w:val="20"/>
              </w:rPr>
              <w:t xml:space="preserve">2 751</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26 404,0</w:t>
            </w:r>
          </w:p>
        </w:tc>
      </w:tr>
      <w:tr>
        <w:tc>
          <w:tcPr>
            <w:gridSpan w:val="11"/>
            <w:tcW w:w="16784"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1849" w:type="dxa"/>
            <w:vMerge w:val="restart"/>
          </w:tcPr>
          <w:p>
            <w:pPr>
              <w:pStyle w:val="0"/>
              <w:jc w:val="center"/>
            </w:pPr>
            <w:r>
              <w:rPr>
                <w:sz w:val="20"/>
              </w:rPr>
              <w:t xml:space="preserve">Основное мероприятие 1.2.</w:t>
            </w:r>
          </w:p>
        </w:tc>
        <w:tc>
          <w:tcPr>
            <w:tcW w:w="2779" w:type="dxa"/>
            <w:vMerge w:val="restart"/>
          </w:tcPr>
          <w:p>
            <w:pPr>
              <w:pStyle w:val="0"/>
              <w:jc w:val="center"/>
            </w:pPr>
            <w:r>
              <w:rPr>
                <w:sz w:val="20"/>
              </w:rPr>
              <w:t xml:space="preserve">Капитальный ремонт (реконструкция) автомобильных дорог и мостов общего пользования</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488 969</w:t>
            </w:r>
          </w:p>
        </w:tc>
        <w:tc>
          <w:tcPr>
            <w:tcW w:w="1084" w:type="dxa"/>
          </w:tcPr>
          <w:p>
            <w:pPr>
              <w:pStyle w:val="0"/>
              <w:jc w:val="center"/>
            </w:pPr>
            <w:r>
              <w:rPr>
                <w:sz w:val="20"/>
              </w:rPr>
              <w:t xml:space="preserve">529 490</w:t>
            </w:r>
          </w:p>
        </w:tc>
        <w:tc>
          <w:tcPr>
            <w:tcW w:w="1084" w:type="dxa"/>
          </w:tcPr>
          <w:p>
            <w:pPr>
              <w:pStyle w:val="0"/>
              <w:jc w:val="center"/>
            </w:pPr>
            <w:r>
              <w:rPr>
                <w:sz w:val="20"/>
              </w:rPr>
              <w:t xml:space="preserve">1 016 176</w:t>
            </w:r>
          </w:p>
        </w:tc>
        <w:tc>
          <w:tcPr>
            <w:tcW w:w="1204" w:type="dxa"/>
          </w:tcPr>
          <w:p>
            <w:pPr>
              <w:pStyle w:val="0"/>
              <w:jc w:val="center"/>
            </w:pPr>
            <w:r>
              <w:rPr>
                <w:sz w:val="20"/>
              </w:rPr>
              <w:t xml:space="preserve">463 734</w:t>
            </w:r>
          </w:p>
        </w:tc>
        <w:tc>
          <w:tcPr>
            <w:tcW w:w="1204" w:type="dxa"/>
          </w:tcPr>
          <w:p>
            <w:pPr>
              <w:pStyle w:val="0"/>
              <w:jc w:val="center"/>
            </w:pPr>
            <w:r>
              <w:rPr>
                <w:sz w:val="20"/>
              </w:rPr>
            </w:r>
          </w:p>
        </w:tc>
        <w:tc>
          <w:tcPr>
            <w:tcW w:w="1384" w:type="dxa"/>
          </w:tcPr>
          <w:p>
            <w:pPr>
              <w:pStyle w:val="0"/>
              <w:jc w:val="center"/>
            </w:pPr>
            <w:r>
              <w:rPr>
                <w:sz w:val="20"/>
              </w:rPr>
              <w:t xml:space="preserve">30 223,0</w:t>
            </w:r>
          </w:p>
        </w:tc>
        <w:tc>
          <w:tcPr>
            <w:tcW w:w="1384" w:type="dxa"/>
          </w:tcPr>
          <w:p>
            <w:pPr>
              <w:pStyle w:val="0"/>
              <w:jc w:val="center"/>
            </w:pPr>
            <w:r>
              <w:rPr>
                <w:sz w:val="20"/>
              </w:rPr>
              <w:t xml:space="preserve">410 152,0</w:t>
            </w:r>
          </w:p>
        </w:tc>
        <w:tc>
          <w:tcPr>
            <w:tcW w:w="1504" w:type="dxa"/>
          </w:tcPr>
          <w:p>
            <w:pPr>
              <w:pStyle w:val="0"/>
              <w:jc w:val="center"/>
            </w:pPr>
            <w:r>
              <w:rPr>
                <w:sz w:val="20"/>
              </w:rPr>
              <w:t xml:space="preserve">2 938 744,0</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20 000</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250 000,0</w:t>
            </w:r>
          </w:p>
        </w:tc>
        <w:tc>
          <w:tcPr>
            <w:tcW w:w="1384" w:type="dxa"/>
          </w:tcPr>
          <w:p>
            <w:pPr>
              <w:pStyle w:val="0"/>
              <w:jc w:val="center"/>
            </w:pPr>
            <w:r>
              <w:rPr>
                <w:sz w:val="20"/>
              </w:rPr>
              <w:t xml:space="preserve">210 000,0</w:t>
            </w:r>
          </w:p>
        </w:tc>
        <w:tc>
          <w:tcPr>
            <w:tcW w:w="1504" w:type="dxa"/>
          </w:tcPr>
          <w:p>
            <w:pPr>
              <w:pStyle w:val="0"/>
              <w:jc w:val="center"/>
            </w:pPr>
            <w:r>
              <w:rPr>
                <w:sz w:val="20"/>
              </w:rPr>
              <w:t xml:space="preserve">480 000,0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18 123</w:t>
            </w:r>
          </w:p>
        </w:tc>
        <w:tc>
          <w:tcPr>
            <w:tcW w:w="1084" w:type="dxa"/>
          </w:tcPr>
          <w:p>
            <w:pPr>
              <w:pStyle w:val="0"/>
              <w:jc w:val="center"/>
            </w:pPr>
            <w:r>
              <w:rPr>
                <w:sz w:val="20"/>
              </w:rPr>
              <w:t xml:space="preserve">769</w:t>
            </w:r>
          </w:p>
        </w:tc>
        <w:tc>
          <w:tcPr>
            <w:tcW w:w="1084" w:type="dxa"/>
          </w:tcPr>
          <w:p>
            <w:pPr>
              <w:pStyle w:val="0"/>
              <w:jc w:val="center"/>
            </w:pPr>
            <w:r>
              <w:rPr>
                <w:sz w:val="20"/>
              </w:rPr>
              <w:t xml:space="preserve">427</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19 319,0</w:t>
            </w:r>
          </w:p>
        </w:tc>
      </w:tr>
      <w:tr>
        <w:tc>
          <w:tcPr>
            <w:tcW w:w="1849" w:type="dxa"/>
            <w:vMerge w:val="restart"/>
          </w:tcPr>
          <w:p>
            <w:pPr>
              <w:pStyle w:val="0"/>
              <w:jc w:val="center"/>
            </w:pPr>
            <w:r>
              <w:rPr>
                <w:sz w:val="20"/>
              </w:rPr>
              <w:t xml:space="preserve">Мероприятие 1.2.1.</w:t>
            </w:r>
          </w:p>
        </w:tc>
        <w:tc>
          <w:tcPr>
            <w:tcW w:w="2779" w:type="dxa"/>
            <w:vMerge w:val="restart"/>
          </w:tcPr>
          <w:p>
            <w:pPr>
              <w:pStyle w:val="0"/>
              <w:jc w:val="center"/>
            </w:pPr>
            <w:r>
              <w:rPr>
                <w:sz w:val="20"/>
              </w:rPr>
              <w:t xml:space="preserve">Капитальный ремонт автомобильных дорог и мостов общего пользования</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481 739</w:t>
            </w:r>
          </w:p>
        </w:tc>
        <w:tc>
          <w:tcPr>
            <w:tcW w:w="1084" w:type="dxa"/>
          </w:tcPr>
          <w:p>
            <w:pPr>
              <w:pStyle w:val="0"/>
              <w:jc w:val="center"/>
            </w:pPr>
            <w:r>
              <w:rPr>
                <w:sz w:val="20"/>
              </w:rPr>
              <w:t xml:space="preserve">522 090</w:t>
            </w:r>
          </w:p>
        </w:tc>
        <w:tc>
          <w:tcPr>
            <w:tcW w:w="1084" w:type="dxa"/>
          </w:tcPr>
          <w:p>
            <w:pPr>
              <w:pStyle w:val="0"/>
              <w:jc w:val="center"/>
            </w:pPr>
            <w:r>
              <w:rPr>
                <w:sz w:val="20"/>
              </w:rPr>
              <w:t xml:space="preserve">1 015 905</w:t>
            </w:r>
          </w:p>
        </w:tc>
        <w:tc>
          <w:tcPr>
            <w:tcW w:w="1204" w:type="dxa"/>
          </w:tcPr>
          <w:p>
            <w:pPr>
              <w:pStyle w:val="0"/>
              <w:jc w:val="center"/>
            </w:pPr>
            <w:r>
              <w:rPr>
                <w:sz w:val="20"/>
              </w:rPr>
              <w:t xml:space="preserve">445 330</w:t>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385 470,0</w:t>
            </w:r>
          </w:p>
        </w:tc>
        <w:tc>
          <w:tcPr>
            <w:tcW w:w="1504" w:type="dxa"/>
          </w:tcPr>
          <w:p>
            <w:pPr>
              <w:pStyle w:val="0"/>
              <w:jc w:val="center"/>
            </w:pPr>
            <w:r>
              <w:rPr>
                <w:sz w:val="20"/>
              </w:rPr>
              <w:t xml:space="preserve">2 850 534,0</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20 000</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20 000,0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18 123</w:t>
            </w:r>
          </w:p>
        </w:tc>
        <w:tc>
          <w:tcPr>
            <w:tcW w:w="1084" w:type="dxa"/>
          </w:tcPr>
          <w:p>
            <w:pPr>
              <w:pStyle w:val="0"/>
              <w:jc w:val="center"/>
            </w:pPr>
            <w:r>
              <w:rPr>
                <w:sz w:val="20"/>
              </w:rPr>
              <w:t xml:space="preserve">769</w:t>
            </w:r>
          </w:p>
        </w:tc>
        <w:tc>
          <w:tcPr>
            <w:tcW w:w="1084" w:type="dxa"/>
          </w:tcPr>
          <w:p>
            <w:pPr>
              <w:pStyle w:val="0"/>
              <w:jc w:val="center"/>
            </w:pPr>
            <w:r>
              <w:rPr>
                <w:sz w:val="20"/>
              </w:rPr>
              <w:t xml:space="preserve">427</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19 319,0</w:t>
            </w:r>
          </w:p>
        </w:tc>
      </w:tr>
      <w:tr>
        <w:tc>
          <w:tcPr>
            <w:tcW w:w="1849" w:type="dxa"/>
            <w:vMerge w:val="restart"/>
          </w:tcPr>
          <w:p>
            <w:pPr>
              <w:pStyle w:val="0"/>
              <w:jc w:val="center"/>
            </w:pPr>
            <w:r>
              <w:rPr>
                <w:sz w:val="20"/>
              </w:rPr>
              <w:t xml:space="preserve">Мероприятие 1.2.2.</w:t>
            </w:r>
          </w:p>
        </w:tc>
        <w:tc>
          <w:tcPr>
            <w:tcW w:w="2779" w:type="dxa"/>
            <w:vMerge w:val="restart"/>
          </w:tcPr>
          <w:p>
            <w:pPr>
              <w:pStyle w:val="0"/>
              <w:jc w:val="center"/>
            </w:pPr>
            <w:r>
              <w:rPr>
                <w:sz w:val="20"/>
              </w:rPr>
              <w:t xml:space="preserve">Реконструкция, капитальный ремонт и ремонт уникальных искусственных сооружений, находящихся в предаварийном или аварийном состоянии</w:t>
            </w: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27 800,0</w:t>
            </w:r>
          </w:p>
        </w:tc>
        <w:tc>
          <w:tcPr>
            <w:tcW w:w="1384" w:type="dxa"/>
          </w:tcPr>
          <w:p>
            <w:pPr>
              <w:pStyle w:val="0"/>
              <w:jc w:val="center"/>
            </w:pPr>
            <w:r>
              <w:rPr>
                <w:sz w:val="20"/>
              </w:rPr>
              <w:t xml:space="preserve">23 333,0</w:t>
            </w:r>
          </w:p>
        </w:tc>
        <w:tc>
          <w:tcPr>
            <w:tcW w:w="1504" w:type="dxa"/>
          </w:tcPr>
          <w:p>
            <w:pPr>
              <w:pStyle w:val="0"/>
              <w:jc w:val="center"/>
            </w:pPr>
            <w:r>
              <w:rPr>
                <w:sz w:val="20"/>
              </w:rPr>
              <w:t xml:space="preserve">51 133,0</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250 000,0</w:t>
            </w:r>
          </w:p>
        </w:tc>
        <w:tc>
          <w:tcPr>
            <w:tcW w:w="1384" w:type="dxa"/>
          </w:tcPr>
          <w:p>
            <w:pPr>
              <w:pStyle w:val="0"/>
              <w:jc w:val="center"/>
            </w:pPr>
            <w:r>
              <w:rPr>
                <w:sz w:val="20"/>
              </w:rPr>
              <w:t xml:space="preserve">210 000,0</w:t>
            </w:r>
          </w:p>
        </w:tc>
        <w:tc>
          <w:tcPr>
            <w:tcW w:w="1504" w:type="dxa"/>
          </w:tcPr>
          <w:p>
            <w:pPr>
              <w:pStyle w:val="0"/>
              <w:jc w:val="center"/>
            </w:pPr>
            <w:r>
              <w:rPr>
                <w:sz w:val="20"/>
              </w:rPr>
              <w:t xml:space="preserve">460 000,0</w:t>
            </w:r>
          </w:p>
        </w:tc>
      </w:tr>
      <w:tr>
        <w:tc>
          <w:tcPr>
            <w:tcW w:w="1849" w:type="dxa"/>
          </w:tcPr>
          <w:p>
            <w:pPr>
              <w:pStyle w:val="0"/>
            </w:pPr>
            <w:r>
              <w:rPr>
                <w:sz w:val="20"/>
              </w:rPr>
              <w:t xml:space="preserve">Мероприятие 1.2.3.</w:t>
            </w:r>
          </w:p>
        </w:tc>
        <w:tc>
          <w:tcPr>
            <w:tcW w:w="2779" w:type="dxa"/>
          </w:tcPr>
          <w:p>
            <w:pPr>
              <w:pStyle w:val="0"/>
            </w:pPr>
            <w:r>
              <w:rPr>
                <w:sz w:val="20"/>
              </w:rPr>
              <w:t xml:space="preserve">Проектно-изыскательские работы</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7 230</w:t>
            </w:r>
          </w:p>
        </w:tc>
        <w:tc>
          <w:tcPr>
            <w:tcW w:w="1084" w:type="dxa"/>
          </w:tcPr>
          <w:p>
            <w:pPr>
              <w:pStyle w:val="0"/>
              <w:jc w:val="center"/>
            </w:pPr>
            <w:r>
              <w:rPr>
                <w:sz w:val="20"/>
              </w:rPr>
              <w:t xml:space="preserve">7 400</w:t>
            </w:r>
          </w:p>
        </w:tc>
        <w:tc>
          <w:tcPr>
            <w:tcW w:w="1084" w:type="dxa"/>
          </w:tcPr>
          <w:p>
            <w:pPr>
              <w:pStyle w:val="0"/>
              <w:jc w:val="center"/>
            </w:pPr>
            <w:r>
              <w:rPr>
                <w:sz w:val="20"/>
              </w:rPr>
              <w:t xml:space="preserve">271</w:t>
            </w:r>
          </w:p>
        </w:tc>
        <w:tc>
          <w:tcPr>
            <w:tcW w:w="1204" w:type="dxa"/>
          </w:tcPr>
          <w:p>
            <w:pPr>
              <w:pStyle w:val="0"/>
              <w:jc w:val="center"/>
            </w:pPr>
            <w:r>
              <w:rPr>
                <w:sz w:val="20"/>
              </w:rPr>
              <w:t xml:space="preserve">18 404</w:t>
            </w:r>
          </w:p>
        </w:tc>
        <w:tc>
          <w:tcPr>
            <w:tcW w:w="1204" w:type="dxa"/>
          </w:tcPr>
          <w:p>
            <w:pPr>
              <w:pStyle w:val="0"/>
              <w:jc w:val="center"/>
            </w:pPr>
            <w:r>
              <w:rPr>
                <w:sz w:val="20"/>
              </w:rPr>
            </w:r>
          </w:p>
        </w:tc>
        <w:tc>
          <w:tcPr>
            <w:tcW w:w="1384" w:type="dxa"/>
          </w:tcPr>
          <w:p>
            <w:pPr>
              <w:pStyle w:val="0"/>
              <w:jc w:val="center"/>
            </w:pPr>
            <w:r>
              <w:rPr>
                <w:sz w:val="20"/>
              </w:rPr>
              <w:t xml:space="preserve">2 423,0</w:t>
            </w:r>
          </w:p>
        </w:tc>
        <w:tc>
          <w:tcPr>
            <w:tcW w:w="1384" w:type="dxa"/>
          </w:tcPr>
          <w:p>
            <w:pPr>
              <w:pStyle w:val="0"/>
              <w:jc w:val="center"/>
            </w:pPr>
            <w:r>
              <w:rPr>
                <w:sz w:val="20"/>
              </w:rPr>
              <w:t xml:space="preserve">1 349,0</w:t>
            </w:r>
          </w:p>
        </w:tc>
        <w:tc>
          <w:tcPr>
            <w:tcW w:w="1504" w:type="dxa"/>
          </w:tcPr>
          <w:p>
            <w:pPr>
              <w:pStyle w:val="0"/>
              <w:jc w:val="center"/>
            </w:pPr>
            <w:r>
              <w:rPr>
                <w:sz w:val="20"/>
              </w:rPr>
              <w:t xml:space="preserve">37 077,0</w:t>
            </w:r>
          </w:p>
        </w:tc>
      </w:tr>
      <w:tr>
        <w:tc>
          <w:tcPr>
            <w:tcW w:w="1849" w:type="dxa"/>
            <w:vMerge w:val="restart"/>
          </w:tcPr>
          <w:p>
            <w:pPr>
              <w:pStyle w:val="0"/>
              <w:jc w:val="center"/>
            </w:pPr>
            <w:r>
              <w:rPr>
                <w:sz w:val="20"/>
              </w:rPr>
              <w:t xml:space="preserve">Проект 1.R.1</w:t>
            </w:r>
          </w:p>
        </w:tc>
        <w:tc>
          <w:tcPr>
            <w:tcW w:w="2779" w:type="dxa"/>
            <w:vMerge w:val="restart"/>
          </w:tcPr>
          <w:p>
            <w:pPr>
              <w:pStyle w:val="0"/>
              <w:jc w:val="center"/>
            </w:pPr>
            <w:r>
              <w:rPr>
                <w:sz w:val="20"/>
              </w:rPr>
              <w:t xml:space="preserve">"Дорожная сеть"</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1 838 827,0</w:t>
            </w:r>
          </w:p>
        </w:tc>
        <w:tc>
          <w:tcPr>
            <w:tcW w:w="1384" w:type="dxa"/>
          </w:tcPr>
          <w:p>
            <w:pPr>
              <w:pStyle w:val="0"/>
              <w:jc w:val="center"/>
            </w:pPr>
            <w:r>
              <w:rPr>
                <w:sz w:val="20"/>
              </w:rPr>
              <w:t xml:space="preserve">4 300 000,0</w:t>
            </w:r>
          </w:p>
        </w:tc>
        <w:tc>
          <w:tcPr>
            <w:tcW w:w="1504" w:type="dxa"/>
          </w:tcPr>
          <w:p>
            <w:pPr>
              <w:pStyle w:val="0"/>
              <w:jc w:val="center"/>
            </w:pPr>
            <w:r>
              <w:rPr>
                <w:sz w:val="20"/>
              </w:rPr>
              <w:t xml:space="preserve">6 138 827,0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528 959,0</w:t>
            </w:r>
          </w:p>
        </w:tc>
        <w:tc>
          <w:tcPr>
            <w:tcW w:w="1384" w:type="dxa"/>
          </w:tcPr>
          <w:p>
            <w:pPr>
              <w:pStyle w:val="0"/>
              <w:jc w:val="center"/>
            </w:pPr>
            <w:r>
              <w:rPr>
                <w:sz w:val="20"/>
              </w:rPr>
              <w:t xml:space="preserve">864 055,0</w:t>
            </w:r>
          </w:p>
        </w:tc>
        <w:tc>
          <w:tcPr>
            <w:tcW w:w="1504" w:type="dxa"/>
          </w:tcPr>
          <w:p>
            <w:pPr>
              <w:pStyle w:val="0"/>
              <w:jc w:val="center"/>
            </w:pPr>
            <w:r>
              <w:rPr>
                <w:sz w:val="20"/>
              </w:rPr>
              <w:t xml:space="preserve">1 393 014,0</w:t>
            </w:r>
          </w:p>
        </w:tc>
      </w:tr>
      <w:tr>
        <w:tc>
          <w:tcPr>
            <w:tcW w:w="1849" w:type="dxa"/>
            <w:vMerge w:val="restart"/>
          </w:tcPr>
          <w:p>
            <w:pPr>
              <w:pStyle w:val="0"/>
              <w:jc w:val="center"/>
            </w:pPr>
            <w:r>
              <w:rPr>
                <w:sz w:val="20"/>
              </w:rPr>
              <w:t xml:space="preserve">Мероприятие 1.R.1.1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и качественные автомобильные дороги"</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959 837,0</w:t>
            </w:r>
          </w:p>
        </w:tc>
        <w:tc>
          <w:tcPr>
            <w:tcW w:w="1384" w:type="dxa"/>
          </w:tcPr>
          <w:p>
            <w:pPr>
              <w:pStyle w:val="0"/>
              <w:jc w:val="center"/>
            </w:pPr>
            <w:r>
              <w:rPr>
                <w:sz w:val="20"/>
              </w:rPr>
              <w:t xml:space="preserve">3 007 589,0</w:t>
            </w:r>
          </w:p>
        </w:tc>
        <w:tc>
          <w:tcPr>
            <w:tcW w:w="1504" w:type="dxa"/>
          </w:tcPr>
          <w:p>
            <w:pPr>
              <w:pStyle w:val="0"/>
              <w:jc w:val="center"/>
            </w:pPr>
            <w:r>
              <w:rPr>
                <w:sz w:val="20"/>
              </w:rPr>
              <w:t xml:space="preserve">3 967 426,0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125 801,0</w:t>
            </w:r>
          </w:p>
        </w:tc>
        <w:tc>
          <w:tcPr>
            <w:tcW w:w="1384" w:type="dxa"/>
          </w:tcPr>
          <w:p>
            <w:pPr>
              <w:pStyle w:val="0"/>
              <w:jc w:val="center"/>
            </w:pPr>
            <w:r>
              <w:rPr>
                <w:sz w:val="20"/>
              </w:rPr>
              <w:t xml:space="preserve">620 159,0</w:t>
            </w:r>
          </w:p>
        </w:tc>
        <w:tc>
          <w:tcPr>
            <w:tcW w:w="1504" w:type="dxa"/>
          </w:tcPr>
          <w:p>
            <w:pPr>
              <w:pStyle w:val="0"/>
              <w:jc w:val="center"/>
            </w:pPr>
            <w:r>
              <w:rPr>
                <w:sz w:val="20"/>
              </w:rPr>
              <w:t xml:space="preserve">745 960,0</w:t>
            </w:r>
          </w:p>
        </w:tc>
      </w:tr>
      <w:tr>
        <w:tc>
          <w:tcPr>
            <w:tcW w:w="1849" w:type="dxa"/>
            <w:vMerge w:val="restart"/>
          </w:tcPr>
          <w:p>
            <w:pPr>
              <w:pStyle w:val="0"/>
              <w:jc w:val="center"/>
            </w:pPr>
            <w:r>
              <w:rPr>
                <w:sz w:val="20"/>
              </w:rPr>
              <w:t xml:space="preserve">Мероприятие 1.R.1.2</w:t>
            </w:r>
          </w:p>
        </w:tc>
        <w:tc>
          <w:tcPr>
            <w:tcW w:w="2779" w:type="dxa"/>
            <w:vMerge w:val="restart"/>
          </w:tcPr>
          <w:p>
            <w:pPr>
              <w:pStyle w:val="0"/>
              <w:jc w:val="center"/>
            </w:pPr>
            <w:r>
              <w:rPr>
                <w:sz w:val="20"/>
              </w:rPr>
              <w:t xml:space="preserve">Иные межбюджетные трансферты бюджетам муниципальных районов</w:t>
            </w:r>
          </w:p>
          <w:p>
            <w:pPr>
              <w:pStyle w:val="0"/>
              <w:jc w:val="center"/>
            </w:pPr>
            <w:r>
              <w:rPr>
                <w:sz w:val="20"/>
              </w:rPr>
              <w:t xml:space="preserve">и городских округов на финансовое обеспечение дорожной деятельности в рамках национального проекта "Безопасные и качественные автомобильные дороги"</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878 990,0</w:t>
            </w:r>
          </w:p>
        </w:tc>
        <w:tc>
          <w:tcPr>
            <w:tcW w:w="1384" w:type="dxa"/>
          </w:tcPr>
          <w:p>
            <w:pPr>
              <w:pStyle w:val="0"/>
              <w:jc w:val="center"/>
            </w:pPr>
            <w:r>
              <w:rPr>
                <w:sz w:val="20"/>
              </w:rPr>
              <w:t xml:space="preserve">1 292 411,0</w:t>
            </w:r>
          </w:p>
        </w:tc>
        <w:tc>
          <w:tcPr>
            <w:tcW w:w="1504" w:type="dxa"/>
          </w:tcPr>
          <w:p>
            <w:pPr>
              <w:pStyle w:val="0"/>
              <w:jc w:val="center"/>
            </w:pPr>
            <w:r>
              <w:rPr>
                <w:sz w:val="20"/>
              </w:rPr>
              <w:t xml:space="preserve">2 171 401,0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403 158,0</w:t>
            </w:r>
          </w:p>
        </w:tc>
        <w:tc>
          <w:tcPr>
            <w:tcW w:w="1384" w:type="dxa"/>
          </w:tcPr>
          <w:p>
            <w:pPr>
              <w:pStyle w:val="0"/>
              <w:jc w:val="center"/>
            </w:pPr>
            <w:r>
              <w:rPr>
                <w:sz w:val="20"/>
              </w:rPr>
              <w:t xml:space="preserve">243 896,0</w:t>
            </w:r>
          </w:p>
        </w:tc>
        <w:tc>
          <w:tcPr>
            <w:tcW w:w="1504" w:type="dxa"/>
          </w:tcPr>
          <w:p>
            <w:pPr>
              <w:pStyle w:val="0"/>
              <w:jc w:val="center"/>
            </w:pPr>
            <w:r>
              <w:rPr>
                <w:sz w:val="20"/>
              </w:rPr>
              <w:t xml:space="preserve">647 054,0</w:t>
            </w:r>
          </w:p>
        </w:tc>
      </w:tr>
      <w:tr>
        <w:tc>
          <w:tcPr>
            <w:gridSpan w:val="11"/>
            <w:tcW w:w="16784"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1849" w:type="dxa"/>
            <w:vMerge w:val="restart"/>
          </w:tcPr>
          <w:p>
            <w:pPr>
              <w:pStyle w:val="0"/>
              <w:jc w:val="center"/>
            </w:pPr>
            <w:r>
              <w:rPr>
                <w:sz w:val="20"/>
              </w:rPr>
              <w:t xml:space="preserve">Основное мероприятие 1.3.</w:t>
            </w:r>
          </w:p>
        </w:tc>
        <w:tc>
          <w:tcPr>
            <w:tcW w:w="2779" w:type="dxa"/>
            <w:vMerge w:val="restart"/>
          </w:tcPr>
          <w:p>
            <w:pPr>
              <w:pStyle w:val="0"/>
              <w:jc w:val="center"/>
            </w:pPr>
            <w:r>
              <w:rPr>
                <w:sz w:val="20"/>
              </w:rPr>
              <w:t xml:space="preserve">Строительство (реконструкция) автомобильных дорог общего пользования</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t xml:space="preserve">743 082</w:t>
            </w:r>
          </w:p>
        </w:tc>
        <w:tc>
          <w:tcPr>
            <w:tcW w:w="1084" w:type="dxa"/>
          </w:tcPr>
          <w:p>
            <w:pPr>
              <w:pStyle w:val="0"/>
              <w:jc w:val="center"/>
            </w:pPr>
            <w:r>
              <w:rPr>
                <w:sz w:val="20"/>
              </w:rPr>
              <w:t xml:space="preserve">1 186 558</w:t>
            </w:r>
          </w:p>
        </w:tc>
        <w:tc>
          <w:tcPr>
            <w:tcW w:w="1204" w:type="dxa"/>
          </w:tcPr>
          <w:p>
            <w:pPr>
              <w:pStyle w:val="0"/>
              <w:jc w:val="center"/>
            </w:pPr>
            <w:r>
              <w:rPr>
                <w:sz w:val="20"/>
              </w:rPr>
              <w:t xml:space="preserve">435 696</w:t>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2 365 336,0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2 575 489</w:t>
            </w:r>
          </w:p>
        </w:tc>
        <w:tc>
          <w:tcPr>
            <w:tcW w:w="1084" w:type="dxa"/>
          </w:tcPr>
          <w:p>
            <w:pPr>
              <w:pStyle w:val="0"/>
              <w:jc w:val="center"/>
            </w:pPr>
            <w:r>
              <w:rPr>
                <w:sz w:val="20"/>
              </w:rPr>
              <w:t xml:space="preserve">2 475 864</w:t>
            </w:r>
          </w:p>
        </w:tc>
        <w:tc>
          <w:tcPr>
            <w:tcW w:w="1084" w:type="dxa"/>
          </w:tcPr>
          <w:p>
            <w:pPr>
              <w:pStyle w:val="0"/>
              <w:jc w:val="center"/>
            </w:pPr>
            <w:r>
              <w:rPr>
                <w:sz w:val="20"/>
              </w:rPr>
              <w:t xml:space="preserve">2 321 801</w:t>
            </w:r>
          </w:p>
        </w:tc>
        <w:tc>
          <w:tcPr>
            <w:tcW w:w="1204" w:type="dxa"/>
          </w:tcPr>
          <w:p>
            <w:pPr>
              <w:pStyle w:val="0"/>
              <w:jc w:val="center"/>
            </w:pPr>
            <w:r>
              <w:rPr>
                <w:sz w:val="20"/>
              </w:rPr>
              <w:t xml:space="preserve">6 564 285</w:t>
            </w:r>
          </w:p>
        </w:tc>
        <w:tc>
          <w:tcPr>
            <w:tcW w:w="1204" w:type="dxa"/>
          </w:tcPr>
          <w:p>
            <w:pPr>
              <w:pStyle w:val="0"/>
              <w:jc w:val="center"/>
            </w:pPr>
            <w:r>
              <w:rPr>
                <w:sz w:val="20"/>
              </w:rPr>
              <w:t xml:space="preserve">4 335 220</w:t>
            </w:r>
          </w:p>
        </w:tc>
        <w:tc>
          <w:tcPr>
            <w:tcW w:w="1384" w:type="dxa"/>
          </w:tcPr>
          <w:p>
            <w:pPr>
              <w:pStyle w:val="0"/>
              <w:jc w:val="center"/>
            </w:pPr>
            <w:r>
              <w:rPr>
                <w:sz w:val="20"/>
              </w:rPr>
              <w:t xml:space="preserve">1 334 301,0</w:t>
            </w:r>
          </w:p>
        </w:tc>
        <w:tc>
          <w:tcPr>
            <w:tcW w:w="1384" w:type="dxa"/>
          </w:tcPr>
          <w:p>
            <w:pPr>
              <w:pStyle w:val="0"/>
              <w:jc w:val="center"/>
            </w:pPr>
            <w:r>
              <w:rPr>
                <w:sz w:val="20"/>
              </w:rPr>
              <w:t xml:space="preserve">36 090,0</w:t>
            </w:r>
          </w:p>
        </w:tc>
        <w:tc>
          <w:tcPr>
            <w:tcW w:w="1504" w:type="dxa"/>
          </w:tcPr>
          <w:p>
            <w:pPr>
              <w:pStyle w:val="0"/>
              <w:jc w:val="center"/>
            </w:pPr>
            <w:r>
              <w:rPr>
                <w:sz w:val="20"/>
              </w:rPr>
              <w:t xml:space="preserve">19 643 050,0</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31 563</w:t>
            </w:r>
          </w:p>
        </w:tc>
        <w:tc>
          <w:tcPr>
            <w:tcW w:w="1084" w:type="dxa"/>
          </w:tcPr>
          <w:p>
            <w:pPr>
              <w:pStyle w:val="0"/>
              <w:jc w:val="center"/>
            </w:pPr>
            <w:r>
              <w:rPr>
                <w:sz w:val="20"/>
              </w:rPr>
              <w:t xml:space="preserve">321 046</w:t>
            </w:r>
          </w:p>
        </w:tc>
        <w:tc>
          <w:tcPr>
            <w:tcW w:w="1084" w:type="dxa"/>
          </w:tcPr>
          <w:p>
            <w:pPr>
              <w:pStyle w:val="0"/>
              <w:jc w:val="center"/>
            </w:pPr>
            <w:r>
              <w:rPr>
                <w:sz w:val="20"/>
              </w:rPr>
              <w:t xml:space="preserve">62 864</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415 473,0</w:t>
            </w:r>
          </w:p>
        </w:tc>
      </w:tr>
      <w:tr>
        <w:tc>
          <w:tcPr>
            <w:gridSpan w:val="11"/>
            <w:tcW w:w="16784"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1849" w:type="dxa"/>
            <w:vMerge w:val="restart"/>
          </w:tcPr>
          <w:p>
            <w:pPr>
              <w:pStyle w:val="0"/>
              <w:jc w:val="center"/>
            </w:pPr>
            <w:r>
              <w:rPr>
                <w:sz w:val="20"/>
              </w:rPr>
              <w:t xml:space="preserve">Основное мероприятие 1.4.</w:t>
            </w:r>
          </w:p>
        </w:tc>
        <w:tc>
          <w:tcPr>
            <w:tcW w:w="2779" w:type="dxa"/>
            <w:vMerge w:val="restart"/>
          </w:tcPr>
          <w:p>
            <w:pPr>
              <w:pStyle w:val="0"/>
              <w:jc w:val="center"/>
            </w:pPr>
            <w:r>
              <w:rPr>
                <w:sz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2224" w:type="dxa"/>
          </w:tcPr>
          <w:p>
            <w:pPr>
              <w:pStyle w:val="0"/>
            </w:pPr>
            <w:r>
              <w:rPr>
                <w:sz w:val="20"/>
              </w:rPr>
              <w:t xml:space="preserve">федеральный бюджет</w:t>
            </w:r>
          </w:p>
        </w:tc>
        <w:tc>
          <w:tcPr>
            <w:tcW w:w="1084" w:type="dxa"/>
          </w:tcPr>
          <w:p>
            <w:pPr>
              <w:pStyle w:val="0"/>
            </w:pPr>
            <w:r>
              <w:rPr>
                <w:sz w:val="20"/>
              </w:rPr>
            </w:r>
          </w:p>
        </w:tc>
        <w:tc>
          <w:tcPr>
            <w:tcW w:w="1084" w:type="dxa"/>
          </w:tcPr>
          <w:p>
            <w:pPr>
              <w:pStyle w:val="0"/>
              <w:jc w:val="center"/>
            </w:pPr>
            <w:r>
              <w:rPr>
                <w:sz w:val="20"/>
              </w:rPr>
              <w:t xml:space="preserve">14 600</w:t>
            </w:r>
          </w:p>
        </w:tc>
        <w:tc>
          <w:tcPr>
            <w:tcW w:w="1084" w:type="dxa"/>
          </w:tcPr>
          <w:p>
            <w:pPr>
              <w:pStyle w:val="0"/>
              <w:jc w:val="center"/>
            </w:pPr>
            <w:r>
              <w:rPr>
                <w:sz w:val="20"/>
              </w:rPr>
              <w:t xml:space="preserve">104 969</w:t>
            </w:r>
          </w:p>
        </w:tc>
        <w:tc>
          <w:tcPr>
            <w:tcW w:w="1204" w:type="dxa"/>
          </w:tcPr>
          <w:p>
            <w:pPr>
              <w:pStyle w:val="0"/>
              <w:jc w:val="center"/>
            </w:pPr>
            <w:r>
              <w:rPr>
                <w:sz w:val="20"/>
              </w:rPr>
              <w:t xml:space="preserve">300 588</w:t>
            </w:r>
          </w:p>
        </w:tc>
        <w:tc>
          <w:tcPr>
            <w:tcW w:w="1204" w:type="dxa"/>
          </w:tcPr>
          <w:p>
            <w:pPr>
              <w:pStyle w:val="0"/>
              <w:jc w:val="center"/>
            </w:pPr>
            <w:r>
              <w:rPr>
                <w:sz w:val="20"/>
              </w:rPr>
              <w:t xml:space="preserve">752 208</w:t>
            </w:r>
          </w:p>
        </w:tc>
        <w:tc>
          <w:tcPr>
            <w:tcW w:w="1384" w:type="dxa"/>
          </w:tcPr>
          <w:p>
            <w:pPr>
              <w:pStyle w:val="0"/>
              <w:jc w:val="center"/>
            </w:pPr>
            <w:r>
              <w:rPr>
                <w:sz w:val="20"/>
              </w:rPr>
              <w:t xml:space="preserve">95 701,8</w:t>
            </w:r>
          </w:p>
        </w:tc>
        <w:tc>
          <w:tcPr>
            <w:tcW w:w="1384" w:type="dxa"/>
          </w:tcPr>
          <w:p>
            <w:pPr>
              <w:pStyle w:val="0"/>
              <w:jc w:val="center"/>
            </w:pPr>
            <w:r>
              <w:rPr>
                <w:sz w:val="20"/>
              </w:rPr>
              <w:t xml:space="preserve">112 816,7</w:t>
            </w:r>
          </w:p>
        </w:tc>
        <w:tc>
          <w:tcPr>
            <w:tcW w:w="1504" w:type="dxa"/>
          </w:tcPr>
          <w:p>
            <w:pPr>
              <w:pStyle w:val="0"/>
              <w:jc w:val="center"/>
            </w:pPr>
            <w:r>
              <w:rPr>
                <w:sz w:val="20"/>
              </w:rPr>
              <w:t xml:space="preserve">1 380 883,5</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672 039</w:t>
            </w:r>
          </w:p>
        </w:tc>
        <w:tc>
          <w:tcPr>
            <w:tcW w:w="1084" w:type="dxa"/>
          </w:tcPr>
          <w:p>
            <w:pPr>
              <w:pStyle w:val="0"/>
              <w:jc w:val="center"/>
            </w:pPr>
            <w:r>
              <w:rPr>
                <w:sz w:val="20"/>
              </w:rPr>
              <w:t xml:space="preserve">902 265</w:t>
            </w:r>
          </w:p>
        </w:tc>
        <w:tc>
          <w:tcPr>
            <w:tcW w:w="1084" w:type="dxa"/>
          </w:tcPr>
          <w:p>
            <w:pPr>
              <w:pStyle w:val="0"/>
              <w:jc w:val="center"/>
            </w:pPr>
            <w:r>
              <w:rPr>
                <w:sz w:val="20"/>
              </w:rPr>
              <w:t xml:space="preserve">1 357 285</w:t>
            </w:r>
          </w:p>
        </w:tc>
        <w:tc>
          <w:tcPr>
            <w:tcW w:w="1204" w:type="dxa"/>
          </w:tcPr>
          <w:p>
            <w:pPr>
              <w:pStyle w:val="0"/>
              <w:jc w:val="center"/>
            </w:pPr>
            <w:r>
              <w:rPr>
                <w:sz w:val="20"/>
              </w:rPr>
              <w:t xml:space="preserve">1 612 145</w:t>
            </w:r>
          </w:p>
        </w:tc>
        <w:tc>
          <w:tcPr>
            <w:tcW w:w="1204" w:type="dxa"/>
          </w:tcPr>
          <w:p>
            <w:pPr>
              <w:pStyle w:val="0"/>
              <w:jc w:val="center"/>
            </w:pPr>
            <w:r>
              <w:rPr>
                <w:sz w:val="20"/>
              </w:rPr>
              <w:t xml:space="preserve">2 330 527</w:t>
            </w:r>
          </w:p>
        </w:tc>
        <w:tc>
          <w:tcPr>
            <w:tcW w:w="1384" w:type="dxa"/>
          </w:tcPr>
          <w:p>
            <w:pPr>
              <w:pStyle w:val="0"/>
              <w:jc w:val="center"/>
            </w:pPr>
            <w:r>
              <w:rPr>
                <w:sz w:val="20"/>
              </w:rPr>
              <w:t xml:space="preserve">1 507 167,0</w:t>
            </w:r>
          </w:p>
        </w:tc>
        <w:tc>
          <w:tcPr>
            <w:tcW w:w="1384" w:type="dxa"/>
          </w:tcPr>
          <w:p>
            <w:pPr>
              <w:pStyle w:val="0"/>
              <w:jc w:val="center"/>
            </w:pPr>
            <w:r>
              <w:rPr>
                <w:sz w:val="20"/>
              </w:rPr>
              <w:t xml:space="preserve">631 613,8</w:t>
            </w:r>
          </w:p>
        </w:tc>
        <w:tc>
          <w:tcPr>
            <w:tcW w:w="1504" w:type="dxa"/>
          </w:tcPr>
          <w:p>
            <w:pPr>
              <w:pStyle w:val="0"/>
              <w:jc w:val="center"/>
            </w:pPr>
            <w:r>
              <w:rPr>
                <w:sz w:val="20"/>
              </w:rPr>
              <w:t xml:space="preserve">9 013 041,8</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084" w:type="dxa"/>
          </w:tcPr>
          <w:p>
            <w:pPr>
              <w:pStyle w:val="0"/>
              <w:jc w:val="center"/>
            </w:pPr>
            <w:r>
              <w:rPr>
                <w:sz w:val="20"/>
              </w:rPr>
              <w:t xml:space="preserve">213 321</w:t>
            </w:r>
          </w:p>
        </w:tc>
        <w:tc>
          <w:tcPr>
            <w:tcW w:w="1084" w:type="dxa"/>
          </w:tcPr>
          <w:p>
            <w:pPr>
              <w:pStyle w:val="0"/>
              <w:jc w:val="center"/>
            </w:pPr>
            <w:r>
              <w:rPr>
                <w:sz w:val="20"/>
              </w:rPr>
              <w:t xml:space="preserve">74 701</w:t>
            </w:r>
          </w:p>
        </w:tc>
        <w:tc>
          <w:tcPr>
            <w:tcW w:w="1084" w:type="dxa"/>
          </w:tcPr>
          <w:p>
            <w:pPr>
              <w:pStyle w:val="0"/>
              <w:jc w:val="center"/>
            </w:pPr>
            <w:r>
              <w:rPr>
                <w:sz w:val="20"/>
              </w:rPr>
              <w:t xml:space="preserve">529</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288 551,0</w:t>
            </w:r>
          </w:p>
        </w:tc>
      </w:tr>
      <w:tr>
        <w:tc>
          <w:tcPr>
            <w:tcW w:w="1849" w:type="dxa"/>
            <w:vMerge w:val="restart"/>
          </w:tcPr>
          <w:p>
            <w:pPr>
              <w:pStyle w:val="0"/>
              <w:jc w:val="center"/>
            </w:pPr>
            <w:r>
              <w:rPr>
                <w:sz w:val="20"/>
              </w:rPr>
              <w:t xml:space="preserve">Проект 1.F.1</w:t>
            </w:r>
          </w:p>
        </w:tc>
        <w:tc>
          <w:tcPr>
            <w:tcW w:w="2779" w:type="dxa"/>
            <w:vMerge w:val="restart"/>
          </w:tcPr>
          <w:p>
            <w:pPr>
              <w:pStyle w:val="0"/>
              <w:jc w:val="center"/>
            </w:pPr>
            <w:r>
              <w:rPr>
                <w:sz w:val="20"/>
              </w:rPr>
              <w:t xml:space="preserve">"Жилье"</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1 645 778,5</w:t>
            </w:r>
          </w:p>
        </w:tc>
        <w:tc>
          <w:tcPr>
            <w:tcW w:w="1384" w:type="dxa"/>
          </w:tcPr>
          <w:p>
            <w:pPr>
              <w:pStyle w:val="0"/>
              <w:jc w:val="center"/>
            </w:pPr>
            <w:r>
              <w:rPr>
                <w:sz w:val="20"/>
              </w:rPr>
              <w:t xml:space="preserve">1 399 004,0</w:t>
            </w:r>
          </w:p>
        </w:tc>
        <w:tc>
          <w:tcPr>
            <w:tcW w:w="1504" w:type="dxa"/>
          </w:tcPr>
          <w:p>
            <w:pPr>
              <w:pStyle w:val="0"/>
              <w:jc w:val="center"/>
            </w:pPr>
            <w:r>
              <w:rPr>
                <w:sz w:val="20"/>
              </w:rPr>
              <w:t xml:space="preserve">3 044 782,5</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437 486,0</w:t>
            </w:r>
          </w:p>
        </w:tc>
        <w:tc>
          <w:tcPr>
            <w:tcW w:w="1384" w:type="dxa"/>
          </w:tcPr>
          <w:p>
            <w:pPr>
              <w:pStyle w:val="0"/>
              <w:jc w:val="center"/>
            </w:pPr>
            <w:r>
              <w:rPr>
                <w:sz w:val="20"/>
              </w:rPr>
              <w:t xml:space="preserve">287 288,5</w:t>
            </w:r>
          </w:p>
        </w:tc>
        <w:tc>
          <w:tcPr>
            <w:tcW w:w="1504" w:type="dxa"/>
          </w:tcPr>
          <w:p>
            <w:pPr>
              <w:pStyle w:val="0"/>
              <w:jc w:val="center"/>
            </w:pPr>
            <w:r>
              <w:rPr>
                <w:sz w:val="20"/>
              </w:rPr>
              <w:t xml:space="preserve">724 774,5</w:t>
            </w:r>
          </w:p>
        </w:tc>
      </w:tr>
      <w:tr>
        <w:tc>
          <w:tcPr>
            <w:tcW w:w="1849" w:type="dxa"/>
            <w:vMerge w:val="restart"/>
          </w:tcPr>
          <w:p>
            <w:pPr>
              <w:pStyle w:val="0"/>
              <w:jc w:val="center"/>
            </w:pPr>
            <w:r>
              <w:rPr>
                <w:sz w:val="20"/>
              </w:rPr>
              <w:t xml:space="preserve">Мероприятие 1.F.1.1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1 645 778,5</w:t>
            </w:r>
          </w:p>
        </w:tc>
        <w:tc>
          <w:tcPr>
            <w:tcW w:w="1384" w:type="dxa"/>
          </w:tcPr>
          <w:p>
            <w:pPr>
              <w:pStyle w:val="0"/>
              <w:jc w:val="center"/>
            </w:pPr>
            <w:r>
              <w:rPr>
                <w:sz w:val="20"/>
              </w:rPr>
              <w:t xml:space="preserve">1 399 004,0</w:t>
            </w:r>
          </w:p>
        </w:tc>
        <w:tc>
          <w:tcPr>
            <w:tcW w:w="1504" w:type="dxa"/>
          </w:tcPr>
          <w:p>
            <w:pPr>
              <w:pStyle w:val="0"/>
              <w:jc w:val="center"/>
            </w:pPr>
            <w:r>
              <w:rPr>
                <w:sz w:val="20"/>
              </w:rPr>
              <w:t xml:space="preserve">3 044 782,5</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437 486,0</w:t>
            </w:r>
          </w:p>
        </w:tc>
        <w:tc>
          <w:tcPr>
            <w:tcW w:w="1384" w:type="dxa"/>
          </w:tcPr>
          <w:p>
            <w:pPr>
              <w:pStyle w:val="0"/>
              <w:jc w:val="center"/>
            </w:pPr>
            <w:r>
              <w:rPr>
                <w:sz w:val="20"/>
              </w:rPr>
              <w:t xml:space="preserve">287 288,5</w:t>
            </w:r>
          </w:p>
        </w:tc>
        <w:tc>
          <w:tcPr>
            <w:tcW w:w="1504" w:type="dxa"/>
          </w:tcPr>
          <w:p>
            <w:pPr>
              <w:pStyle w:val="0"/>
              <w:jc w:val="center"/>
            </w:pPr>
            <w:r>
              <w:rPr>
                <w:sz w:val="20"/>
              </w:rPr>
              <w:t xml:space="preserve">724 774,5</w:t>
            </w:r>
          </w:p>
        </w:tc>
      </w:tr>
      <w:tr>
        <w:tc>
          <w:tcPr>
            <w:tcW w:w="1849" w:type="dxa"/>
            <w:vMerge w:val="restart"/>
          </w:tcPr>
          <w:p>
            <w:pPr>
              <w:pStyle w:val="0"/>
              <w:jc w:val="center"/>
            </w:pPr>
            <w:r>
              <w:rPr>
                <w:sz w:val="20"/>
              </w:rPr>
              <w:t xml:space="preserve">Основное мероприятие 1.5.</w:t>
            </w:r>
          </w:p>
        </w:tc>
        <w:tc>
          <w:tcPr>
            <w:tcW w:w="2779" w:type="dxa"/>
            <w:vMerge w:val="restart"/>
          </w:tcPr>
          <w:p>
            <w:pPr>
              <w:pStyle w:val="0"/>
              <w:jc w:val="center"/>
            </w:pPr>
            <w:r>
              <w:rPr>
                <w:sz w:val="20"/>
              </w:rPr>
              <w:t xml:space="preserve">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232 570</w:t>
            </w:r>
          </w:p>
        </w:tc>
        <w:tc>
          <w:tcPr>
            <w:tcW w:w="1084" w:type="dxa"/>
          </w:tcPr>
          <w:p>
            <w:pPr>
              <w:pStyle w:val="0"/>
              <w:jc w:val="center"/>
            </w:pPr>
            <w:r>
              <w:rPr>
                <w:sz w:val="20"/>
              </w:rPr>
              <w:t xml:space="preserve">586 271</w:t>
            </w:r>
          </w:p>
        </w:tc>
        <w:tc>
          <w:tcPr>
            <w:tcW w:w="1084" w:type="dxa"/>
          </w:tcPr>
          <w:p>
            <w:pPr>
              <w:pStyle w:val="0"/>
              <w:jc w:val="center"/>
            </w:pPr>
            <w:r>
              <w:rPr>
                <w:sz w:val="20"/>
              </w:rPr>
              <w:t xml:space="preserve">485 372</w:t>
            </w:r>
          </w:p>
        </w:tc>
        <w:tc>
          <w:tcPr>
            <w:tcW w:w="1204" w:type="dxa"/>
          </w:tcPr>
          <w:p>
            <w:pPr>
              <w:pStyle w:val="0"/>
              <w:jc w:val="center"/>
            </w:pPr>
            <w:r>
              <w:rPr>
                <w:sz w:val="20"/>
              </w:rPr>
              <w:t xml:space="preserve">488 350</w:t>
            </w:r>
          </w:p>
        </w:tc>
        <w:tc>
          <w:tcPr>
            <w:tcW w:w="1204" w:type="dxa"/>
          </w:tcPr>
          <w:p>
            <w:pPr>
              <w:pStyle w:val="0"/>
              <w:jc w:val="center"/>
            </w:pPr>
            <w:r>
              <w:rPr>
                <w:sz w:val="20"/>
              </w:rPr>
              <w:t xml:space="preserve">2 453 567</w:t>
            </w:r>
          </w:p>
        </w:tc>
        <w:tc>
          <w:tcPr>
            <w:tcW w:w="1384" w:type="dxa"/>
          </w:tcPr>
          <w:p>
            <w:pPr>
              <w:pStyle w:val="0"/>
              <w:jc w:val="center"/>
            </w:pPr>
            <w:r>
              <w:rPr>
                <w:sz w:val="20"/>
              </w:rPr>
              <w:t xml:space="preserve">2 661 085,0</w:t>
            </w:r>
          </w:p>
        </w:tc>
        <w:tc>
          <w:tcPr>
            <w:tcW w:w="1384" w:type="dxa"/>
          </w:tcPr>
          <w:p>
            <w:pPr>
              <w:pStyle w:val="0"/>
              <w:jc w:val="center"/>
            </w:pPr>
            <w:r>
              <w:rPr>
                <w:sz w:val="20"/>
              </w:rPr>
              <w:t xml:space="preserve">3 092 678,0</w:t>
            </w:r>
          </w:p>
        </w:tc>
        <w:tc>
          <w:tcPr>
            <w:tcW w:w="1504" w:type="dxa"/>
          </w:tcPr>
          <w:p>
            <w:pPr>
              <w:pStyle w:val="0"/>
              <w:jc w:val="center"/>
            </w:pPr>
            <w:r>
              <w:rPr>
                <w:sz w:val="20"/>
              </w:rPr>
              <w:t xml:space="preserve">9 999 893,0</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t xml:space="preserve">25 842</w:t>
            </w:r>
          </w:p>
        </w:tc>
        <w:tc>
          <w:tcPr>
            <w:tcW w:w="1084" w:type="dxa"/>
          </w:tcPr>
          <w:p>
            <w:pPr>
              <w:pStyle w:val="0"/>
              <w:jc w:val="center"/>
            </w:pPr>
            <w:r>
              <w:rPr>
                <w:sz w:val="20"/>
              </w:rPr>
              <w:t xml:space="preserve">80 884</w:t>
            </w:r>
          </w:p>
        </w:tc>
        <w:tc>
          <w:tcPr>
            <w:tcW w:w="1084" w:type="dxa"/>
          </w:tcPr>
          <w:p>
            <w:pPr>
              <w:pStyle w:val="0"/>
              <w:jc w:val="center"/>
            </w:pPr>
            <w:r>
              <w:rPr>
                <w:sz w:val="20"/>
              </w:rPr>
              <w:t xml:space="preserve">241 162</w:t>
            </w:r>
          </w:p>
        </w:tc>
        <w:tc>
          <w:tcPr>
            <w:tcW w:w="1204" w:type="dxa"/>
          </w:tcPr>
          <w:p>
            <w:pPr>
              <w:pStyle w:val="0"/>
              <w:jc w:val="center"/>
            </w:pPr>
            <w:r>
              <w:rPr>
                <w:sz w:val="20"/>
              </w:rPr>
              <w:t xml:space="preserve">151 693</w:t>
            </w:r>
          </w:p>
        </w:tc>
        <w:tc>
          <w:tcPr>
            <w:tcW w:w="1204" w:type="dxa"/>
          </w:tcPr>
          <w:p>
            <w:pPr>
              <w:pStyle w:val="0"/>
              <w:jc w:val="center"/>
            </w:pPr>
            <w:r>
              <w:rPr>
                <w:sz w:val="20"/>
              </w:rPr>
              <w:t xml:space="preserve">134 260</w:t>
            </w:r>
          </w:p>
        </w:tc>
        <w:tc>
          <w:tcPr>
            <w:tcW w:w="1384" w:type="dxa"/>
          </w:tcPr>
          <w:p>
            <w:pPr>
              <w:pStyle w:val="0"/>
              <w:jc w:val="center"/>
            </w:pPr>
            <w:r>
              <w:rPr>
                <w:sz w:val="20"/>
              </w:rPr>
              <w:t xml:space="preserve">185 400,0</w:t>
            </w:r>
          </w:p>
        </w:tc>
        <w:tc>
          <w:tcPr>
            <w:tcW w:w="1384" w:type="dxa"/>
          </w:tcPr>
          <w:p>
            <w:pPr>
              <w:pStyle w:val="0"/>
              <w:jc w:val="center"/>
            </w:pPr>
            <w:r>
              <w:rPr>
                <w:sz w:val="20"/>
              </w:rPr>
              <w:t xml:space="preserve">265 483,0</w:t>
            </w:r>
          </w:p>
        </w:tc>
        <w:tc>
          <w:tcPr>
            <w:tcW w:w="1504" w:type="dxa"/>
          </w:tcPr>
          <w:p>
            <w:pPr>
              <w:pStyle w:val="0"/>
              <w:jc w:val="center"/>
            </w:pPr>
            <w:r>
              <w:rPr>
                <w:sz w:val="20"/>
              </w:rPr>
              <w:t xml:space="preserve">1 084 724,0</w:t>
            </w:r>
          </w:p>
        </w:tc>
      </w:tr>
      <w:tr>
        <w:tc>
          <w:tcPr>
            <w:tcW w:w="1849" w:type="dxa"/>
            <w:vMerge w:val="restart"/>
          </w:tcPr>
          <w:p>
            <w:pPr>
              <w:pStyle w:val="0"/>
              <w:jc w:val="center"/>
            </w:pPr>
            <w:r>
              <w:rPr>
                <w:sz w:val="20"/>
              </w:rPr>
              <w:t xml:space="preserve">Подпрограмма 2</w:t>
            </w:r>
          </w:p>
        </w:tc>
        <w:tc>
          <w:tcPr>
            <w:tcW w:w="2779" w:type="dxa"/>
            <w:vMerge w:val="restart"/>
          </w:tcPr>
          <w:p>
            <w:pPr>
              <w:pStyle w:val="0"/>
              <w:jc w:val="center"/>
            </w:pPr>
            <w:r>
              <w:rPr>
                <w:sz w:val="20"/>
              </w:rPr>
              <w:t xml:space="preserve">"Совершенствование и развитие транспортной системы"</w:t>
            </w:r>
          </w:p>
        </w:tc>
        <w:tc>
          <w:tcPr>
            <w:tcW w:w="2224" w:type="dxa"/>
          </w:tcPr>
          <w:p>
            <w:pPr>
              <w:pStyle w:val="0"/>
              <w:jc w:val="center"/>
            </w:pPr>
            <w:r>
              <w:rPr>
                <w:sz w:val="20"/>
              </w:rPr>
              <w:t xml:space="preserve">ВСЕГО</w:t>
            </w:r>
          </w:p>
        </w:tc>
        <w:tc>
          <w:tcPr>
            <w:tcW w:w="1084" w:type="dxa"/>
          </w:tcPr>
          <w:p>
            <w:pPr>
              <w:pStyle w:val="0"/>
              <w:jc w:val="center"/>
            </w:pPr>
            <w:r>
              <w:rPr>
                <w:sz w:val="20"/>
              </w:rPr>
              <w:t xml:space="preserve">47 227</w:t>
            </w:r>
          </w:p>
        </w:tc>
        <w:tc>
          <w:tcPr>
            <w:tcW w:w="1084" w:type="dxa"/>
          </w:tcPr>
          <w:p>
            <w:pPr>
              <w:pStyle w:val="0"/>
              <w:jc w:val="center"/>
            </w:pPr>
            <w:r>
              <w:rPr>
                <w:sz w:val="20"/>
              </w:rPr>
              <w:t xml:space="preserve">90 527</w:t>
            </w:r>
          </w:p>
        </w:tc>
        <w:tc>
          <w:tcPr>
            <w:tcW w:w="1084" w:type="dxa"/>
          </w:tcPr>
          <w:p>
            <w:pPr>
              <w:pStyle w:val="0"/>
              <w:jc w:val="center"/>
            </w:pPr>
            <w:r>
              <w:rPr>
                <w:sz w:val="20"/>
              </w:rPr>
              <w:t xml:space="preserve">165 835</w:t>
            </w:r>
          </w:p>
        </w:tc>
        <w:tc>
          <w:tcPr>
            <w:tcW w:w="1204" w:type="dxa"/>
          </w:tcPr>
          <w:p>
            <w:pPr>
              <w:pStyle w:val="0"/>
              <w:jc w:val="center"/>
            </w:pPr>
            <w:r>
              <w:rPr>
                <w:sz w:val="20"/>
              </w:rPr>
              <w:t xml:space="preserve">150 185</w:t>
            </w:r>
          </w:p>
        </w:tc>
        <w:tc>
          <w:tcPr>
            <w:tcW w:w="1204" w:type="dxa"/>
          </w:tcPr>
          <w:p>
            <w:pPr>
              <w:pStyle w:val="0"/>
              <w:jc w:val="center"/>
            </w:pPr>
            <w:r>
              <w:rPr>
                <w:sz w:val="20"/>
              </w:rPr>
              <w:t xml:space="preserve">150 696</w:t>
            </w:r>
          </w:p>
        </w:tc>
        <w:tc>
          <w:tcPr>
            <w:tcW w:w="1384" w:type="dxa"/>
          </w:tcPr>
          <w:p>
            <w:pPr>
              <w:pStyle w:val="0"/>
              <w:jc w:val="center"/>
            </w:pPr>
            <w:r>
              <w:rPr>
                <w:sz w:val="20"/>
              </w:rPr>
              <w:t xml:space="preserve">1 015 247,0</w:t>
            </w:r>
          </w:p>
        </w:tc>
        <w:tc>
          <w:tcPr>
            <w:tcW w:w="1384" w:type="dxa"/>
          </w:tcPr>
          <w:p>
            <w:pPr>
              <w:pStyle w:val="0"/>
              <w:jc w:val="center"/>
            </w:pPr>
            <w:r>
              <w:rPr>
                <w:sz w:val="20"/>
              </w:rPr>
              <w:t xml:space="preserve">179 326,5</w:t>
            </w:r>
          </w:p>
        </w:tc>
        <w:tc>
          <w:tcPr>
            <w:tcW w:w="1504" w:type="dxa"/>
          </w:tcPr>
          <w:p>
            <w:pPr>
              <w:pStyle w:val="0"/>
              <w:jc w:val="center"/>
            </w:pPr>
            <w:r>
              <w:rPr>
                <w:sz w:val="20"/>
              </w:rPr>
              <w:t xml:space="preserve">1 799 043,5</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47 227</w:t>
            </w:r>
          </w:p>
        </w:tc>
        <w:tc>
          <w:tcPr>
            <w:tcW w:w="1084" w:type="dxa"/>
          </w:tcPr>
          <w:p>
            <w:pPr>
              <w:pStyle w:val="0"/>
              <w:jc w:val="center"/>
            </w:pPr>
            <w:r>
              <w:rPr>
                <w:sz w:val="20"/>
              </w:rPr>
              <w:t xml:space="preserve">90 527</w:t>
            </w:r>
          </w:p>
        </w:tc>
        <w:tc>
          <w:tcPr>
            <w:tcW w:w="1084" w:type="dxa"/>
          </w:tcPr>
          <w:p>
            <w:pPr>
              <w:pStyle w:val="0"/>
              <w:jc w:val="center"/>
            </w:pPr>
            <w:r>
              <w:rPr>
                <w:sz w:val="20"/>
              </w:rPr>
              <w:t xml:space="preserve">165 835</w:t>
            </w:r>
          </w:p>
        </w:tc>
        <w:tc>
          <w:tcPr>
            <w:tcW w:w="1204" w:type="dxa"/>
          </w:tcPr>
          <w:p>
            <w:pPr>
              <w:pStyle w:val="0"/>
              <w:jc w:val="center"/>
            </w:pPr>
            <w:r>
              <w:rPr>
                <w:sz w:val="20"/>
              </w:rPr>
              <w:t xml:space="preserve">150 185</w:t>
            </w:r>
          </w:p>
        </w:tc>
        <w:tc>
          <w:tcPr>
            <w:tcW w:w="1204" w:type="dxa"/>
          </w:tcPr>
          <w:p>
            <w:pPr>
              <w:pStyle w:val="0"/>
              <w:jc w:val="center"/>
            </w:pPr>
            <w:r>
              <w:rPr>
                <w:sz w:val="20"/>
              </w:rPr>
              <w:t xml:space="preserve">150 696</w:t>
            </w:r>
          </w:p>
        </w:tc>
        <w:tc>
          <w:tcPr>
            <w:tcW w:w="1384" w:type="dxa"/>
          </w:tcPr>
          <w:p>
            <w:pPr>
              <w:pStyle w:val="0"/>
              <w:jc w:val="center"/>
            </w:pPr>
            <w:r>
              <w:rPr>
                <w:sz w:val="20"/>
              </w:rPr>
              <w:t xml:space="preserve">916 596,0</w:t>
            </w:r>
          </w:p>
        </w:tc>
        <w:tc>
          <w:tcPr>
            <w:tcW w:w="1384" w:type="dxa"/>
          </w:tcPr>
          <w:p>
            <w:pPr>
              <w:pStyle w:val="0"/>
              <w:jc w:val="center"/>
            </w:pPr>
            <w:r>
              <w:rPr>
                <w:sz w:val="20"/>
              </w:rPr>
              <w:t xml:space="preserve">176 777,5</w:t>
            </w:r>
          </w:p>
        </w:tc>
        <w:tc>
          <w:tcPr>
            <w:tcW w:w="1504" w:type="dxa"/>
          </w:tcPr>
          <w:p>
            <w:pPr>
              <w:pStyle w:val="0"/>
              <w:jc w:val="center"/>
            </w:pPr>
            <w:r>
              <w:rPr>
                <w:sz w:val="20"/>
              </w:rPr>
              <w:t xml:space="preserve">1 697 843,5</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98 651,0</w:t>
            </w:r>
          </w:p>
        </w:tc>
        <w:tc>
          <w:tcPr>
            <w:tcW w:w="1384" w:type="dxa"/>
          </w:tcPr>
          <w:p>
            <w:pPr>
              <w:pStyle w:val="0"/>
              <w:jc w:val="center"/>
            </w:pPr>
            <w:r>
              <w:rPr>
                <w:sz w:val="20"/>
              </w:rPr>
              <w:t xml:space="preserve">2 549,0</w:t>
            </w:r>
          </w:p>
        </w:tc>
        <w:tc>
          <w:tcPr>
            <w:tcW w:w="1504" w:type="dxa"/>
          </w:tcPr>
          <w:p>
            <w:pPr>
              <w:pStyle w:val="0"/>
              <w:jc w:val="center"/>
            </w:pPr>
            <w:r>
              <w:rPr>
                <w:sz w:val="20"/>
              </w:rPr>
              <w:t xml:space="preserve">101 200,0</w:t>
            </w:r>
          </w:p>
        </w:tc>
      </w:tr>
      <w:tr>
        <w:tc>
          <w:tcPr>
            <w:gridSpan w:val="10"/>
            <w:tcW w:w="15280" w:type="dxa"/>
          </w:tcPr>
          <w:p>
            <w:pPr>
              <w:pStyle w:val="0"/>
            </w:pPr>
            <w:r>
              <w:rPr>
                <w:sz w:val="20"/>
              </w:rPr>
              <w:t xml:space="preserve">Задача 1. Создание условий для организации транспортного обслуживания населения</w:t>
            </w:r>
          </w:p>
        </w:tc>
        <w:tc>
          <w:tcPr>
            <w:tcW w:w="1504" w:type="dxa"/>
          </w:tcPr>
          <w:p>
            <w:pPr>
              <w:pStyle w:val="0"/>
              <w:jc w:val="center"/>
            </w:pPr>
            <w:r>
              <w:rPr>
                <w:sz w:val="20"/>
              </w:rPr>
            </w:r>
          </w:p>
        </w:tc>
      </w:tr>
      <w:tr>
        <w:tc>
          <w:tcPr>
            <w:tcW w:w="1849" w:type="dxa"/>
            <w:vMerge w:val="restart"/>
          </w:tcPr>
          <w:p>
            <w:pPr>
              <w:pStyle w:val="0"/>
              <w:jc w:val="center"/>
            </w:pPr>
            <w:r>
              <w:rPr>
                <w:sz w:val="20"/>
              </w:rPr>
              <w:t xml:space="preserve">Основное мероприятие 2.1.</w:t>
            </w:r>
          </w:p>
        </w:tc>
        <w:tc>
          <w:tcPr>
            <w:tcW w:w="2779" w:type="dxa"/>
            <w:vMerge w:val="restart"/>
          </w:tcPr>
          <w:p>
            <w:pPr>
              <w:pStyle w:val="0"/>
              <w:jc w:val="center"/>
            </w:pPr>
            <w:r>
              <w:rPr>
                <w:sz w:val="20"/>
              </w:rPr>
              <w:t xml:space="preserve">Организация транспортного обслуживания населения автомобильным транспортом</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20 027</w:t>
            </w:r>
          </w:p>
        </w:tc>
        <w:tc>
          <w:tcPr>
            <w:tcW w:w="1084" w:type="dxa"/>
          </w:tcPr>
          <w:p>
            <w:pPr>
              <w:pStyle w:val="0"/>
              <w:jc w:val="center"/>
            </w:pPr>
            <w:r>
              <w:rPr>
                <w:sz w:val="20"/>
              </w:rPr>
              <w:t xml:space="preserve">20 027</w:t>
            </w:r>
          </w:p>
        </w:tc>
        <w:tc>
          <w:tcPr>
            <w:tcW w:w="1084" w:type="dxa"/>
          </w:tcPr>
          <w:p>
            <w:pPr>
              <w:pStyle w:val="0"/>
              <w:jc w:val="center"/>
            </w:pPr>
            <w:r>
              <w:rPr>
                <w:sz w:val="20"/>
              </w:rPr>
              <w:t xml:space="preserve">27 658</w:t>
            </w:r>
          </w:p>
        </w:tc>
        <w:tc>
          <w:tcPr>
            <w:tcW w:w="1204" w:type="dxa"/>
          </w:tcPr>
          <w:p>
            <w:pPr>
              <w:pStyle w:val="0"/>
              <w:jc w:val="center"/>
            </w:pPr>
            <w:r>
              <w:rPr>
                <w:sz w:val="20"/>
              </w:rPr>
              <w:t xml:space="preserve">21 564</w:t>
            </w:r>
          </w:p>
        </w:tc>
        <w:tc>
          <w:tcPr>
            <w:tcW w:w="1204" w:type="dxa"/>
          </w:tcPr>
          <w:p>
            <w:pPr>
              <w:pStyle w:val="0"/>
              <w:jc w:val="center"/>
            </w:pPr>
            <w:r>
              <w:rPr>
                <w:sz w:val="20"/>
              </w:rPr>
              <w:t xml:space="preserve">21 708</w:t>
            </w:r>
          </w:p>
        </w:tc>
        <w:tc>
          <w:tcPr>
            <w:tcW w:w="1384" w:type="dxa"/>
          </w:tcPr>
          <w:p>
            <w:pPr>
              <w:pStyle w:val="0"/>
              <w:jc w:val="center"/>
            </w:pPr>
            <w:r>
              <w:rPr>
                <w:sz w:val="20"/>
              </w:rPr>
              <w:t xml:space="preserve">22 469,0</w:t>
            </w:r>
          </w:p>
        </w:tc>
        <w:tc>
          <w:tcPr>
            <w:tcW w:w="1384" w:type="dxa"/>
          </w:tcPr>
          <w:p>
            <w:pPr>
              <w:pStyle w:val="0"/>
              <w:jc w:val="center"/>
            </w:pPr>
            <w:r>
              <w:rPr>
                <w:sz w:val="20"/>
              </w:rPr>
              <w:t xml:space="preserve">46 141,5</w:t>
            </w:r>
          </w:p>
        </w:tc>
        <w:tc>
          <w:tcPr>
            <w:tcW w:w="1504" w:type="dxa"/>
          </w:tcPr>
          <w:p>
            <w:pPr>
              <w:pStyle w:val="0"/>
              <w:jc w:val="center"/>
            </w:pPr>
            <w:r>
              <w:rPr>
                <w:sz w:val="20"/>
              </w:rPr>
              <w:t xml:space="preserve">179 594,5</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2 549,0</w:t>
            </w:r>
          </w:p>
        </w:tc>
        <w:tc>
          <w:tcPr>
            <w:tcW w:w="1504" w:type="dxa"/>
          </w:tcPr>
          <w:p>
            <w:pPr>
              <w:pStyle w:val="0"/>
              <w:jc w:val="center"/>
            </w:pPr>
            <w:r>
              <w:rPr>
                <w:sz w:val="20"/>
              </w:rPr>
              <w:t xml:space="preserve">2 549,0</w:t>
            </w:r>
          </w:p>
        </w:tc>
      </w:tr>
      <w:tr>
        <w:tc>
          <w:tcPr>
            <w:tcW w:w="1849" w:type="dxa"/>
          </w:tcPr>
          <w:p>
            <w:pPr>
              <w:pStyle w:val="0"/>
              <w:jc w:val="center"/>
            </w:pPr>
            <w:r>
              <w:rPr>
                <w:sz w:val="20"/>
              </w:rPr>
              <w:t xml:space="preserve">Основное мероприятие 2.2.</w:t>
            </w:r>
          </w:p>
        </w:tc>
        <w:tc>
          <w:tcPr>
            <w:tcW w:w="2779" w:type="dxa"/>
          </w:tcPr>
          <w:p>
            <w:pPr>
              <w:pStyle w:val="0"/>
              <w:jc w:val="center"/>
            </w:pPr>
            <w:r>
              <w:rPr>
                <w:sz w:val="20"/>
              </w:rPr>
              <w:t xml:space="preserve">Субсидии организациям железнодорожного транспорта</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17 200</w:t>
            </w:r>
          </w:p>
        </w:tc>
        <w:tc>
          <w:tcPr>
            <w:tcW w:w="1084" w:type="dxa"/>
          </w:tcPr>
          <w:p>
            <w:pPr>
              <w:pStyle w:val="0"/>
              <w:jc w:val="center"/>
            </w:pPr>
            <w:r>
              <w:rPr>
                <w:sz w:val="20"/>
              </w:rPr>
              <w:t xml:space="preserve">60 500</w:t>
            </w:r>
          </w:p>
        </w:tc>
        <w:tc>
          <w:tcPr>
            <w:tcW w:w="1084" w:type="dxa"/>
          </w:tcPr>
          <w:p>
            <w:pPr>
              <w:pStyle w:val="0"/>
              <w:jc w:val="center"/>
            </w:pPr>
            <w:r>
              <w:rPr>
                <w:sz w:val="20"/>
              </w:rPr>
              <w:t xml:space="preserve">128 177</w:t>
            </w:r>
          </w:p>
        </w:tc>
        <w:tc>
          <w:tcPr>
            <w:tcW w:w="1204" w:type="dxa"/>
          </w:tcPr>
          <w:p>
            <w:pPr>
              <w:pStyle w:val="0"/>
              <w:jc w:val="center"/>
            </w:pPr>
            <w:r>
              <w:rPr>
                <w:sz w:val="20"/>
              </w:rPr>
              <w:t xml:space="preserve">128 621</w:t>
            </w:r>
          </w:p>
        </w:tc>
        <w:tc>
          <w:tcPr>
            <w:tcW w:w="1204" w:type="dxa"/>
          </w:tcPr>
          <w:p>
            <w:pPr>
              <w:pStyle w:val="0"/>
              <w:jc w:val="center"/>
            </w:pPr>
            <w:r>
              <w:rPr>
                <w:sz w:val="20"/>
              </w:rPr>
              <w:t xml:space="preserve">128 988</w:t>
            </w:r>
          </w:p>
        </w:tc>
        <w:tc>
          <w:tcPr>
            <w:tcW w:w="1384" w:type="dxa"/>
          </w:tcPr>
          <w:p>
            <w:pPr>
              <w:pStyle w:val="0"/>
              <w:jc w:val="center"/>
            </w:pPr>
            <w:r>
              <w:rPr>
                <w:sz w:val="20"/>
              </w:rPr>
              <w:t xml:space="preserve">113 753,0</w:t>
            </w:r>
          </w:p>
        </w:tc>
        <w:tc>
          <w:tcPr>
            <w:tcW w:w="1384" w:type="dxa"/>
          </w:tcPr>
          <w:p>
            <w:pPr>
              <w:pStyle w:val="0"/>
              <w:jc w:val="center"/>
            </w:pPr>
            <w:r>
              <w:rPr>
                <w:sz w:val="20"/>
              </w:rPr>
              <w:t xml:space="preserve">105 636,0</w:t>
            </w:r>
          </w:p>
        </w:tc>
        <w:tc>
          <w:tcPr>
            <w:tcW w:w="1504" w:type="dxa"/>
          </w:tcPr>
          <w:p>
            <w:pPr>
              <w:pStyle w:val="0"/>
              <w:jc w:val="center"/>
            </w:pPr>
            <w:r>
              <w:rPr>
                <w:sz w:val="20"/>
              </w:rPr>
              <w:t xml:space="preserve">682 875,0</w:t>
            </w:r>
          </w:p>
        </w:tc>
      </w:tr>
      <w:tr>
        <w:tc>
          <w:tcPr>
            <w:tcW w:w="1849" w:type="dxa"/>
          </w:tcPr>
          <w:p>
            <w:pPr>
              <w:pStyle w:val="0"/>
              <w:jc w:val="center"/>
            </w:pPr>
            <w:r>
              <w:rPr>
                <w:sz w:val="20"/>
              </w:rPr>
              <w:t xml:space="preserve">Основное мероприятие 2.3.</w:t>
            </w:r>
          </w:p>
        </w:tc>
        <w:tc>
          <w:tcPr>
            <w:tcW w:w="2779" w:type="dxa"/>
          </w:tcPr>
          <w:p>
            <w:pPr>
              <w:pStyle w:val="0"/>
              <w:jc w:val="center"/>
            </w:pPr>
            <w:r>
              <w:rPr>
                <w:sz w:val="20"/>
              </w:rPr>
              <w:t xml:space="preserve">Государственная поддержка региональных авиаперевозок воздушным транспортом</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10 000</w:t>
            </w:r>
          </w:p>
        </w:tc>
        <w:tc>
          <w:tcPr>
            <w:tcW w:w="1084" w:type="dxa"/>
          </w:tcPr>
          <w:p>
            <w:pPr>
              <w:pStyle w:val="0"/>
              <w:jc w:val="center"/>
            </w:pPr>
            <w:r>
              <w:rPr>
                <w:sz w:val="20"/>
              </w:rPr>
              <w:t xml:space="preserve">10 000</w:t>
            </w:r>
          </w:p>
        </w:tc>
        <w:tc>
          <w:tcPr>
            <w:tcW w:w="1084" w:type="dxa"/>
          </w:tcPr>
          <w:p>
            <w:pPr>
              <w:pStyle w:val="0"/>
              <w:jc w:val="center"/>
            </w:pPr>
            <w:r>
              <w:rPr>
                <w:sz w:val="20"/>
              </w:rPr>
              <w:t xml:space="preserve">10 000</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504" w:type="dxa"/>
          </w:tcPr>
          <w:p>
            <w:pPr>
              <w:pStyle w:val="0"/>
              <w:jc w:val="center"/>
            </w:pPr>
            <w:r>
              <w:rPr>
                <w:sz w:val="20"/>
              </w:rPr>
              <w:t xml:space="preserve">30 000,0</w:t>
            </w:r>
          </w:p>
        </w:tc>
      </w:tr>
      <w:tr>
        <w:tc>
          <w:tcPr>
            <w:tcW w:w="1849" w:type="dxa"/>
            <w:vMerge w:val="restart"/>
          </w:tcPr>
          <w:p>
            <w:pPr>
              <w:pStyle w:val="0"/>
              <w:jc w:val="center"/>
            </w:pPr>
            <w:r>
              <w:rPr>
                <w:sz w:val="20"/>
              </w:rPr>
              <w:t xml:space="preserve">Основное мероприятие 2.4.</w:t>
            </w:r>
          </w:p>
        </w:tc>
        <w:tc>
          <w:tcPr>
            <w:tcW w:w="2779" w:type="dxa"/>
            <w:vMerge w:val="restart"/>
          </w:tcPr>
          <w:p>
            <w:pPr>
              <w:pStyle w:val="0"/>
              <w:jc w:val="center"/>
            </w:pPr>
            <w:r>
              <w:rPr>
                <w:sz w:val="20"/>
              </w:rPr>
              <w:t xml:space="preserve">Государственная поддержка межмуниципальных пригородных перевозок автомобильным транспортом</w:t>
            </w: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780 374,0</w:t>
            </w:r>
          </w:p>
        </w:tc>
        <w:tc>
          <w:tcPr>
            <w:tcW w:w="1384" w:type="dxa"/>
          </w:tcPr>
          <w:p>
            <w:pPr>
              <w:pStyle w:val="0"/>
              <w:jc w:val="center"/>
            </w:pPr>
            <w:r>
              <w:rPr>
                <w:sz w:val="20"/>
              </w:rPr>
              <w:t xml:space="preserve">25 000,0</w:t>
            </w:r>
          </w:p>
        </w:tc>
        <w:tc>
          <w:tcPr>
            <w:tcW w:w="1504" w:type="dxa"/>
          </w:tcPr>
          <w:p>
            <w:pPr>
              <w:pStyle w:val="0"/>
              <w:jc w:val="center"/>
            </w:pPr>
            <w:r>
              <w:rPr>
                <w:sz w:val="20"/>
              </w:rPr>
              <w:t xml:space="preserve">805 374,0</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98 651,0</w:t>
            </w:r>
          </w:p>
        </w:tc>
        <w:tc>
          <w:tcPr>
            <w:tcW w:w="1384" w:type="dxa"/>
          </w:tcPr>
          <w:p>
            <w:pPr>
              <w:pStyle w:val="0"/>
              <w:jc w:val="center"/>
            </w:pPr>
            <w:r>
              <w:rPr>
                <w:sz w:val="20"/>
              </w:rPr>
            </w:r>
          </w:p>
        </w:tc>
        <w:tc>
          <w:tcPr>
            <w:tcW w:w="1504" w:type="dxa"/>
          </w:tcPr>
          <w:p>
            <w:pPr>
              <w:pStyle w:val="0"/>
              <w:jc w:val="center"/>
            </w:pPr>
            <w:r>
              <w:rPr>
                <w:sz w:val="20"/>
              </w:rPr>
              <w:t xml:space="preserve">98 651,0</w:t>
            </w:r>
          </w:p>
        </w:tc>
      </w:tr>
      <w:tr>
        <w:tc>
          <w:tcPr>
            <w:tcW w:w="1849" w:type="dxa"/>
            <w:vMerge w:val="restart"/>
          </w:tcPr>
          <w:p>
            <w:pPr>
              <w:pStyle w:val="0"/>
              <w:jc w:val="center"/>
            </w:pPr>
            <w:r>
              <w:rPr>
                <w:sz w:val="20"/>
              </w:rPr>
              <w:t xml:space="preserve">Подпрограмма 3</w:t>
            </w:r>
          </w:p>
        </w:tc>
        <w:tc>
          <w:tcPr>
            <w:tcW w:w="2779" w:type="dxa"/>
            <w:vMerge w:val="restart"/>
          </w:tcPr>
          <w:p>
            <w:pPr>
              <w:pStyle w:val="0"/>
              <w:jc w:val="center"/>
            </w:pPr>
            <w:r>
              <w:rPr>
                <w:sz w:val="20"/>
              </w:rPr>
              <w:t xml:space="preserve">"Обеспечение реализации государственной программы"</w:t>
            </w:r>
          </w:p>
        </w:tc>
        <w:tc>
          <w:tcPr>
            <w:tcW w:w="2224" w:type="dxa"/>
          </w:tcPr>
          <w:p>
            <w:pPr>
              <w:pStyle w:val="0"/>
              <w:jc w:val="center"/>
            </w:pPr>
            <w:r>
              <w:rPr>
                <w:sz w:val="20"/>
              </w:rPr>
              <w:t xml:space="preserve">ВСЕГО</w:t>
            </w:r>
          </w:p>
        </w:tc>
        <w:tc>
          <w:tcPr>
            <w:tcW w:w="1084" w:type="dxa"/>
          </w:tcPr>
          <w:p>
            <w:pPr>
              <w:pStyle w:val="0"/>
              <w:jc w:val="center"/>
            </w:pPr>
            <w:r>
              <w:rPr>
                <w:sz w:val="20"/>
              </w:rPr>
              <w:t xml:space="preserve">465 366</w:t>
            </w:r>
          </w:p>
        </w:tc>
        <w:tc>
          <w:tcPr>
            <w:tcW w:w="1084" w:type="dxa"/>
          </w:tcPr>
          <w:p>
            <w:pPr>
              <w:pStyle w:val="0"/>
              <w:jc w:val="center"/>
            </w:pPr>
            <w:r>
              <w:rPr>
                <w:sz w:val="20"/>
              </w:rPr>
              <w:t xml:space="preserve">604 040</w:t>
            </w:r>
          </w:p>
        </w:tc>
        <w:tc>
          <w:tcPr>
            <w:tcW w:w="1084" w:type="dxa"/>
          </w:tcPr>
          <w:p>
            <w:pPr>
              <w:pStyle w:val="0"/>
              <w:jc w:val="center"/>
            </w:pPr>
            <w:r>
              <w:rPr>
                <w:sz w:val="20"/>
              </w:rPr>
              <w:t xml:space="preserve">796 881</w:t>
            </w:r>
          </w:p>
        </w:tc>
        <w:tc>
          <w:tcPr>
            <w:tcW w:w="1204" w:type="dxa"/>
          </w:tcPr>
          <w:p>
            <w:pPr>
              <w:pStyle w:val="0"/>
              <w:jc w:val="center"/>
            </w:pPr>
            <w:r>
              <w:rPr>
                <w:sz w:val="20"/>
              </w:rPr>
              <w:t xml:space="preserve">754 327</w:t>
            </w:r>
          </w:p>
        </w:tc>
        <w:tc>
          <w:tcPr>
            <w:tcW w:w="1204" w:type="dxa"/>
          </w:tcPr>
          <w:p>
            <w:pPr>
              <w:pStyle w:val="0"/>
              <w:jc w:val="center"/>
            </w:pPr>
            <w:r>
              <w:rPr>
                <w:sz w:val="20"/>
              </w:rPr>
              <w:t xml:space="preserve">861 170</w:t>
            </w:r>
          </w:p>
        </w:tc>
        <w:tc>
          <w:tcPr>
            <w:tcW w:w="1384" w:type="dxa"/>
          </w:tcPr>
          <w:p>
            <w:pPr>
              <w:pStyle w:val="0"/>
              <w:jc w:val="center"/>
            </w:pPr>
            <w:r>
              <w:rPr>
                <w:sz w:val="20"/>
              </w:rPr>
              <w:t xml:space="preserve">945 498,0</w:t>
            </w:r>
          </w:p>
        </w:tc>
        <w:tc>
          <w:tcPr>
            <w:tcW w:w="1384" w:type="dxa"/>
          </w:tcPr>
          <w:p>
            <w:pPr>
              <w:pStyle w:val="0"/>
              <w:jc w:val="center"/>
            </w:pPr>
            <w:r>
              <w:rPr>
                <w:sz w:val="20"/>
              </w:rPr>
              <w:t xml:space="preserve">1 008 056,6</w:t>
            </w:r>
          </w:p>
        </w:tc>
        <w:tc>
          <w:tcPr>
            <w:tcW w:w="1504" w:type="dxa"/>
          </w:tcPr>
          <w:p>
            <w:pPr>
              <w:pStyle w:val="0"/>
              <w:jc w:val="center"/>
            </w:pPr>
            <w:r>
              <w:rPr>
                <w:sz w:val="20"/>
              </w:rPr>
              <w:t xml:space="preserve">5 435 338,6</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465 366</w:t>
            </w:r>
          </w:p>
        </w:tc>
        <w:tc>
          <w:tcPr>
            <w:tcW w:w="1084" w:type="dxa"/>
          </w:tcPr>
          <w:p>
            <w:pPr>
              <w:pStyle w:val="0"/>
              <w:jc w:val="center"/>
            </w:pPr>
            <w:r>
              <w:rPr>
                <w:sz w:val="20"/>
              </w:rPr>
              <w:t xml:space="preserve">604 040</w:t>
            </w:r>
          </w:p>
        </w:tc>
        <w:tc>
          <w:tcPr>
            <w:tcW w:w="1084" w:type="dxa"/>
          </w:tcPr>
          <w:p>
            <w:pPr>
              <w:pStyle w:val="0"/>
              <w:jc w:val="center"/>
            </w:pPr>
            <w:r>
              <w:rPr>
                <w:sz w:val="20"/>
              </w:rPr>
              <w:t xml:space="preserve">796 881</w:t>
            </w:r>
          </w:p>
        </w:tc>
        <w:tc>
          <w:tcPr>
            <w:tcW w:w="1204" w:type="dxa"/>
          </w:tcPr>
          <w:p>
            <w:pPr>
              <w:pStyle w:val="0"/>
              <w:jc w:val="center"/>
            </w:pPr>
            <w:r>
              <w:rPr>
                <w:sz w:val="20"/>
              </w:rPr>
              <w:t xml:space="preserve">754 327</w:t>
            </w:r>
          </w:p>
        </w:tc>
        <w:tc>
          <w:tcPr>
            <w:tcW w:w="1204" w:type="dxa"/>
          </w:tcPr>
          <w:p>
            <w:pPr>
              <w:pStyle w:val="0"/>
              <w:jc w:val="center"/>
            </w:pPr>
            <w:r>
              <w:rPr>
                <w:sz w:val="20"/>
              </w:rPr>
              <w:t xml:space="preserve">861 170</w:t>
            </w:r>
          </w:p>
        </w:tc>
        <w:tc>
          <w:tcPr>
            <w:tcW w:w="1384" w:type="dxa"/>
          </w:tcPr>
          <w:p>
            <w:pPr>
              <w:pStyle w:val="0"/>
              <w:jc w:val="center"/>
            </w:pPr>
            <w:r>
              <w:rPr>
                <w:sz w:val="20"/>
              </w:rPr>
              <w:t xml:space="preserve">945 498,0</w:t>
            </w:r>
          </w:p>
        </w:tc>
        <w:tc>
          <w:tcPr>
            <w:tcW w:w="1384" w:type="dxa"/>
          </w:tcPr>
          <w:p>
            <w:pPr>
              <w:pStyle w:val="0"/>
              <w:jc w:val="center"/>
            </w:pPr>
            <w:r>
              <w:rPr>
                <w:sz w:val="20"/>
              </w:rPr>
              <w:t xml:space="preserve">1 008 056,6</w:t>
            </w:r>
          </w:p>
        </w:tc>
        <w:tc>
          <w:tcPr>
            <w:tcW w:w="1504" w:type="dxa"/>
          </w:tcPr>
          <w:p>
            <w:pPr>
              <w:pStyle w:val="0"/>
              <w:jc w:val="center"/>
            </w:pPr>
            <w:r>
              <w:rPr>
                <w:sz w:val="20"/>
              </w:rPr>
              <w:t xml:space="preserve">5 435 338,6</w:t>
            </w:r>
          </w:p>
        </w:tc>
      </w:tr>
      <w:tr>
        <w:tc>
          <w:tcPr>
            <w:gridSpan w:val="11"/>
            <w:tcW w:w="16784" w:type="dxa"/>
          </w:tcPr>
          <w:p>
            <w:pPr>
              <w:pStyle w:val="0"/>
            </w:pPr>
            <w:r>
              <w:rPr>
                <w:sz w:val="20"/>
              </w:rPr>
              <w:t xml:space="preserve">Задача 1. Исполнение государственных функций органом исполнительной власти области в сфере дорожной деятельности и организации транспортного обслуживания населения области</w:t>
            </w:r>
          </w:p>
        </w:tc>
      </w:tr>
      <w:tr>
        <w:tc>
          <w:tcPr>
            <w:tcW w:w="1849" w:type="dxa"/>
          </w:tcPr>
          <w:p>
            <w:pPr>
              <w:pStyle w:val="0"/>
              <w:jc w:val="center"/>
            </w:pPr>
            <w:r>
              <w:rPr>
                <w:sz w:val="20"/>
              </w:rPr>
              <w:t xml:space="preserve">Основное мероприятие 3.1.</w:t>
            </w:r>
          </w:p>
        </w:tc>
        <w:tc>
          <w:tcPr>
            <w:tcW w:w="2779" w:type="dxa"/>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87 818</w:t>
            </w:r>
          </w:p>
        </w:tc>
        <w:tc>
          <w:tcPr>
            <w:tcW w:w="1084" w:type="dxa"/>
          </w:tcPr>
          <w:p>
            <w:pPr>
              <w:pStyle w:val="0"/>
              <w:jc w:val="center"/>
            </w:pPr>
            <w:r>
              <w:rPr>
                <w:sz w:val="20"/>
              </w:rPr>
              <w:t xml:space="preserve">32 626</w:t>
            </w:r>
          </w:p>
        </w:tc>
        <w:tc>
          <w:tcPr>
            <w:tcW w:w="1084" w:type="dxa"/>
          </w:tcPr>
          <w:p>
            <w:pPr>
              <w:pStyle w:val="0"/>
              <w:jc w:val="center"/>
            </w:pPr>
            <w:r>
              <w:rPr>
                <w:sz w:val="20"/>
              </w:rPr>
              <w:t xml:space="preserve">12 555</w:t>
            </w:r>
          </w:p>
        </w:tc>
        <w:tc>
          <w:tcPr>
            <w:tcW w:w="1204" w:type="dxa"/>
          </w:tcPr>
          <w:p>
            <w:pPr>
              <w:pStyle w:val="0"/>
              <w:jc w:val="center"/>
            </w:pPr>
            <w:r>
              <w:rPr>
                <w:sz w:val="20"/>
              </w:rPr>
              <w:t xml:space="preserve">12 524</w:t>
            </w:r>
          </w:p>
        </w:tc>
        <w:tc>
          <w:tcPr>
            <w:tcW w:w="1204" w:type="dxa"/>
          </w:tcPr>
          <w:p>
            <w:pPr>
              <w:pStyle w:val="0"/>
              <w:jc w:val="center"/>
            </w:pPr>
            <w:r>
              <w:rPr>
                <w:sz w:val="20"/>
              </w:rPr>
              <w:t xml:space="preserve">16 790</w:t>
            </w:r>
          </w:p>
        </w:tc>
        <w:tc>
          <w:tcPr>
            <w:tcW w:w="1384" w:type="dxa"/>
          </w:tcPr>
          <w:p>
            <w:pPr>
              <w:pStyle w:val="0"/>
              <w:jc w:val="center"/>
            </w:pPr>
            <w:r>
              <w:rPr>
                <w:sz w:val="20"/>
              </w:rPr>
              <w:t xml:space="preserve">17 681,0</w:t>
            </w:r>
          </w:p>
        </w:tc>
        <w:tc>
          <w:tcPr>
            <w:tcW w:w="1384" w:type="dxa"/>
          </w:tcPr>
          <w:p>
            <w:pPr>
              <w:pStyle w:val="0"/>
              <w:jc w:val="center"/>
            </w:pPr>
            <w:r>
              <w:rPr>
                <w:sz w:val="20"/>
              </w:rPr>
              <w:t xml:space="preserve">19 488,0</w:t>
            </w:r>
          </w:p>
        </w:tc>
        <w:tc>
          <w:tcPr>
            <w:tcW w:w="1504" w:type="dxa"/>
          </w:tcPr>
          <w:p>
            <w:pPr>
              <w:pStyle w:val="0"/>
              <w:jc w:val="center"/>
            </w:pPr>
            <w:r>
              <w:rPr>
                <w:sz w:val="20"/>
              </w:rPr>
              <w:t xml:space="preserve">199 482,0</w:t>
            </w:r>
          </w:p>
        </w:tc>
      </w:tr>
      <w:tr>
        <w:tc>
          <w:tcPr>
            <w:tcW w:w="1849" w:type="dxa"/>
          </w:tcPr>
          <w:p>
            <w:pPr>
              <w:pStyle w:val="0"/>
              <w:jc w:val="center"/>
            </w:pPr>
            <w:r>
              <w:rPr>
                <w:sz w:val="20"/>
              </w:rPr>
              <w:t xml:space="preserve">Основное мероприятие 3.2.</w:t>
            </w:r>
          </w:p>
        </w:tc>
        <w:tc>
          <w:tcPr>
            <w:tcW w:w="2779" w:type="dxa"/>
          </w:tcPr>
          <w:p>
            <w:pPr>
              <w:pStyle w:val="0"/>
              <w:jc w:val="center"/>
            </w:pPr>
            <w:r>
              <w:rPr>
                <w:sz w:val="20"/>
              </w:rPr>
              <w:t xml:space="preserve">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377 508</w:t>
            </w:r>
          </w:p>
        </w:tc>
        <w:tc>
          <w:tcPr>
            <w:tcW w:w="1084" w:type="dxa"/>
          </w:tcPr>
          <w:p>
            <w:pPr>
              <w:pStyle w:val="0"/>
              <w:jc w:val="center"/>
            </w:pPr>
            <w:r>
              <w:rPr>
                <w:sz w:val="20"/>
              </w:rPr>
              <w:t xml:space="preserve">516 133</w:t>
            </w:r>
          </w:p>
        </w:tc>
        <w:tc>
          <w:tcPr>
            <w:tcW w:w="1084" w:type="dxa"/>
          </w:tcPr>
          <w:p>
            <w:pPr>
              <w:pStyle w:val="0"/>
              <w:jc w:val="center"/>
            </w:pPr>
            <w:r>
              <w:rPr>
                <w:sz w:val="20"/>
              </w:rPr>
              <w:t xml:space="preserve">707 000</w:t>
            </w:r>
          </w:p>
        </w:tc>
        <w:tc>
          <w:tcPr>
            <w:tcW w:w="1204" w:type="dxa"/>
          </w:tcPr>
          <w:p>
            <w:pPr>
              <w:pStyle w:val="0"/>
              <w:jc w:val="center"/>
            </w:pPr>
            <w:r>
              <w:rPr>
                <w:sz w:val="20"/>
              </w:rPr>
              <w:t xml:space="preserve">662 677</w:t>
            </w:r>
          </w:p>
        </w:tc>
        <w:tc>
          <w:tcPr>
            <w:tcW w:w="1204" w:type="dxa"/>
          </w:tcPr>
          <w:p>
            <w:pPr>
              <w:pStyle w:val="0"/>
              <w:jc w:val="center"/>
            </w:pPr>
            <w:r>
              <w:rPr>
                <w:sz w:val="20"/>
              </w:rPr>
              <w:t xml:space="preserve">738 252</w:t>
            </w:r>
          </w:p>
        </w:tc>
        <w:tc>
          <w:tcPr>
            <w:tcW w:w="1384" w:type="dxa"/>
          </w:tcPr>
          <w:p>
            <w:pPr>
              <w:pStyle w:val="0"/>
              <w:jc w:val="center"/>
            </w:pPr>
            <w:r>
              <w:rPr>
                <w:sz w:val="20"/>
              </w:rPr>
              <w:t xml:space="preserve">820 000,0</w:t>
            </w:r>
          </w:p>
        </w:tc>
        <w:tc>
          <w:tcPr>
            <w:tcW w:w="1384" w:type="dxa"/>
          </w:tcPr>
          <w:p>
            <w:pPr>
              <w:pStyle w:val="0"/>
              <w:jc w:val="center"/>
            </w:pPr>
            <w:r>
              <w:rPr>
                <w:sz w:val="20"/>
              </w:rPr>
              <w:t xml:space="preserve">850 000,0</w:t>
            </w:r>
          </w:p>
        </w:tc>
        <w:tc>
          <w:tcPr>
            <w:tcW w:w="1504" w:type="dxa"/>
          </w:tcPr>
          <w:p>
            <w:pPr>
              <w:pStyle w:val="0"/>
              <w:jc w:val="center"/>
            </w:pPr>
            <w:r>
              <w:rPr>
                <w:sz w:val="20"/>
              </w:rPr>
              <w:t xml:space="preserve">4 671 570,0</w:t>
            </w:r>
          </w:p>
        </w:tc>
      </w:tr>
      <w:tr>
        <w:tc>
          <w:tcPr>
            <w:gridSpan w:val="11"/>
            <w:tcW w:w="16784" w:type="dxa"/>
          </w:tcPr>
          <w:p>
            <w:pPr>
              <w:pStyle w:val="0"/>
            </w:pPr>
            <w:r>
              <w:rPr>
                <w:sz w:val="20"/>
              </w:rPr>
              <w:t xml:space="preserve">Задача 2. Оказание бюджетных услуг населению Белгородской области в сфере сертификации услуг автомобильного транспорта</w:t>
            </w:r>
          </w:p>
        </w:tc>
      </w:tr>
      <w:tr>
        <w:tc>
          <w:tcPr>
            <w:tcW w:w="1849" w:type="dxa"/>
          </w:tcPr>
          <w:p>
            <w:pPr>
              <w:pStyle w:val="0"/>
              <w:jc w:val="center"/>
            </w:pPr>
            <w:r>
              <w:rPr>
                <w:sz w:val="20"/>
              </w:rPr>
              <w:t xml:space="preserve">Основное мероприятие 3.3.</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2224" w:type="dxa"/>
          </w:tcPr>
          <w:p>
            <w:pPr>
              <w:pStyle w:val="0"/>
            </w:pPr>
            <w:r>
              <w:rPr>
                <w:sz w:val="20"/>
              </w:rPr>
              <w:t xml:space="preserve">областной бюджет</w:t>
            </w:r>
          </w:p>
        </w:tc>
        <w:tc>
          <w:tcPr>
            <w:tcW w:w="1084" w:type="dxa"/>
          </w:tcPr>
          <w:p>
            <w:pPr>
              <w:pStyle w:val="0"/>
              <w:jc w:val="center"/>
            </w:pPr>
            <w:r>
              <w:rPr>
                <w:sz w:val="20"/>
              </w:rPr>
              <w:t xml:space="preserve">40</w:t>
            </w:r>
          </w:p>
        </w:tc>
        <w:tc>
          <w:tcPr>
            <w:tcW w:w="1084" w:type="dxa"/>
          </w:tcPr>
          <w:p>
            <w:pPr>
              <w:pStyle w:val="0"/>
              <w:jc w:val="center"/>
            </w:pPr>
            <w:r>
              <w:rPr>
                <w:sz w:val="20"/>
              </w:rPr>
              <w:t xml:space="preserve">50</w:t>
            </w:r>
          </w:p>
        </w:tc>
        <w:tc>
          <w:tcPr>
            <w:tcW w:w="1084" w:type="dxa"/>
          </w:tcPr>
          <w:p>
            <w:pPr>
              <w:pStyle w:val="0"/>
              <w:jc w:val="center"/>
            </w:pPr>
            <w:r>
              <w:rPr>
                <w:sz w:val="20"/>
              </w:rPr>
              <w:t xml:space="preserve">50</w:t>
            </w:r>
          </w:p>
        </w:tc>
        <w:tc>
          <w:tcPr>
            <w:tcW w:w="1204" w:type="dxa"/>
          </w:tcPr>
          <w:p>
            <w:pPr>
              <w:pStyle w:val="0"/>
              <w:jc w:val="center"/>
            </w:pPr>
            <w:r>
              <w:rPr>
                <w:sz w:val="20"/>
              </w:rPr>
              <w:t xml:space="preserve">50</w:t>
            </w:r>
          </w:p>
        </w:tc>
        <w:tc>
          <w:tcPr>
            <w:tcW w:w="1204" w:type="dxa"/>
          </w:tcPr>
          <w:p>
            <w:pPr>
              <w:pStyle w:val="0"/>
              <w:jc w:val="center"/>
            </w:pPr>
            <w:r>
              <w:rPr>
                <w:sz w:val="20"/>
              </w:rPr>
              <w:t xml:space="preserve">50</w:t>
            </w:r>
          </w:p>
        </w:tc>
        <w:tc>
          <w:tcPr>
            <w:tcW w:w="1384" w:type="dxa"/>
          </w:tcPr>
          <w:p>
            <w:pPr>
              <w:pStyle w:val="0"/>
              <w:jc w:val="center"/>
            </w:pPr>
            <w:r>
              <w:rPr>
                <w:sz w:val="20"/>
              </w:rPr>
              <w:t xml:space="preserve">100,0</w:t>
            </w:r>
          </w:p>
        </w:tc>
        <w:tc>
          <w:tcPr>
            <w:tcW w:w="1384" w:type="dxa"/>
          </w:tcPr>
          <w:p>
            <w:pPr>
              <w:pStyle w:val="0"/>
              <w:jc w:val="center"/>
            </w:pPr>
            <w:r>
              <w:rPr>
                <w:sz w:val="20"/>
              </w:rPr>
              <w:t xml:space="preserve">100,0</w:t>
            </w:r>
          </w:p>
        </w:tc>
        <w:tc>
          <w:tcPr>
            <w:tcW w:w="1504" w:type="dxa"/>
          </w:tcPr>
          <w:p>
            <w:pPr>
              <w:pStyle w:val="0"/>
              <w:jc w:val="center"/>
            </w:pPr>
            <w:r>
              <w:rPr>
                <w:sz w:val="20"/>
              </w:rPr>
              <w:t xml:space="preserve">440,0</w:t>
            </w:r>
          </w:p>
        </w:tc>
      </w:tr>
      <w:tr>
        <w:tc>
          <w:tcPr>
            <w:gridSpan w:val="11"/>
            <w:tcW w:w="16784"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1849" w:type="dxa"/>
          </w:tcPr>
          <w:p>
            <w:pPr>
              <w:pStyle w:val="0"/>
              <w:jc w:val="center"/>
            </w:pPr>
            <w:r>
              <w:rPr>
                <w:sz w:val="20"/>
              </w:rPr>
              <w:t xml:space="preserve">Основное мероприятие 3.4.</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2224" w:type="dxa"/>
          </w:tcPr>
          <w:p>
            <w:pPr>
              <w:pStyle w:val="0"/>
            </w:pPr>
            <w:r>
              <w:rPr>
                <w:sz w:val="20"/>
              </w:rPr>
              <w:t xml:space="preserve">областной бюджет</w:t>
            </w:r>
          </w:p>
        </w:tc>
        <w:tc>
          <w:tcPr>
            <w:tcW w:w="1084" w:type="dxa"/>
          </w:tcPr>
          <w:p>
            <w:pPr>
              <w:pStyle w:val="0"/>
            </w:pPr>
            <w:r>
              <w:rPr>
                <w:sz w:val="20"/>
              </w:rPr>
            </w:r>
          </w:p>
        </w:tc>
        <w:tc>
          <w:tcPr>
            <w:tcW w:w="1084" w:type="dxa"/>
          </w:tcPr>
          <w:p>
            <w:pPr>
              <w:pStyle w:val="0"/>
              <w:jc w:val="center"/>
            </w:pPr>
            <w:r>
              <w:rPr>
                <w:sz w:val="20"/>
              </w:rPr>
              <w:t xml:space="preserve">55 231</w:t>
            </w:r>
          </w:p>
        </w:tc>
        <w:tc>
          <w:tcPr>
            <w:tcW w:w="1084" w:type="dxa"/>
          </w:tcPr>
          <w:p>
            <w:pPr>
              <w:pStyle w:val="0"/>
              <w:jc w:val="center"/>
            </w:pPr>
            <w:r>
              <w:rPr>
                <w:sz w:val="20"/>
              </w:rPr>
              <w:t xml:space="preserve">77 276</w:t>
            </w:r>
          </w:p>
        </w:tc>
        <w:tc>
          <w:tcPr>
            <w:tcW w:w="1204" w:type="dxa"/>
          </w:tcPr>
          <w:p>
            <w:pPr>
              <w:pStyle w:val="0"/>
              <w:jc w:val="center"/>
            </w:pPr>
            <w:r>
              <w:rPr>
                <w:sz w:val="20"/>
              </w:rPr>
              <w:t xml:space="preserve">79 076</w:t>
            </w:r>
          </w:p>
        </w:tc>
        <w:tc>
          <w:tcPr>
            <w:tcW w:w="1204" w:type="dxa"/>
          </w:tcPr>
          <w:p>
            <w:pPr>
              <w:pStyle w:val="0"/>
              <w:jc w:val="center"/>
            </w:pPr>
            <w:r>
              <w:rPr>
                <w:sz w:val="20"/>
              </w:rPr>
              <w:t xml:space="preserve">106 078</w:t>
            </w:r>
          </w:p>
        </w:tc>
        <w:tc>
          <w:tcPr>
            <w:tcW w:w="1384" w:type="dxa"/>
          </w:tcPr>
          <w:p>
            <w:pPr>
              <w:pStyle w:val="0"/>
              <w:jc w:val="center"/>
            </w:pPr>
            <w:r>
              <w:rPr>
                <w:sz w:val="20"/>
              </w:rPr>
              <w:t xml:space="preserve">107 717,0</w:t>
            </w:r>
          </w:p>
        </w:tc>
        <w:tc>
          <w:tcPr>
            <w:tcW w:w="1384" w:type="dxa"/>
          </w:tcPr>
          <w:p>
            <w:pPr>
              <w:pStyle w:val="0"/>
              <w:jc w:val="center"/>
            </w:pPr>
            <w:r>
              <w:rPr>
                <w:sz w:val="20"/>
              </w:rPr>
              <w:t xml:space="preserve">138 468,6</w:t>
            </w:r>
          </w:p>
        </w:tc>
        <w:tc>
          <w:tcPr>
            <w:tcW w:w="1504" w:type="dxa"/>
          </w:tcPr>
          <w:p>
            <w:pPr>
              <w:pStyle w:val="0"/>
              <w:jc w:val="center"/>
            </w:pPr>
            <w:r>
              <w:rPr>
                <w:sz w:val="20"/>
              </w:rPr>
              <w:t xml:space="preserve">563 846,6</w:t>
            </w:r>
          </w:p>
        </w:tc>
      </w:tr>
      <w:tr>
        <w:tc>
          <w:tcPr>
            <w:tcW w:w="1849" w:type="dxa"/>
            <w:vMerge w:val="restart"/>
          </w:tcPr>
          <w:p>
            <w:pPr>
              <w:pStyle w:val="0"/>
              <w:jc w:val="center"/>
            </w:pPr>
            <w:r>
              <w:rPr>
                <w:sz w:val="20"/>
              </w:rPr>
              <w:t xml:space="preserve">Подпрограмма 4</w:t>
            </w:r>
          </w:p>
        </w:tc>
        <w:tc>
          <w:tcPr>
            <w:tcW w:w="2779" w:type="dxa"/>
            <w:vMerge w:val="restart"/>
          </w:tcPr>
          <w:p>
            <w:pPr>
              <w:pStyle w:val="0"/>
              <w:jc w:val="center"/>
            </w:pPr>
            <w:r>
              <w:rPr>
                <w:sz w:val="20"/>
              </w:rPr>
              <w:t xml:space="preserve">"Повышение безопасности дорожного движения"</w:t>
            </w:r>
          </w:p>
        </w:tc>
        <w:tc>
          <w:tcPr>
            <w:tcW w:w="2224" w:type="dxa"/>
          </w:tcPr>
          <w:p>
            <w:pPr>
              <w:pStyle w:val="0"/>
              <w:jc w:val="center"/>
            </w:pPr>
            <w:r>
              <w:rPr>
                <w:sz w:val="20"/>
              </w:rPr>
              <w:t xml:space="preserve">ВСЕГО</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238 200,0</w:t>
            </w:r>
          </w:p>
        </w:tc>
        <w:tc>
          <w:tcPr>
            <w:tcW w:w="1384" w:type="dxa"/>
          </w:tcPr>
          <w:p>
            <w:pPr>
              <w:pStyle w:val="0"/>
              <w:jc w:val="center"/>
            </w:pPr>
            <w:r>
              <w:rPr>
                <w:sz w:val="20"/>
              </w:rPr>
              <w:t xml:space="preserve">80 000,0</w:t>
            </w:r>
          </w:p>
        </w:tc>
        <w:tc>
          <w:tcPr>
            <w:tcW w:w="1504" w:type="dxa"/>
          </w:tcPr>
          <w:p>
            <w:pPr>
              <w:pStyle w:val="0"/>
              <w:jc w:val="center"/>
            </w:pPr>
            <w:r>
              <w:rPr>
                <w:sz w:val="20"/>
              </w:rPr>
              <w:t xml:space="preserve">318 200,0</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80 000,0</w:t>
            </w:r>
          </w:p>
        </w:tc>
        <w:tc>
          <w:tcPr>
            <w:tcW w:w="1504" w:type="dxa"/>
          </w:tcPr>
          <w:p>
            <w:pPr>
              <w:pStyle w:val="0"/>
              <w:jc w:val="center"/>
            </w:pPr>
            <w:r>
              <w:rPr>
                <w:sz w:val="20"/>
              </w:rPr>
              <w:t xml:space="preserve">80 000,0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238 200,0</w:t>
            </w:r>
          </w:p>
        </w:tc>
        <w:tc>
          <w:tcPr>
            <w:tcW w:w="1384" w:type="dxa"/>
          </w:tcPr>
          <w:p>
            <w:pPr>
              <w:pStyle w:val="0"/>
              <w:jc w:val="center"/>
            </w:pPr>
            <w:r>
              <w:rPr>
                <w:sz w:val="20"/>
              </w:rPr>
            </w:r>
          </w:p>
        </w:tc>
        <w:tc>
          <w:tcPr>
            <w:tcW w:w="1504" w:type="dxa"/>
          </w:tcPr>
          <w:p>
            <w:pPr>
              <w:pStyle w:val="0"/>
              <w:jc w:val="center"/>
            </w:pPr>
            <w:r>
              <w:rPr>
                <w:sz w:val="20"/>
              </w:rPr>
              <w:t xml:space="preserve">238 200,0</w:t>
            </w:r>
          </w:p>
        </w:tc>
      </w:tr>
      <w:tr>
        <w:tc>
          <w:tcPr>
            <w:gridSpan w:val="11"/>
            <w:tcW w:w="16784" w:type="dxa"/>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1849" w:type="dxa"/>
          </w:tcPr>
          <w:p>
            <w:pPr>
              <w:pStyle w:val="0"/>
              <w:jc w:val="center"/>
            </w:pPr>
            <w:r>
              <w:rPr>
                <w:sz w:val="20"/>
              </w:rPr>
              <w:t xml:space="preserve">Основное мероприятие 4.1.</w:t>
            </w:r>
          </w:p>
        </w:tc>
        <w:tc>
          <w:tcPr>
            <w:tcW w:w="2779" w:type="dxa"/>
          </w:tcPr>
          <w:p>
            <w:pPr>
              <w:pStyle w:val="0"/>
              <w:jc w:val="center"/>
            </w:pPr>
            <w:r>
              <w:rPr>
                <w:sz w:val="20"/>
              </w:rPr>
              <w:t xml:space="preserve">Проведение мероприятий для выявления и профилактики правонарушений в транспортной отрасли</w:t>
            </w: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47 961,0</w:t>
            </w:r>
          </w:p>
        </w:tc>
        <w:tc>
          <w:tcPr>
            <w:tcW w:w="1384" w:type="dxa"/>
          </w:tcPr>
          <w:p>
            <w:pPr>
              <w:pStyle w:val="0"/>
              <w:jc w:val="center"/>
            </w:pPr>
            <w:r>
              <w:rPr>
                <w:sz w:val="20"/>
              </w:rPr>
            </w:r>
          </w:p>
        </w:tc>
        <w:tc>
          <w:tcPr>
            <w:tcW w:w="1504" w:type="dxa"/>
          </w:tcPr>
          <w:p>
            <w:pPr>
              <w:pStyle w:val="0"/>
              <w:jc w:val="center"/>
            </w:pPr>
            <w:r>
              <w:rPr>
                <w:sz w:val="20"/>
              </w:rPr>
              <w:t xml:space="preserve">47 961,0</w:t>
            </w:r>
          </w:p>
        </w:tc>
      </w:tr>
      <w:tr>
        <w:tc>
          <w:tcPr>
            <w:tcW w:w="1849" w:type="dxa"/>
            <w:vMerge w:val="restart"/>
          </w:tcPr>
          <w:p>
            <w:pPr>
              <w:pStyle w:val="0"/>
              <w:jc w:val="center"/>
            </w:pPr>
            <w:r>
              <w:rPr>
                <w:sz w:val="20"/>
              </w:rPr>
              <w:t xml:space="preserve">Проект 4.R.2</w:t>
            </w:r>
          </w:p>
        </w:tc>
        <w:tc>
          <w:tcPr>
            <w:tcW w:w="2779" w:type="dxa"/>
            <w:vMerge w:val="restart"/>
          </w:tcPr>
          <w:p>
            <w:pPr>
              <w:pStyle w:val="0"/>
              <w:jc w:val="center"/>
            </w:pPr>
            <w:r>
              <w:rPr>
                <w:sz w:val="20"/>
              </w:rPr>
              <w:t xml:space="preserve">"Общесистемные меры развития дорожного хозяйства"</w:t>
            </w:r>
          </w:p>
        </w:tc>
        <w:tc>
          <w:tcPr>
            <w:tcW w:w="2224" w:type="dxa"/>
          </w:tcPr>
          <w:p>
            <w:pPr>
              <w:pStyle w:val="0"/>
            </w:pPr>
            <w:r>
              <w:rPr>
                <w:sz w:val="20"/>
              </w:rPr>
              <w:t xml:space="preserve">федеральный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80 000,0</w:t>
            </w:r>
          </w:p>
        </w:tc>
        <w:tc>
          <w:tcPr>
            <w:tcW w:w="1504" w:type="dxa"/>
          </w:tcPr>
          <w:p>
            <w:pPr>
              <w:pStyle w:val="0"/>
              <w:jc w:val="center"/>
            </w:pPr>
            <w:r>
              <w:rPr>
                <w:sz w:val="20"/>
              </w:rPr>
              <w:t xml:space="preserve">80 000,0</w:t>
            </w:r>
          </w:p>
        </w:tc>
      </w:tr>
      <w:tr>
        <w:tc>
          <w:tcPr>
            <w:vMerge w:val="continue"/>
          </w:tcPr>
          <w:p/>
        </w:tc>
        <w:tc>
          <w:tcPr>
            <w:vMerge w:val="continue"/>
          </w:tcP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50 589,0</w:t>
            </w:r>
          </w:p>
        </w:tc>
        <w:tc>
          <w:tcPr>
            <w:tcW w:w="1384" w:type="dxa"/>
          </w:tcPr>
          <w:p>
            <w:pPr>
              <w:pStyle w:val="0"/>
              <w:jc w:val="center"/>
            </w:pPr>
            <w:r>
              <w:rPr>
                <w:sz w:val="20"/>
              </w:rPr>
            </w:r>
          </w:p>
        </w:tc>
        <w:tc>
          <w:tcPr>
            <w:tcW w:w="1504" w:type="dxa"/>
          </w:tcPr>
          <w:p>
            <w:pPr>
              <w:pStyle w:val="0"/>
              <w:jc w:val="center"/>
            </w:pPr>
            <w:r>
              <w:rPr>
                <w:sz w:val="20"/>
              </w:rPr>
              <w:t xml:space="preserve">50 589,0</w:t>
            </w:r>
          </w:p>
        </w:tc>
      </w:tr>
      <w:tr>
        <w:tc>
          <w:tcPr>
            <w:tcW w:w="1849" w:type="dxa"/>
          </w:tcPr>
          <w:p>
            <w:pPr>
              <w:pStyle w:val="0"/>
              <w:jc w:val="center"/>
            </w:pPr>
            <w:r>
              <w:rPr>
                <w:sz w:val="20"/>
              </w:rPr>
              <w:t xml:space="preserve">Основное мероприятие 4.2.</w:t>
            </w:r>
          </w:p>
        </w:tc>
        <w:tc>
          <w:tcPr>
            <w:tcW w:w="2779" w:type="dxa"/>
          </w:tcPr>
          <w:p>
            <w:pPr>
              <w:pStyle w:val="0"/>
              <w:jc w:val="center"/>
            </w:pPr>
            <w:r>
              <w:rPr>
                <w:sz w:val="20"/>
              </w:rPr>
              <w:t xml:space="preserve">Обеспечение контроля, анализа и управления грузовыми транспортными потоками Белгородской области на базе интеллектуальных камер</w:t>
            </w:r>
          </w:p>
        </w:tc>
        <w:tc>
          <w:tcPr>
            <w:tcW w:w="2224" w:type="dxa"/>
          </w:tcPr>
          <w:p>
            <w:pPr>
              <w:pStyle w:val="0"/>
            </w:pPr>
            <w:r>
              <w:rPr>
                <w:sz w:val="20"/>
              </w:rPr>
              <w:t xml:space="preserve">областной бюджет</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139 650,0</w:t>
            </w:r>
          </w:p>
        </w:tc>
        <w:tc>
          <w:tcPr>
            <w:tcW w:w="1384" w:type="dxa"/>
          </w:tcPr>
          <w:p>
            <w:pPr>
              <w:pStyle w:val="0"/>
              <w:jc w:val="center"/>
            </w:pPr>
            <w:r>
              <w:rPr>
                <w:sz w:val="20"/>
              </w:rPr>
            </w:r>
          </w:p>
        </w:tc>
        <w:tc>
          <w:tcPr>
            <w:tcW w:w="1504" w:type="dxa"/>
          </w:tcPr>
          <w:p>
            <w:pPr>
              <w:pStyle w:val="0"/>
              <w:jc w:val="center"/>
            </w:pPr>
            <w:r>
              <w:rPr>
                <w:sz w:val="20"/>
              </w:rPr>
              <w:t xml:space="preserve">139 650,0</w:t>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(мероприятий)</w:t>
      </w:r>
    </w:p>
    <w:p>
      <w:pPr>
        <w:pStyle w:val="2"/>
        <w:jc w:val="center"/>
      </w:pPr>
      <w:r>
        <w:rPr>
          <w:sz w:val="20"/>
        </w:rPr>
        <w:t xml:space="preserve">государственной программы из различных источников</w:t>
      </w:r>
    </w:p>
    <w:p>
      <w:pPr>
        <w:pStyle w:val="2"/>
        <w:jc w:val="center"/>
      </w:pPr>
      <w:r>
        <w:rPr>
          <w:sz w:val="20"/>
        </w:rPr>
        <w:t xml:space="preserve">финансирования на II этапе реализации</w:t>
      </w:r>
    </w:p>
    <w:p>
      <w:pPr>
        <w:pStyle w:val="0"/>
        <w:jc w:val="center"/>
      </w:pPr>
      <w:r>
        <w:rPr>
          <w:sz w:val="20"/>
        </w:rPr>
        <w:t xml:space="preserve">(в ред. </w:t>
      </w:r>
      <w:hyperlink w:history="0" r:id="rId27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19.12.2022 N 761-пп)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79"/>
        <w:gridCol w:w="2224"/>
        <w:gridCol w:w="1909"/>
        <w:gridCol w:w="1384"/>
        <w:gridCol w:w="1384"/>
        <w:gridCol w:w="1384"/>
        <w:gridCol w:w="1384"/>
        <w:gridCol w:w="1384"/>
        <w:gridCol w:w="1384"/>
      </w:tblGrid>
      <w:tr>
        <w:tc>
          <w:tcPr>
            <w:tcW w:w="1849" w:type="dxa"/>
            <w:vMerge w:val="restart"/>
          </w:tcPr>
          <w:p>
            <w:pPr>
              <w:pStyle w:val="0"/>
              <w:jc w:val="center"/>
            </w:pPr>
            <w:r>
              <w:rPr>
                <w:sz w:val="20"/>
              </w:rPr>
              <w:t xml:space="preserve">Статус</w:t>
            </w:r>
          </w:p>
        </w:tc>
        <w:tc>
          <w:tcPr>
            <w:tcW w:w="277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224" w:type="dxa"/>
            <w:vMerge w:val="restart"/>
          </w:tcPr>
          <w:p>
            <w:pPr>
              <w:pStyle w:val="0"/>
              <w:jc w:val="center"/>
            </w:pPr>
            <w:r>
              <w:rPr>
                <w:sz w:val="20"/>
              </w:rPr>
              <w:t xml:space="preserve">Источники финансирования</w:t>
            </w:r>
          </w:p>
        </w:tc>
        <w:tc>
          <w:tcPr>
            <w:tcW w:w="1909" w:type="dxa"/>
            <w:vMerge w:val="restart"/>
          </w:tcPr>
          <w:p>
            <w:pPr>
              <w:pStyle w:val="0"/>
              <w:jc w:val="center"/>
            </w:pPr>
            <w:r>
              <w:rPr>
                <w:sz w:val="20"/>
              </w:rPr>
              <w:t xml:space="preserve">Общий объем финансирования, тыс. рублей</w:t>
            </w:r>
          </w:p>
        </w:tc>
        <w:tc>
          <w:tcPr>
            <w:gridSpan w:val="5"/>
            <w:tcW w:w="6920" w:type="dxa"/>
          </w:tcPr>
          <w:p>
            <w:pPr>
              <w:pStyle w:val="0"/>
              <w:jc w:val="center"/>
            </w:pPr>
            <w:r>
              <w:rPr>
                <w:sz w:val="20"/>
              </w:rPr>
              <w:t xml:space="preserve">Расходы (тыс. рублей), годы</w:t>
            </w:r>
          </w:p>
        </w:tc>
        <w:tc>
          <w:tcPr>
            <w:tcW w:w="1384" w:type="dxa"/>
            <w:vMerge w:val="restart"/>
          </w:tcPr>
          <w:p>
            <w:pPr>
              <w:pStyle w:val="0"/>
              <w:jc w:val="center"/>
            </w:pPr>
            <w:r>
              <w:rPr>
                <w:sz w:val="20"/>
              </w:rPr>
              <w:t xml:space="preserve">Итого на II этапе (2021 - 2025 годы)</w:t>
            </w:r>
          </w:p>
        </w:tc>
      </w:tr>
      <w:tr>
        <w:tc>
          <w:tcPr>
            <w:vMerge w:val="continue"/>
          </w:tcPr>
          <w:p/>
        </w:tc>
        <w:tc>
          <w:tcPr>
            <w:vMerge w:val="continue"/>
          </w:tcPr>
          <w:p/>
        </w:tc>
        <w:tc>
          <w:tcPr>
            <w:vMerge w:val="continue"/>
          </w:tcPr>
          <w:p/>
        </w:tc>
        <w:tc>
          <w:tcPr>
            <w:vMerge w:val="continue"/>
          </w:tcPr>
          <w:p/>
        </w:tc>
        <w:tc>
          <w:tcPr>
            <w:tcW w:w="1384" w:type="dxa"/>
          </w:tcPr>
          <w:p>
            <w:pPr>
              <w:pStyle w:val="0"/>
              <w:jc w:val="center"/>
            </w:pPr>
            <w:r>
              <w:rPr>
                <w:sz w:val="20"/>
              </w:rPr>
              <w:t xml:space="preserve">2021</w:t>
            </w:r>
          </w:p>
        </w:tc>
        <w:tc>
          <w:tcPr>
            <w:tcW w:w="1384" w:type="dxa"/>
          </w:tcPr>
          <w:p>
            <w:pPr>
              <w:pStyle w:val="0"/>
              <w:jc w:val="center"/>
            </w:pPr>
            <w:r>
              <w:rPr>
                <w:sz w:val="20"/>
              </w:rPr>
              <w:t xml:space="preserve">2022</w:t>
            </w:r>
          </w:p>
        </w:tc>
        <w:tc>
          <w:tcPr>
            <w:tcW w:w="1384" w:type="dxa"/>
          </w:tcPr>
          <w:p>
            <w:pPr>
              <w:pStyle w:val="0"/>
              <w:jc w:val="center"/>
            </w:pPr>
            <w:r>
              <w:rPr>
                <w:sz w:val="20"/>
              </w:rPr>
              <w:t xml:space="preserve">2023</w:t>
            </w:r>
          </w:p>
        </w:tc>
        <w:tc>
          <w:tcPr>
            <w:tcW w:w="1384" w:type="dxa"/>
          </w:tcPr>
          <w:p>
            <w:pPr>
              <w:pStyle w:val="0"/>
              <w:jc w:val="center"/>
            </w:pPr>
            <w:r>
              <w:rPr>
                <w:sz w:val="20"/>
              </w:rPr>
              <w:t xml:space="preserve">2024</w:t>
            </w:r>
          </w:p>
        </w:tc>
        <w:tc>
          <w:tcPr>
            <w:tcW w:w="1384" w:type="dxa"/>
          </w:tcPr>
          <w:p>
            <w:pPr>
              <w:pStyle w:val="0"/>
              <w:jc w:val="center"/>
            </w:pPr>
            <w:r>
              <w:rPr>
                <w:sz w:val="20"/>
              </w:rPr>
              <w:t xml:space="preserve">2025</w:t>
            </w:r>
          </w:p>
        </w:tc>
        <w:tc>
          <w:tcPr>
            <w:vMerge w:val="continue"/>
          </w:tcPr>
          <w:p/>
        </w:tc>
      </w:tr>
      <w:tr>
        <w:tc>
          <w:tcPr>
            <w:tcW w:w="1849" w:type="dxa"/>
          </w:tcPr>
          <w:p>
            <w:pPr>
              <w:pStyle w:val="0"/>
              <w:jc w:val="center"/>
            </w:pPr>
            <w:r>
              <w:rPr>
                <w:sz w:val="20"/>
              </w:rPr>
              <w:t xml:space="preserve">1</w:t>
            </w:r>
          </w:p>
        </w:tc>
        <w:tc>
          <w:tcPr>
            <w:tcW w:w="2779" w:type="dxa"/>
          </w:tcPr>
          <w:p>
            <w:pPr>
              <w:pStyle w:val="0"/>
              <w:jc w:val="center"/>
            </w:pPr>
            <w:r>
              <w:rPr>
                <w:sz w:val="20"/>
              </w:rPr>
              <w:t xml:space="preserve">2</w:t>
            </w:r>
          </w:p>
        </w:tc>
        <w:tc>
          <w:tcPr>
            <w:tcW w:w="2224" w:type="dxa"/>
          </w:tcPr>
          <w:p>
            <w:pPr>
              <w:pStyle w:val="0"/>
              <w:jc w:val="center"/>
            </w:pPr>
            <w:r>
              <w:rPr>
                <w:sz w:val="20"/>
              </w:rPr>
              <w:t xml:space="preserve">3</w:t>
            </w:r>
          </w:p>
        </w:tc>
        <w:tc>
          <w:tcPr>
            <w:tcW w:w="1909" w:type="dxa"/>
          </w:tcPr>
          <w:p>
            <w:pPr>
              <w:pStyle w:val="0"/>
              <w:jc w:val="center"/>
            </w:pPr>
            <w:r>
              <w:rPr>
                <w:sz w:val="20"/>
              </w:rPr>
              <w:t xml:space="preserve">4</w:t>
            </w:r>
          </w:p>
        </w:tc>
        <w:tc>
          <w:tcPr>
            <w:tcW w:w="1384" w:type="dxa"/>
          </w:tcPr>
          <w:p>
            <w:pPr>
              <w:pStyle w:val="0"/>
              <w:jc w:val="center"/>
            </w:pPr>
            <w:r>
              <w:rPr>
                <w:sz w:val="20"/>
              </w:rPr>
              <w:t xml:space="preserve">5</w:t>
            </w:r>
          </w:p>
        </w:tc>
        <w:tc>
          <w:tcPr>
            <w:tcW w:w="1384" w:type="dxa"/>
          </w:tcPr>
          <w:p>
            <w:pPr>
              <w:pStyle w:val="0"/>
              <w:jc w:val="center"/>
            </w:pPr>
            <w:r>
              <w:rPr>
                <w:sz w:val="20"/>
              </w:rPr>
              <w:t xml:space="preserve">6</w:t>
            </w:r>
          </w:p>
        </w:tc>
        <w:tc>
          <w:tcPr>
            <w:tcW w:w="1384" w:type="dxa"/>
          </w:tcPr>
          <w:p>
            <w:pPr>
              <w:pStyle w:val="0"/>
              <w:jc w:val="center"/>
            </w:pPr>
            <w:r>
              <w:rPr>
                <w:sz w:val="20"/>
              </w:rPr>
              <w:t xml:space="preserve">7</w:t>
            </w:r>
          </w:p>
        </w:tc>
        <w:tc>
          <w:tcPr>
            <w:tcW w:w="1384" w:type="dxa"/>
          </w:tcPr>
          <w:p>
            <w:pPr>
              <w:pStyle w:val="0"/>
              <w:jc w:val="center"/>
            </w:pPr>
            <w:r>
              <w:rPr>
                <w:sz w:val="20"/>
              </w:rPr>
              <w:t xml:space="preserve">8</w:t>
            </w:r>
          </w:p>
        </w:tc>
        <w:tc>
          <w:tcPr>
            <w:tcW w:w="1384" w:type="dxa"/>
          </w:tcPr>
          <w:p>
            <w:pPr>
              <w:pStyle w:val="0"/>
              <w:jc w:val="center"/>
            </w:pPr>
            <w:r>
              <w:rPr>
                <w:sz w:val="20"/>
              </w:rPr>
              <w:t xml:space="preserve">9</w:t>
            </w:r>
          </w:p>
        </w:tc>
        <w:tc>
          <w:tcPr>
            <w:tcW w:w="1384" w:type="dxa"/>
          </w:tcPr>
          <w:p>
            <w:pPr>
              <w:pStyle w:val="0"/>
              <w:jc w:val="center"/>
            </w:pPr>
            <w:r>
              <w:rPr>
                <w:sz w:val="20"/>
              </w:rPr>
              <w:t xml:space="preserve">10</w:t>
            </w:r>
          </w:p>
        </w:tc>
      </w:tr>
      <w:tr>
        <w:tc>
          <w:tcPr>
            <w:tcW w:w="1849" w:type="dxa"/>
            <w:vMerge w:val="restart"/>
          </w:tcPr>
          <w:p>
            <w:pPr>
              <w:pStyle w:val="0"/>
              <w:jc w:val="center"/>
            </w:pPr>
            <w:r>
              <w:rPr>
                <w:sz w:val="20"/>
              </w:rPr>
              <w:t xml:space="preserve">Государственная программа</w:t>
            </w:r>
          </w:p>
        </w:tc>
        <w:tc>
          <w:tcPr>
            <w:tcW w:w="2779" w:type="dxa"/>
            <w:vMerge w:val="restart"/>
          </w:tcPr>
          <w:p>
            <w:pPr>
              <w:pStyle w:val="0"/>
              <w:jc w:val="center"/>
            </w:pPr>
            <w:r>
              <w:rPr>
                <w:sz w:val="20"/>
              </w:rPr>
              <w:t xml:space="preserve">"Совершенствование и развитие транспортной системы и дорожной сети Белгородской области"</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179 459 857,5</w:t>
            </w:r>
          </w:p>
        </w:tc>
        <w:tc>
          <w:tcPr>
            <w:tcW w:w="1384" w:type="dxa"/>
          </w:tcPr>
          <w:p>
            <w:pPr>
              <w:pStyle w:val="0"/>
              <w:jc w:val="center"/>
            </w:pPr>
            <w:r>
              <w:rPr>
                <w:sz w:val="20"/>
              </w:rPr>
              <w:t xml:space="preserve">16 919 799,8</w:t>
            </w:r>
          </w:p>
        </w:tc>
        <w:tc>
          <w:tcPr>
            <w:tcW w:w="1384" w:type="dxa"/>
          </w:tcPr>
          <w:p>
            <w:pPr>
              <w:pStyle w:val="0"/>
              <w:jc w:val="center"/>
            </w:pPr>
            <w:r>
              <w:rPr>
                <w:sz w:val="20"/>
              </w:rPr>
              <w:t xml:space="preserve">18 294 403,7</w:t>
            </w:r>
          </w:p>
        </w:tc>
        <w:tc>
          <w:tcPr>
            <w:tcW w:w="1384" w:type="dxa"/>
          </w:tcPr>
          <w:p>
            <w:pPr>
              <w:pStyle w:val="0"/>
              <w:jc w:val="center"/>
            </w:pPr>
            <w:r>
              <w:rPr>
                <w:sz w:val="20"/>
              </w:rPr>
              <w:t xml:space="preserve">13 415 304,9</w:t>
            </w:r>
          </w:p>
        </w:tc>
        <w:tc>
          <w:tcPr>
            <w:tcW w:w="1384" w:type="dxa"/>
          </w:tcPr>
          <w:p>
            <w:pPr>
              <w:pStyle w:val="0"/>
              <w:jc w:val="center"/>
            </w:pPr>
            <w:r>
              <w:rPr>
                <w:sz w:val="20"/>
              </w:rPr>
              <w:t xml:space="preserve">13 968 182,8</w:t>
            </w:r>
          </w:p>
        </w:tc>
        <w:tc>
          <w:tcPr>
            <w:tcW w:w="1384" w:type="dxa"/>
          </w:tcPr>
          <w:p>
            <w:pPr>
              <w:pStyle w:val="0"/>
              <w:jc w:val="center"/>
            </w:pPr>
            <w:r>
              <w:rPr>
                <w:sz w:val="20"/>
              </w:rPr>
              <w:t xml:space="preserve">15 541 547,9</w:t>
            </w:r>
          </w:p>
        </w:tc>
        <w:tc>
          <w:tcPr>
            <w:tcW w:w="1384" w:type="dxa"/>
          </w:tcPr>
          <w:p>
            <w:pPr>
              <w:pStyle w:val="0"/>
              <w:jc w:val="center"/>
            </w:pPr>
            <w:r>
              <w:rPr>
                <w:sz w:val="20"/>
              </w:rPr>
              <w:t xml:space="preserve">78 139 239,1</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25 897 765,2</w:t>
            </w:r>
          </w:p>
        </w:tc>
        <w:tc>
          <w:tcPr>
            <w:tcW w:w="1384" w:type="dxa"/>
          </w:tcPr>
          <w:p>
            <w:pPr>
              <w:pStyle w:val="0"/>
              <w:jc w:val="center"/>
            </w:pPr>
            <w:r>
              <w:rPr>
                <w:sz w:val="20"/>
              </w:rPr>
              <w:t xml:space="preserve">2 471 803,0</w:t>
            </w:r>
          </w:p>
        </w:tc>
        <w:tc>
          <w:tcPr>
            <w:tcW w:w="1384" w:type="dxa"/>
          </w:tcPr>
          <w:p>
            <w:pPr>
              <w:pStyle w:val="0"/>
              <w:jc w:val="center"/>
            </w:pPr>
            <w:r>
              <w:rPr>
                <w:sz w:val="20"/>
              </w:rPr>
              <w:t xml:space="preserve">3 667 430,2</w:t>
            </w:r>
          </w:p>
        </w:tc>
        <w:tc>
          <w:tcPr>
            <w:tcW w:w="1384" w:type="dxa"/>
          </w:tcPr>
          <w:p>
            <w:pPr>
              <w:pStyle w:val="0"/>
              <w:jc w:val="center"/>
            </w:pPr>
            <w:r>
              <w:rPr>
                <w:sz w:val="20"/>
              </w:rPr>
              <w:t xml:space="preserve">1 634 790,4</w:t>
            </w:r>
          </w:p>
        </w:tc>
        <w:tc>
          <w:tcPr>
            <w:tcW w:w="1384" w:type="dxa"/>
          </w:tcPr>
          <w:p>
            <w:pPr>
              <w:pStyle w:val="0"/>
              <w:jc w:val="center"/>
            </w:pPr>
            <w:r>
              <w:rPr>
                <w:sz w:val="20"/>
              </w:rPr>
              <w:t xml:space="preserve">1 930 157,5</w:t>
            </w:r>
          </w:p>
        </w:tc>
        <w:tc>
          <w:tcPr>
            <w:tcW w:w="1384" w:type="dxa"/>
          </w:tcPr>
          <w:p>
            <w:pPr>
              <w:pStyle w:val="0"/>
              <w:jc w:val="center"/>
            </w:pPr>
            <w:r>
              <w:rPr>
                <w:sz w:val="20"/>
              </w:rPr>
              <w:t xml:space="preserve">2 703 755,1</w:t>
            </w:r>
          </w:p>
        </w:tc>
        <w:tc>
          <w:tcPr>
            <w:tcW w:w="1384" w:type="dxa"/>
          </w:tcPr>
          <w:p>
            <w:pPr>
              <w:pStyle w:val="0"/>
              <w:jc w:val="center"/>
            </w:pPr>
            <w:r>
              <w:rPr>
                <w:sz w:val="20"/>
              </w:rPr>
              <w:t xml:space="preserve">12 407 936,2</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150 969 557,7</w:t>
            </w:r>
          </w:p>
        </w:tc>
        <w:tc>
          <w:tcPr>
            <w:tcW w:w="1384" w:type="dxa"/>
          </w:tcPr>
          <w:p>
            <w:pPr>
              <w:pStyle w:val="0"/>
              <w:jc w:val="center"/>
            </w:pPr>
            <w:r>
              <w:rPr>
                <w:sz w:val="20"/>
              </w:rPr>
              <w:t xml:space="preserve">14 160 195,7</w:t>
            </w:r>
          </w:p>
        </w:tc>
        <w:tc>
          <w:tcPr>
            <w:tcW w:w="1384" w:type="dxa"/>
          </w:tcPr>
          <w:p>
            <w:pPr>
              <w:pStyle w:val="0"/>
              <w:jc w:val="center"/>
            </w:pPr>
            <w:r>
              <w:rPr>
                <w:sz w:val="20"/>
              </w:rPr>
              <w:t xml:space="preserve">14 374 016,8</w:t>
            </w:r>
          </w:p>
        </w:tc>
        <w:tc>
          <w:tcPr>
            <w:tcW w:w="1384" w:type="dxa"/>
          </w:tcPr>
          <w:p>
            <w:pPr>
              <w:pStyle w:val="0"/>
              <w:jc w:val="center"/>
            </w:pPr>
            <w:r>
              <w:rPr>
                <w:sz w:val="20"/>
              </w:rPr>
              <w:t xml:space="preserve">11 669 786,7</w:t>
            </w:r>
          </w:p>
        </w:tc>
        <w:tc>
          <w:tcPr>
            <w:tcW w:w="1384" w:type="dxa"/>
          </w:tcPr>
          <w:p>
            <w:pPr>
              <w:pStyle w:val="0"/>
              <w:jc w:val="center"/>
            </w:pPr>
            <w:r>
              <w:rPr>
                <w:sz w:val="20"/>
              </w:rPr>
              <w:t xml:space="preserve">12 035 336,3</w:t>
            </w:r>
          </w:p>
        </w:tc>
        <w:tc>
          <w:tcPr>
            <w:tcW w:w="1384" w:type="dxa"/>
          </w:tcPr>
          <w:p>
            <w:pPr>
              <w:pStyle w:val="0"/>
              <w:jc w:val="center"/>
            </w:pPr>
            <w:r>
              <w:rPr>
                <w:sz w:val="20"/>
              </w:rPr>
              <w:t xml:space="preserve">12 835 103,8</w:t>
            </w:r>
          </w:p>
        </w:tc>
        <w:tc>
          <w:tcPr>
            <w:tcW w:w="1384" w:type="dxa"/>
          </w:tcPr>
          <w:p>
            <w:pPr>
              <w:pStyle w:val="0"/>
              <w:jc w:val="center"/>
            </w:pPr>
            <w:r>
              <w:rPr>
                <w:sz w:val="20"/>
              </w:rPr>
              <w:t xml:space="preserve">65 074 439,3</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1 842 787,6</w:t>
            </w:r>
          </w:p>
        </w:tc>
        <w:tc>
          <w:tcPr>
            <w:tcW w:w="1384" w:type="dxa"/>
          </w:tcPr>
          <w:p>
            <w:pPr>
              <w:pStyle w:val="0"/>
              <w:jc w:val="center"/>
            </w:pPr>
            <w:r>
              <w:rPr>
                <w:sz w:val="20"/>
              </w:rPr>
              <w:t xml:space="preserve">287 801,1</w:t>
            </w:r>
          </w:p>
        </w:tc>
        <w:tc>
          <w:tcPr>
            <w:tcW w:w="1384" w:type="dxa"/>
          </w:tcPr>
          <w:p>
            <w:pPr>
              <w:pStyle w:val="0"/>
              <w:jc w:val="center"/>
            </w:pPr>
            <w:r>
              <w:rPr>
                <w:sz w:val="20"/>
              </w:rPr>
              <w:t xml:space="preserve">252 956,7</w:t>
            </w:r>
          </w:p>
        </w:tc>
        <w:tc>
          <w:tcPr>
            <w:tcW w:w="1384" w:type="dxa"/>
          </w:tcPr>
          <w:p>
            <w:pPr>
              <w:pStyle w:val="0"/>
              <w:jc w:val="center"/>
            </w:pPr>
            <w:r>
              <w:rPr>
                <w:sz w:val="20"/>
              </w:rPr>
              <w:t xml:space="preserve">110 727,8</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656 863,6</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749 747,0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vMerge w:val="restart"/>
          </w:tcPr>
          <w:p>
            <w:pPr>
              <w:pStyle w:val="0"/>
              <w:jc w:val="center"/>
            </w:pPr>
            <w:r>
              <w:rPr>
                <w:sz w:val="20"/>
              </w:rPr>
              <w:t xml:space="preserve">Подпрограмма 1</w:t>
            </w:r>
          </w:p>
        </w:tc>
        <w:tc>
          <w:tcPr>
            <w:tcW w:w="2779" w:type="dxa"/>
            <w:vMerge w:val="restart"/>
          </w:tcPr>
          <w:p>
            <w:pPr>
              <w:pStyle w:val="0"/>
              <w:jc w:val="center"/>
            </w:pPr>
            <w:r>
              <w:rPr>
                <w:sz w:val="20"/>
              </w:rPr>
              <w:t xml:space="preserve">"Совершенствование и развитие дорожной сети"</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160 312 002,8</w:t>
            </w:r>
          </w:p>
        </w:tc>
        <w:tc>
          <w:tcPr>
            <w:tcW w:w="1384" w:type="dxa"/>
          </w:tcPr>
          <w:p>
            <w:pPr>
              <w:pStyle w:val="0"/>
              <w:jc w:val="center"/>
            </w:pPr>
            <w:r>
              <w:rPr>
                <w:sz w:val="20"/>
              </w:rPr>
              <w:t xml:space="preserve">14 399 044,0</w:t>
            </w:r>
          </w:p>
        </w:tc>
        <w:tc>
          <w:tcPr>
            <w:tcW w:w="1384" w:type="dxa"/>
          </w:tcPr>
          <w:p>
            <w:pPr>
              <w:pStyle w:val="0"/>
              <w:jc w:val="center"/>
            </w:pPr>
            <w:r>
              <w:rPr>
                <w:sz w:val="20"/>
              </w:rPr>
              <w:t xml:space="preserve">15 686 129,5</w:t>
            </w:r>
          </w:p>
        </w:tc>
        <w:tc>
          <w:tcPr>
            <w:tcW w:w="1384" w:type="dxa"/>
          </w:tcPr>
          <w:p>
            <w:pPr>
              <w:pStyle w:val="0"/>
              <w:jc w:val="center"/>
            </w:pPr>
            <w:r>
              <w:rPr>
                <w:sz w:val="20"/>
              </w:rPr>
              <w:t xml:space="preserve">11 205 700,8</w:t>
            </w:r>
          </w:p>
        </w:tc>
        <w:tc>
          <w:tcPr>
            <w:tcW w:w="1384" w:type="dxa"/>
          </w:tcPr>
          <w:p>
            <w:pPr>
              <w:pStyle w:val="0"/>
              <w:jc w:val="center"/>
            </w:pPr>
            <w:r>
              <w:rPr>
                <w:sz w:val="20"/>
              </w:rPr>
              <w:t xml:space="preserve">11 856 456,8</w:t>
            </w:r>
          </w:p>
        </w:tc>
        <w:tc>
          <w:tcPr>
            <w:tcW w:w="1384" w:type="dxa"/>
          </w:tcPr>
          <w:p>
            <w:pPr>
              <w:pStyle w:val="0"/>
              <w:jc w:val="center"/>
            </w:pPr>
            <w:r>
              <w:rPr>
                <w:sz w:val="20"/>
              </w:rPr>
              <w:t xml:space="preserve">13 396 635,4</w:t>
            </w:r>
          </w:p>
        </w:tc>
        <w:tc>
          <w:tcPr>
            <w:tcW w:w="1384" w:type="dxa"/>
          </w:tcPr>
          <w:p>
            <w:pPr>
              <w:pStyle w:val="0"/>
              <w:jc w:val="center"/>
            </w:pPr>
            <w:r>
              <w:rPr>
                <w:sz w:val="20"/>
              </w:rPr>
              <w:t xml:space="preserve">66 543 966,5</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25 525 572,0</w:t>
            </w:r>
          </w:p>
        </w:tc>
        <w:tc>
          <w:tcPr>
            <w:tcW w:w="1384" w:type="dxa"/>
          </w:tcPr>
          <w:p>
            <w:pPr>
              <w:pStyle w:val="0"/>
              <w:jc w:val="center"/>
            </w:pPr>
            <w:r>
              <w:rPr>
                <w:sz w:val="20"/>
              </w:rPr>
              <w:t xml:space="preserve">2 391 803,0</w:t>
            </w:r>
          </w:p>
        </w:tc>
        <w:tc>
          <w:tcPr>
            <w:tcW w:w="1384" w:type="dxa"/>
          </w:tcPr>
          <w:p>
            <w:pPr>
              <w:pStyle w:val="0"/>
              <w:jc w:val="center"/>
            </w:pPr>
            <w:r>
              <w:rPr>
                <w:sz w:val="20"/>
              </w:rPr>
              <w:t xml:space="preserve">3 574 482,2</w:t>
            </w:r>
          </w:p>
        </w:tc>
        <w:tc>
          <w:tcPr>
            <w:tcW w:w="1384" w:type="dxa"/>
          </w:tcPr>
          <w:p>
            <w:pPr>
              <w:pStyle w:val="0"/>
              <w:jc w:val="center"/>
            </w:pPr>
            <w:r>
              <w:rPr>
                <w:sz w:val="20"/>
              </w:rPr>
              <w:t xml:space="preserve">1 580 669,0</w:t>
            </w:r>
          </w:p>
        </w:tc>
        <w:tc>
          <w:tcPr>
            <w:tcW w:w="1384" w:type="dxa"/>
          </w:tcPr>
          <w:p>
            <w:pPr>
              <w:pStyle w:val="0"/>
              <w:jc w:val="center"/>
            </w:pPr>
            <w:r>
              <w:rPr>
                <w:sz w:val="20"/>
              </w:rPr>
              <w:t xml:space="preserve">1 895 522,0</w:t>
            </w:r>
          </w:p>
        </w:tc>
        <w:tc>
          <w:tcPr>
            <w:tcW w:w="1384" w:type="dxa"/>
          </w:tcPr>
          <w:p>
            <w:pPr>
              <w:pStyle w:val="0"/>
              <w:jc w:val="center"/>
            </w:pPr>
            <w:r>
              <w:rPr>
                <w:sz w:val="20"/>
              </w:rPr>
              <w:t xml:space="preserve">2 673 266,8</w:t>
            </w:r>
          </w:p>
        </w:tc>
        <w:tc>
          <w:tcPr>
            <w:tcW w:w="1384" w:type="dxa"/>
          </w:tcPr>
          <w:p>
            <w:pPr>
              <w:pStyle w:val="0"/>
              <w:jc w:val="center"/>
            </w:pPr>
            <w:r>
              <w:rPr>
                <w:sz w:val="20"/>
              </w:rPr>
              <w:t xml:space="preserve">12 115 743,0</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132 306 892,3</w:t>
            </w:r>
          </w:p>
        </w:tc>
        <w:tc>
          <w:tcPr>
            <w:tcW w:w="1384" w:type="dxa"/>
          </w:tcPr>
          <w:p>
            <w:pPr>
              <w:pStyle w:val="0"/>
              <w:jc w:val="center"/>
            </w:pPr>
            <w:r>
              <w:rPr>
                <w:sz w:val="20"/>
              </w:rPr>
              <w:t xml:space="preserve">11 720 480,0</w:t>
            </w:r>
          </w:p>
        </w:tc>
        <w:tc>
          <w:tcPr>
            <w:tcW w:w="1384" w:type="dxa"/>
          </w:tcPr>
          <w:p>
            <w:pPr>
              <w:pStyle w:val="0"/>
              <w:jc w:val="center"/>
            </w:pPr>
            <w:r>
              <w:rPr>
                <w:sz w:val="20"/>
              </w:rPr>
              <w:t xml:space="preserve">11 861 379,6</w:t>
            </w:r>
          </w:p>
        </w:tc>
        <w:tc>
          <w:tcPr>
            <w:tcW w:w="1384" w:type="dxa"/>
          </w:tcPr>
          <w:p>
            <w:pPr>
              <w:pStyle w:val="0"/>
              <w:jc w:val="center"/>
            </w:pPr>
            <w:r>
              <w:rPr>
                <w:sz w:val="20"/>
              </w:rPr>
              <w:t xml:space="preserve">9 516 993,0</w:t>
            </w:r>
          </w:p>
        </w:tc>
        <w:tc>
          <w:tcPr>
            <w:tcW w:w="1384" w:type="dxa"/>
          </w:tcPr>
          <w:p>
            <w:pPr>
              <w:pStyle w:val="0"/>
              <w:jc w:val="center"/>
            </w:pPr>
            <w:r>
              <w:rPr>
                <w:sz w:val="20"/>
              </w:rPr>
              <w:t xml:space="preserve">9 960 934,8</w:t>
            </w:r>
          </w:p>
        </w:tc>
        <w:tc>
          <w:tcPr>
            <w:tcW w:w="1384" w:type="dxa"/>
          </w:tcPr>
          <w:p>
            <w:pPr>
              <w:pStyle w:val="0"/>
              <w:jc w:val="center"/>
            </w:pPr>
            <w:r>
              <w:rPr>
                <w:sz w:val="20"/>
              </w:rPr>
              <w:t xml:space="preserve">10 723 368,6</w:t>
            </w:r>
          </w:p>
        </w:tc>
        <w:tc>
          <w:tcPr>
            <w:tcW w:w="1384" w:type="dxa"/>
          </w:tcPr>
          <w:p>
            <w:pPr>
              <w:pStyle w:val="0"/>
              <w:jc w:val="center"/>
            </w:pPr>
            <w:r>
              <w:rPr>
                <w:sz w:val="20"/>
              </w:rPr>
              <w:t xml:space="preserve">53 783 156,0</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1 729 791,5</w:t>
            </w:r>
          </w:p>
        </w:tc>
        <w:tc>
          <w:tcPr>
            <w:tcW w:w="1384" w:type="dxa"/>
          </w:tcPr>
          <w:p>
            <w:pPr>
              <w:pStyle w:val="0"/>
              <w:jc w:val="center"/>
            </w:pPr>
            <w:r>
              <w:rPr>
                <w:sz w:val="20"/>
              </w:rPr>
              <w:t xml:space="preserve">286 761,0</w:t>
            </w:r>
          </w:p>
        </w:tc>
        <w:tc>
          <w:tcPr>
            <w:tcW w:w="1384" w:type="dxa"/>
          </w:tcPr>
          <w:p>
            <w:pPr>
              <w:pStyle w:val="0"/>
              <w:jc w:val="center"/>
            </w:pPr>
            <w:r>
              <w:rPr>
                <w:sz w:val="20"/>
              </w:rPr>
              <w:t xml:space="preserve">250 267,7</w:t>
            </w:r>
          </w:p>
        </w:tc>
        <w:tc>
          <w:tcPr>
            <w:tcW w:w="1384" w:type="dxa"/>
          </w:tcPr>
          <w:p>
            <w:pPr>
              <w:pStyle w:val="0"/>
              <w:jc w:val="center"/>
            </w:pPr>
            <w:r>
              <w:rPr>
                <w:sz w:val="20"/>
              </w:rPr>
              <w:t xml:space="preserve">108 038,8</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645 067,5</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749 747,0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gridSpan w:val="10"/>
            <w:tcW w:w="17065" w:type="dxa"/>
          </w:tcPr>
          <w:p>
            <w:pPr>
              <w:pStyle w:val="0"/>
            </w:pPr>
            <w:r>
              <w:rPr>
                <w:sz w:val="20"/>
              </w:rPr>
              <w:t xml:space="preserve">Задача 1. Обеспечение сохранности существующей сети автомобильных дорог</w:t>
            </w:r>
          </w:p>
        </w:tc>
      </w:tr>
      <w:tr>
        <w:tc>
          <w:tcPr>
            <w:tcW w:w="1849" w:type="dxa"/>
            <w:vMerge w:val="restart"/>
          </w:tcPr>
          <w:p>
            <w:pPr>
              <w:pStyle w:val="0"/>
              <w:jc w:val="center"/>
            </w:pPr>
            <w:r>
              <w:rPr>
                <w:sz w:val="20"/>
              </w:rPr>
              <w:t xml:space="preserve">Основное мероприятие 1.1.</w:t>
            </w:r>
          </w:p>
        </w:tc>
        <w:tc>
          <w:tcPr>
            <w:tcW w:w="2779" w:type="dxa"/>
            <w:vMerge w:val="restart"/>
          </w:tcPr>
          <w:p>
            <w:pPr>
              <w:pStyle w:val="0"/>
              <w:jc w:val="center"/>
            </w:pPr>
            <w:r>
              <w:rPr>
                <w:sz w:val="20"/>
              </w:rPr>
              <w:t xml:space="preserve">Содержание и ремонт автомобильных дорог общего пользования регионального значения</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68 947 523,3</w:t>
            </w:r>
          </w:p>
        </w:tc>
        <w:tc>
          <w:tcPr>
            <w:tcW w:w="1384" w:type="dxa"/>
          </w:tcPr>
          <w:p>
            <w:pPr>
              <w:pStyle w:val="0"/>
              <w:jc w:val="center"/>
            </w:pPr>
            <w:r>
              <w:rPr>
                <w:sz w:val="20"/>
              </w:rPr>
              <w:t xml:space="preserve">5 882 857,3</w:t>
            </w:r>
          </w:p>
        </w:tc>
        <w:tc>
          <w:tcPr>
            <w:tcW w:w="1384" w:type="dxa"/>
          </w:tcPr>
          <w:p>
            <w:pPr>
              <w:pStyle w:val="0"/>
              <w:jc w:val="center"/>
            </w:pPr>
            <w:r>
              <w:rPr>
                <w:sz w:val="20"/>
              </w:rPr>
              <w:t xml:space="preserve">6 010 453,3</w:t>
            </w:r>
          </w:p>
        </w:tc>
        <w:tc>
          <w:tcPr>
            <w:tcW w:w="1384" w:type="dxa"/>
          </w:tcPr>
          <w:p>
            <w:pPr>
              <w:pStyle w:val="0"/>
              <w:jc w:val="center"/>
            </w:pPr>
            <w:r>
              <w:rPr>
                <w:sz w:val="20"/>
              </w:rPr>
              <w:t xml:space="preserve">6 131 281,1</w:t>
            </w:r>
          </w:p>
        </w:tc>
        <w:tc>
          <w:tcPr>
            <w:tcW w:w="1384" w:type="dxa"/>
          </w:tcPr>
          <w:p>
            <w:pPr>
              <w:pStyle w:val="0"/>
              <w:jc w:val="center"/>
            </w:pPr>
            <w:r>
              <w:rPr>
                <w:sz w:val="20"/>
              </w:rPr>
              <w:t xml:space="preserve">6 257 064,1</w:t>
            </w:r>
          </w:p>
        </w:tc>
        <w:tc>
          <w:tcPr>
            <w:tcW w:w="1384" w:type="dxa"/>
          </w:tcPr>
          <w:p>
            <w:pPr>
              <w:pStyle w:val="0"/>
              <w:jc w:val="center"/>
            </w:pPr>
            <w:r>
              <w:rPr>
                <w:sz w:val="20"/>
              </w:rPr>
              <w:t xml:space="preserve">9 854 648,5</w:t>
            </w:r>
          </w:p>
        </w:tc>
        <w:tc>
          <w:tcPr>
            <w:tcW w:w="1384" w:type="dxa"/>
          </w:tcPr>
          <w:p>
            <w:pPr>
              <w:pStyle w:val="0"/>
              <w:jc w:val="center"/>
            </w:pPr>
            <w:r>
              <w:rPr>
                <w:sz w:val="20"/>
              </w:rPr>
              <w:t xml:space="preserve">34 136 304,3</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2 646 415,7</w:t>
            </w:r>
          </w:p>
        </w:tc>
        <w:tc>
          <w:tcPr>
            <w:tcW w:w="1384" w:type="dxa"/>
          </w:tcPr>
          <w:p>
            <w:pPr>
              <w:pStyle w:val="0"/>
              <w:jc w:val="center"/>
            </w:pPr>
            <w:r>
              <w:rPr>
                <w:sz w:val="20"/>
              </w:rPr>
              <w:t xml:space="preserve">412 697,5</w:t>
            </w:r>
          </w:p>
        </w:tc>
        <w:tc>
          <w:tcPr>
            <w:tcW w:w="1384" w:type="dxa"/>
          </w:tcPr>
          <w:p>
            <w:pPr>
              <w:pStyle w:val="0"/>
              <w:jc w:val="center"/>
            </w:pPr>
            <w:r>
              <w:rPr>
                <w:sz w:val="20"/>
              </w:rPr>
              <w:t xml:space="preserve">1 925 217,1</w:t>
            </w:r>
          </w:p>
        </w:tc>
        <w:tc>
          <w:tcPr>
            <w:tcW w:w="1384" w:type="dxa"/>
          </w:tcPr>
          <w:p>
            <w:pPr>
              <w:pStyle w:val="0"/>
              <w:jc w:val="center"/>
            </w:pPr>
            <w:r>
              <w:rPr>
                <w:sz w:val="20"/>
              </w:rPr>
              <w:t xml:space="preserve">308 501,1</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2 646 415,7</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26 404,0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tcPr>
          <w:p>
            <w:pPr>
              <w:pStyle w:val="0"/>
              <w:jc w:val="center"/>
            </w:pPr>
            <w:r>
              <w:rPr>
                <w:sz w:val="20"/>
              </w:rPr>
              <w:t xml:space="preserve">Мероприятие 1.1.1.</w:t>
            </w:r>
          </w:p>
        </w:tc>
        <w:tc>
          <w:tcPr>
            <w:tcW w:w="2779" w:type="dxa"/>
          </w:tcPr>
          <w:p>
            <w:pPr>
              <w:pStyle w:val="0"/>
              <w:jc w:val="center"/>
            </w:pPr>
            <w:r>
              <w:rPr>
                <w:sz w:val="20"/>
              </w:rPr>
              <w:t xml:space="preserve">Содержание автодорог и мостов</w:t>
            </w:r>
          </w:p>
        </w:tc>
        <w:tc>
          <w:tcPr>
            <w:tcW w:w="2224" w:type="dxa"/>
          </w:tcPr>
          <w:p>
            <w:pPr>
              <w:pStyle w:val="0"/>
            </w:pPr>
            <w:r>
              <w:rPr>
                <w:sz w:val="20"/>
              </w:rPr>
              <w:t xml:space="preserve">областной бюджет</w:t>
            </w:r>
          </w:p>
        </w:tc>
        <w:tc>
          <w:tcPr>
            <w:tcW w:w="1909" w:type="dxa"/>
          </w:tcPr>
          <w:p>
            <w:pPr>
              <w:pStyle w:val="0"/>
            </w:pPr>
            <w:r>
              <w:rPr>
                <w:sz w:val="20"/>
              </w:rPr>
            </w:r>
          </w:p>
        </w:tc>
        <w:tc>
          <w:tcPr>
            <w:tcW w:w="1384" w:type="dxa"/>
          </w:tcPr>
          <w:p>
            <w:pPr>
              <w:pStyle w:val="0"/>
              <w:jc w:val="center"/>
            </w:pPr>
            <w:r>
              <w:rPr>
                <w:sz w:val="20"/>
              </w:rPr>
              <w:t xml:space="preserve">1 638 484,0</w:t>
            </w:r>
          </w:p>
        </w:tc>
        <w:tc>
          <w:tcPr>
            <w:tcW w:w="1384" w:type="dxa"/>
          </w:tcPr>
          <w:p>
            <w:pPr>
              <w:pStyle w:val="0"/>
              <w:jc w:val="center"/>
            </w:pPr>
            <w:r>
              <w:rPr>
                <w:sz w:val="20"/>
              </w:rPr>
              <w:t xml:space="preserve">2 526 618,0</w:t>
            </w:r>
          </w:p>
        </w:tc>
        <w:tc>
          <w:tcPr>
            <w:tcW w:w="1384" w:type="dxa"/>
          </w:tcPr>
          <w:p>
            <w:pPr>
              <w:pStyle w:val="0"/>
              <w:jc w:val="center"/>
            </w:pPr>
            <w:r>
              <w:rPr>
                <w:sz w:val="20"/>
              </w:rPr>
              <w:t xml:space="preserve">3 298 207,0</w:t>
            </w:r>
          </w:p>
        </w:tc>
        <w:tc>
          <w:tcPr>
            <w:tcW w:w="1384" w:type="dxa"/>
          </w:tcPr>
          <w:p>
            <w:pPr>
              <w:pStyle w:val="0"/>
              <w:jc w:val="center"/>
            </w:pPr>
            <w:r>
              <w:rPr>
                <w:sz w:val="20"/>
              </w:rPr>
              <w:t xml:space="preserve">3 393 316,0</w:t>
            </w:r>
          </w:p>
        </w:tc>
        <w:tc>
          <w:tcPr>
            <w:tcW w:w="1384" w:type="dxa"/>
          </w:tcPr>
          <w:p>
            <w:pPr>
              <w:pStyle w:val="0"/>
              <w:jc w:val="center"/>
            </w:pPr>
            <w:r>
              <w:rPr>
                <w:sz w:val="20"/>
              </w:rPr>
              <w:t xml:space="preserve">3 497 666,0</w:t>
            </w:r>
          </w:p>
        </w:tc>
        <w:tc>
          <w:tcPr>
            <w:tcW w:w="1384" w:type="dxa"/>
          </w:tcPr>
          <w:p>
            <w:pPr>
              <w:pStyle w:val="0"/>
              <w:jc w:val="center"/>
            </w:pPr>
            <w:r>
              <w:rPr>
                <w:sz w:val="20"/>
              </w:rPr>
              <w:t xml:space="preserve">14 354 291</w:t>
            </w:r>
          </w:p>
        </w:tc>
      </w:tr>
      <w:tr>
        <w:tc>
          <w:tcPr>
            <w:tcW w:w="1849" w:type="dxa"/>
          </w:tcPr>
          <w:p>
            <w:pPr>
              <w:pStyle w:val="0"/>
              <w:jc w:val="center"/>
            </w:pPr>
            <w:r>
              <w:rPr>
                <w:sz w:val="20"/>
              </w:rPr>
              <w:t xml:space="preserve">Мероприятие 1.1.2.</w:t>
            </w:r>
          </w:p>
        </w:tc>
        <w:tc>
          <w:tcPr>
            <w:tcW w:w="2779" w:type="dxa"/>
          </w:tcPr>
          <w:p>
            <w:pPr>
              <w:pStyle w:val="0"/>
              <w:jc w:val="center"/>
            </w:pPr>
            <w:r>
              <w:rPr>
                <w:sz w:val="20"/>
              </w:rPr>
              <w:t xml:space="preserve">Безопасность дорожного движения</w:t>
            </w:r>
          </w:p>
        </w:tc>
        <w:tc>
          <w:tcPr>
            <w:tcW w:w="2224" w:type="dxa"/>
          </w:tcPr>
          <w:p>
            <w:pPr>
              <w:pStyle w:val="0"/>
            </w:pPr>
            <w:r>
              <w:rPr>
                <w:sz w:val="20"/>
              </w:rPr>
              <w:t xml:space="preserve">областной бюджет</w:t>
            </w:r>
          </w:p>
        </w:tc>
        <w:tc>
          <w:tcPr>
            <w:tcW w:w="1909" w:type="dxa"/>
          </w:tcPr>
          <w:p>
            <w:pPr>
              <w:pStyle w:val="0"/>
            </w:pPr>
            <w:r>
              <w:rPr>
                <w:sz w:val="20"/>
              </w:rPr>
            </w:r>
          </w:p>
        </w:tc>
        <w:tc>
          <w:tcPr>
            <w:tcW w:w="1384" w:type="dxa"/>
          </w:tcPr>
          <w:p>
            <w:pPr>
              <w:pStyle w:val="0"/>
              <w:jc w:val="center"/>
            </w:pPr>
            <w:r>
              <w:rPr>
                <w:sz w:val="20"/>
              </w:rPr>
              <w:t xml:space="preserve">270 125,0</w:t>
            </w:r>
          </w:p>
        </w:tc>
        <w:tc>
          <w:tcPr>
            <w:tcW w:w="1384" w:type="dxa"/>
          </w:tcPr>
          <w:p>
            <w:pPr>
              <w:pStyle w:val="0"/>
              <w:jc w:val="center"/>
            </w:pPr>
            <w:r>
              <w:rPr>
                <w:sz w:val="20"/>
              </w:rPr>
              <w:t xml:space="preserve">479 920,0</w:t>
            </w:r>
          </w:p>
        </w:tc>
        <w:tc>
          <w:tcPr>
            <w:tcW w:w="1384" w:type="dxa"/>
          </w:tcPr>
          <w:p>
            <w:pPr>
              <w:pStyle w:val="0"/>
              <w:jc w:val="center"/>
            </w:pPr>
            <w:r>
              <w:rPr>
                <w:sz w:val="20"/>
              </w:rPr>
              <w:t xml:space="preserve">371 950,0</w:t>
            </w:r>
          </w:p>
        </w:tc>
        <w:tc>
          <w:tcPr>
            <w:tcW w:w="1384" w:type="dxa"/>
          </w:tcPr>
          <w:p>
            <w:pPr>
              <w:pStyle w:val="0"/>
              <w:jc w:val="center"/>
            </w:pPr>
            <w:r>
              <w:rPr>
                <w:sz w:val="20"/>
              </w:rPr>
              <w:t xml:space="preserve">400 000,0</w:t>
            </w:r>
          </w:p>
        </w:tc>
        <w:tc>
          <w:tcPr>
            <w:tcW w:w="1384" w:type="dxa"/>
          </w:tcPr>
          <w:p>
            <w:pPr>
              <w:pStyle w:val="0"/>
              <w:jc w:val="center"/>
            </w:pPr>
            <w:r>
              <w:rPr>
                <w:sz w:val="20"/>
              </w:rPr>
              <w:t xml:space="preserve">400 000,0</w:t>
            </w:r>
          </w:p>
        </w:tc>
        <w:tc>
          <w:tcPr>
            <w:tcW w:w="1384" w:type="dxa"/>
          </w:tcPr>
          <w:p>
            <w:pPr>
              <w:pStyle w:val="0"/>
              <w:jc w:val="center"/>
            </w:pPr>
            <w:r>
              <w:rPr>
                <w:sz w:val="20"/>
              </w:rPr>
              <w:t xml:space="preserve">1 921 995</w:t>
            </w:r>
          </w:p>
        </w:tc>
      </w:tr>
      <w:tr>
        <w:tc>
          <w:tcPr>
            <w:tcW w:w="1849" w:type="dxa"/>
            <w:vMerge w:val="restart"/>
          </w:tcPr>
          <w:p>
            <w:pPr>
              <w:pStyle w:val="0"/>
              <w:jc w:val="center"/>
            </w:pPr>
            <w:r>
              <w:rPr>
                <w:sz w:val="20"/>
              </w:rPr>
              <w:t xml:space="preserve">Мероприятие 1.1.3.</w:t>
            </w:r>
          </w:p>
        </w:tc>
        <w:tc>
          <w:tcPr>
            <w:tcW w:w="2779" w:type="dxa"/>
            <w:vMerge w:val="restart"/>
          </w:tcPr>
          <w:p>
            <w:pPr>
              <w:pStyle w:val="0"/>
              <w:jc w:val="center"/>
            </w:pPr>
            <w:r>
              <w:rPr>
                <w:sz w:val="20"/>
              </w:rPr>
              <w:t xml:space="preserve">Ремонт автодорог</w:t>
            </w:r>
          </w:p>
        </w:tc>
        <w:tc>
          <w:tcPr>
            <w:tcW w:w="2224" w:type="dxa"/>
          </w:tcPr>
          <w:p>
            <w:pPr>
              <w:pStyle w:val="0"/>
            </w:pPr>
            <w:r>
              <w:rPr>
                <w:sz w:val="20"/>
              </w:rPr>
              <w:t xml:space="preserve">областной бюджет</w:t>
            </w:r>
          </w:p>
        </w:tc>
        <w:tc>
          <w:tcPr>
            <w:tcW w:w="1909" w:type="dxa"/>
          </w:tcPr>
          <w:p>
            <w:pPr>
              <w:pStyle w:val="0"/>
            </w:pPr>
            <w:r>
              <w:rPr>
                <w:sz w:val="20"/>
              </w:rPr>
            </w:r>
          </w:p>
        </w:tc>
        <w:tc>
          <w:tcPr>
            <w:tcW w:w="1384" w:type="dxa"/>
          </w:tcPr>
          <w:p>
            <w:pPr>
              <w:pStyle w:val="0"/>
              <w:jc w:val="center"/>
            </w:pPr>
            <w:r>
              <w:rPr>
                <w:sz w:val="20"/>
              </w:rPr>
              <w:t xml:space="preserve">3 815 452,3</w:t>
            </w:r>
          </w:p>
        </w:tc>
        <w:tc>
          <w:tcPr>
            <w:tcW w:w="1384" w:type="dxa"/>
          </w:tcPr>
          <w:p>
            <w:pPr>
              <w:pStyle w:val="0"/>
              <w:jc w:val="center"/>
            </w:pPr>
            <w:r>
              <w:rPr>
                <w:sz w:val="20"/>
              </w:rPr>
              <w:t xml:space="preserve">2 824 445,3</w:t>
            </w:r>
          </w:p>
        </w:tc>
        <w:tc>
          <w:tcPr>
            <w:tcW w:w="1384" w:type="dxa"/>
          </w:tcPr>
          <w:p>
            <w:pPr>
              <w:pStyle w:val="0"/>
              <w:jc w:val="center"/>
            </w:pPr>
            <w:r>
              <w:rPr>
                <w:sz w:val="20"/>
              </w:rPr>
              <w:t xml:space="preserve">2 338 938,1</w:t>
            </w:r>
          </w:p>
        </w:tc>
        <w:tc>
          <w:tcPr>
            <w:tcW w:w="1384" w:type="dxa"/>
          </w:tcPr>
          <w:p>
            <w:pPr>
              <w:pStyle w:val="0"/>
              <w:jc w:val="center"/>
            </w:pPr>
            <w:r>
              <w:rPr>
                <w:sz w:val="20"/>
              </w:rPr>
              <w:t xml:space="preserve">2 313 748,1</w:t>
            </w:r>
          </w:p>
        </w:tc>
        <w:tc>
          <w:tcPr>
            <w:tcW w:w="1384" w:type="dxa"/>
          </w:tcPr>
          <w:p>
            <w:pPr>
              <w:pStyle w:val="0"/>
              <w:jc w:val="center"/>
            </w:pPr>
            <w:r>
              <w:rPr>
                <w:sz w:val="20"/>
              </w:rPr>
              <w:t xml:space="preserve">5 806 982,5</w:t>
            </w:r>
          </w:p>
        </w:tc>
        <w:tc>
          <w:tcPr>
            <w:tcW w:w="1384" w:type="dxa"/>
          </w:tcPr>
          <w:p>
            <w:pPr>
              <w:pStyle w:val="0"/>
              <w:jc w:val="center"/>
            </w:pPr>
            <w:r>
              <w:rPr>
                <w:sz w:val="20"/>
              </w:rPr>
              <w:t xml:space="preserve">17 099 566</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pPr>
            <w:r>
              <w:rPr>
                <w:sz w:val="20"/>
              </w:rPr>
            </w:r>
          </w:p>
        </w:tc>
        <w:tc>
          <w:tcPr>
            <w:tcW w:w="1384" w:type="dxa"/>
          </w:tcPr>
          <w:p>
            <w:pPr>
              <w:pStyle w:val="0"/>
              <w:jc w:val="center"/>
            </w:pPr>
            <w:r>
              <w:rPr>
                <w:sz w:val="20"/>
              </w:rPr>
              <w:t xml:space="preserve">412 697,5</w:t>
            </w:r>
          </w:p>
        </w:tc>
        <w:tc>
          <w:tcPr>
            <w:tcW w:w="1384" w:type="dxa"/>
          </w:tcPr>
          <w:p>
            <w:pPr>
              <w:pStyle w:val="0"/>
              <w:jc w:val="center"/>
            </w:pPr>
            <w:r>
              <w:rPr>
                <w:sz w:val="20"/>
              </w:rPr>
              <w:t xml:space="preserve">1 925 217,1</w:t>
            </w:r>
          </w:p>
        </w:tc>
        <w:tc>
          <w:tcPr>
            <w:tcW w:w="1384" w:type="dxa"/>
          </w:tcPr>
          <w:p>
            <w:pPr>
              <w:pStyle w:val="0"/>
              <w:jc w:val="center"/>
            </w:pPr>
            <w:r>
              <w:rPr>
                <w:sz w:val="20"/>
              </w:rPr>
              <w:t xml:space="preserve">308 501,1</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2 646 415,7</w:t>
            </w:r>
          </w:p>
        </w:tc>
      </w:tr>
      <w:tr>
        <w:tc>
          <w:tcPr>
            <w:tcW w:w="1849" w:type="dxa"/>
          </w:tcPr>
          <w:p>
            <w:pPr>
              <w:pStyle w:val="0"/>
              <w:jc w:val="center"/>
            </w:pPr>
            <w:r>
              <w:rPr>
                <w:sz w:val="20"/>
              </w:rPr>
              <w:t xml:space="preserve">Мероприятие 1.1.4.</w:t>
            </w:r>
          </w:p>
        </w:tc>
        <w:tc>
          <w:tcPr>
            <w:tcW w:w="2779" w:type="dxa"/>
          </w:tcPr>
          <w:p>
            <w:pPr>
              <w:pStyle w:val="0"/>
              <w:jc w:val="center"/>
            </w:pPr>
            <w:r>
              <w:rPr>
                <w:sz w:val="20"/>
              </w:rPr>
              <w:t xml:space="preserve">Ремонт мостов</w:t>
            </w:r>
          </w:p>
        </w:tc>
        <w:tc>
          <w:tcPr>
            <w:tcW w:w="2224" w:type="dxa"/>
          </w:tcPr>
          <w:p>
            <w:pPr>
              <w:pStyle w:val="0"/>
            </w:pPr>
            <w:r>
              <w:rPr>
                <w:sz w:val="20"/>
              </w:rPr>
              <w:t xml:space="preserve">областной бюджет</w:t>
            </w:r>
          </w:p>
        </w:tc>
        <w:tc>
          <w:tcPr>
            <w:tcW w:w="1909" w:type="dxa"/>
          </w:tcPr>
          <w:p>
            <w:pPr>
              <w:pStyle w:val="0"/>
            </w:pPr>
            <w:r>
              <w:rPr>
                <w:sz w:val="20"/>
              </w:rPr>
            </w:r>
          </w:p>
        </w:tc>
        <w:tc>
          <w:tcPr>
            <w:tcW w:w="1384" w:type="dxa"/>
          </w:tcPr>
          <w:p>
            <w:pPr>
              <w:pStyle w:val="0"/>
              <w:jc w:val="center"/>
            </w:pPr>
            <w:r>
              <w:rPr>
                <w:sz w:val="20"/>
              </w:rPr>
              <w:t xml:space="preserve">107 045,0</w:t>
            </w:r>
          </w:p>
        </w:tc>
        <w:tc>
          <w:tcPr>
            <w:tcW w:w="1384" w:type="dxa"/>
          </w:tcPr>
          <w:p>
            <w:pPr>
              <w:pStyle w:val="0"/>
              <w:jc w:val="center"/>
            </w:pPr>
            <w:r>
              <w:rPr>
                <w:sz w:val="20"/>
              </w:rPr>
              <w:t xml:space="preserve">84 629,0</w:t>
            </w:r>
          </w:p>
        </w:tc>
        <w:tc>
          <w:tcPr>
            <w:tcW w:w="1384" w:type="dxa"/>
          </w:tcPr>
          <w:p>
            <w:pPr>
              <w:pStyle w:val="0"/>
              <w:jc w:val="center"/>
            </w:pPr>
            <w:r>
              <w:rPr>
                <w:sz w:val="20"/>
              </w:rPr>
              <w:t xml:space="preserve">87 986,0</w:t>
            </w:r>
          </w:p>
        </w:tc>
        <w:tc>
          <w:tcPr>
            <w:tcW w:w="1384" w:type="dxa"/>
          </w:tcPr>
          <w:p>
            <w:pPr>
              <w:pStyle w:val="0"/>
              <w:jc w:val="center"/>
            </w:pPr>
            <w:r>
              <w:rPr>
                <w:sz w:val="20"/>
              </w:rPr>
              <w:t xml:space="preserve">100 000,0</w:t>
            </w:r>
          </w:p>
        </w:tc>
        <w:tc>
          <w:tcPr>
            <w:tcW w:w="1384" w:type="dxa"/>
          </w:tcPr>
          <w:p>
            <w:pPr>
              <w:pStyle w:val="0"/>
              <w:jc w:val="center"/>
            </w:pPr>
            <w:r>
              <w:rPr>
                <w:sz w:val="20"/>
              </w:rPr>
              <w:t xml:space="preserve">100 000,0</w:t>
            </w:r>
          </w:p>
        </w:tc>
        <w:tc>
          <w:tcPr>
            <w:tcW w:w="1384" w:type="dxa"/>
          </w:tcPr>
          <w:p>
            <w:pPr>
              <w:pStyle w:val="0"/>
              <w:jc w:val="center"/>
            </w:pPr>
            <w:r>
              <w:rPr>
                <w:sz w:val="20"/>
              </w:rPr>
              <w:t xml:space="preserve">479 660</w:t>
            </w:r>
          </w:p>
        </w:tc>
      </w:tr>
      <w:tr>
        <w:tc>
          <w:tcPr>
            <w:tcW w:w="1849" w:type="dxa"/>
          </w:tcPr>
          <w:p>
            <w:pPr>
              <w:pStyle w:val="0"/>
              <w:jc w:val="center"/>
            </w:pPr>
            <w:r>
              <w:rPr>
                <w:sz w:val="20"/>
              </w:rPr>
              <w:t xml:space="preserve">Мероприятие 1.1.5.</w:t>
            </w:r>
          </w:p>
        </w:tc>
        <w:tc>
          <w:tcPr>
            <w:tcW w:w="2779" w:type="dxa"/>
          </w:tcPr>
          <w:p>
            <w:pPr>
              <w:pStyle w:val="0"/>
              <w:jc w:val="center"/>
            </w:pPr>
            <w:r>
              <w:rPr>
                <w:sz w:val="20"/>
              </w:rPr>
              <w:t xml:space="preserve">Проектно-изыскательские работы</w:t>
            </w:r>
          </w:p>
        </w:tc>
        <w:tc>
          <w:tcPr>
            <w:tcW w:w="2224" w:type="dxa"/>
          </w:tcPr>
          <w:p>
            <w:pPr>
              <w:pStyle w:val="0"/>
            </w:pPr>
            <w:r>
              <w:rPr>
                <w:sz w:val="20"/>
              </w:rPr>
              <w:t xml:space="preserve">областной бюджет</w:t>
            </w:r>
          </w:p>
        </w:tc>
        <w:tc>
          <w:tcPr>
            <w:tcW w:w="1909" w:type="dxa"/>
          </w:tcPr>
          <w:p>
            <w:pPr>
              <w:pStyle w:val="0"/>
            </w:pPr>
            <w:r>
              <w:rPr>
                <w:sz w:val="20"/>
              </w:rPr>
            </w:r>
          </w:p>
        </w:tc>
        <w:tc>
          <w:tcPr>
            <w:tcW w:w="1384" w:type="dxa"/>
          </w:tcPr>
          <w:p>
            <w:pPr>
              <w:pStyle w:val="0"/>
              <w:jc w:val="center"/>
            </w:pPr>
            <w:r>
              <w:rPr>
                <w:sz w:val="20"/>
              </w:rPr>
              <w:t xml:space="preserve">51 751</w:t>
            </w:r>
          </w:p>
        </w:tc>
        <w:tc>
          <w:tcPr>
            <w:tcW w:w="1384" w:type="dxa"/>
          </w:tcPr>
          <w:p>
            <w:pPr>
              <w:pStyle w:val="0"/>
              <w:jc w:val="center"/>
            </w:pPr>
            <w:r>
              <w:rPr>
                <w:sz w:val="20"/>
              </w:rPr>
              <w:t xml:space="preserve">94 841,0</w:t>
            </w:r>
          </w:p>
        </w:tc>
        <w:tc>
          <w:tcPr>
            <w:tcW w:w="1384" w:type="dxa"/>
          </w:tcPr>
          <w:p>
            <w:pPr>
              <w:pStyle w:val="0"/>
              <w:jc w:val="center"/>
            </w:pPr>
            <w:r>
              <w:rPr>
                <w:sz w:val="20"/>
              </w:rPr>
              <w:t xml:space="preserve">34 200,0</w:t>
            </w:r>
          </w:p>
        </w:tc>
        <w:tc>
          <w:tcPr>
            <w:tcW w:w="1384" w:type="dxa"/>
          </w:tcPr>
          <w:p>
            <w:pPr>
              <w:pStyle w:val="0"/>
              <w:jc w:val="center"/>
            </w:pPr>
            <w:r>
              <w:rPr>
                <w:sz w:val="20"/>
              </w:rPr>
              <w:t xml:space="preserve">50 000,0</w:t>
            </w:r>
          </w:p>
        </w:tc>
        <w:tc>
          <w:tcPr>
            <w:tcW w:w="1384" w:type="dxa"/>
          </w:tcPr>
          <w:p>
            <w:pPr>
              <w:pStyle w:val="0"/>
              <w:jc w:val="center"/>
            </w:pPr>
            <w:r>
              <w:rPr>
                <w:sz w:val="20"/>
              </w:rPr>
              <w:t xml:space="preserve">50 000,0</w:t>
            </w:r>
          </w:p>
        </w:tc>
        <w:tc>
          <w:tcPr>
            <w:tcW w:w="1384" w:type="dxa"/>
          </w:tcPr>
          <w:p>
            <w:pPr>
              <w:pStyle w:val="0"/>
              <w:jc w:val="center"/>
            </w:pPr>
            <w:r>
              <w:rPr>
                <w:sz w:val="20"/>
              </w:rPr>
              <w:t xml:space="preserve">280 792</w:t>
            </w:r>
          </w:p>
        </w:tc>
      </w:tr>
      <w:tr>
        <w:tc>
          <w:tcPr>
            <w:gridSpan w:val="10"/>
            <w:tcW w:w="17065"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1849" w:type="dxa"/>
            <w:vMerge w:val="restart"/>
          </w:tcPr>
          <w:p>
            <w:pPr>
              <w:pStyle w:val="0"/>
              <w:jc w:val="center"/>
            </w:pPr>
            <w:r>
              <w:rPr>
                <w:sz w:val="20"/>
              </w:rPr>
              <w:t xml:space="preserve">Основное мероприятие 1.2.</w:t>
            </w:r>
          </w:p>
        </w:tc>
        <w:tc>
          <w:tcPr>
            <w:tcW w:w="2779" w:type="dxa"/>
            <w:vMerge w:val="restart"/>
          </w:tcPr>
          <w:p>
            <w:pPr>
              <w:pStyle w:val="0"/>
              <w:jc w:val="center"/>
            </w:pPr>
            <w:r>
              <w:rPr>
                <w:sz w:val="20"/>
              </w:rPr>
              <w:t xml:space="preserve">Капитальный ремонт (реконструкция) автомобильных дорог и мостов общего пользования</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4 296 090,4</w:t>
            </w:r>
          </w:p>
        </w:tc>
        <w:tc>
          <w:tcPr>
            <w:tcW w:w="1384" w:type="dxa"/>
          </w:tcPr>
          <w:p>
            <w:pPr>
              <w:pStyle w:val="0"/>
              <w:jc w:val="center"/>
            </w:pPr>
            <w:r>
              <w:rPr>
                <w:sz w:val="20"/>
              </w:rPr>
              <w:t xml:space="preserve">265 339,6</w:t>
            </w:r>
          </w:p>
        </w:tc>
        <w:tc>
          <w:tcPr>
            <w:tcW w:w="1384" w:type="dxa"/>
          </w:tcPr>
          <w:p>
            <w:pPr>
              <w:pStyle w:val="0"/>
              <w:jc w:val="center"/>
            </w:pPr>
            <w:r>
              <w:rPr>
                <w:sz w:val="20"/>
              </w:rPr>
              <w:t xml:space="preserve">183 363,8</w:t>
            </w:r>
          </w:p>
        </w:tc>
        <w:tc>
          <w:tcPr>
            <w:tcW w:w="1384" w:type="dxa"/>
          </w:tcPr>
          <w:p>
            <w:pPr>
              <w:pStyle w:val="0"/>
              <w:jc w:val="center"/>
            </w:pPr>
            <w:r>
              <w:rPr>
                <w:sz w:val="20"/>
              </w:rPr>
              <w:t xml:space="preserve">88 643,0</w:t>
            </w:r>
          </w:p>
        </w:tc>
        <w:tc>
          <w:tcPr>
            <w:tcW w:w="1384" w:type="dxa"/>
          </w:tcPr>
          <w:p>
            <w:pPr>
              <w:pStyle w:val="0"/>
              <w:jc w:val="center"/>
            </w:pPr>
            <w:r>
              <w:rPr>
                <w:sz w:val="20"/>
              </w:rPr>
              <w:t xml:space="preserve">790 000,0</w:t>
            </w:r>
          </w:p>
        </w:tc>
        <w:tc>
          <w:tcPr>
            <w:tcW w:w="1384" w:type="dxa"/>
          </w:tcPr>
          <w:p>
            <w:pPr>
              <w:pStyle w:val="0"/>
              <w:jc w:val="center"/>
            </w:pPr>
            <w:r>
              <w:rPr>
                <w:sz w:val="20"/>
              </w:rPr>
              <w:t xml:space="preserve">30 000,0</w:t>
            </w:r>
          </w:p>
        </w:tc>
        <w:tc>
          <w:tcPr>
            <w:tcW w:w="1384" w:type="dxa"/>
          </w:tcPr>
          <w:p>
            <w:pPr>
              <w:pStyle w:val="0"/>
              <w:jc w:val="center"/>
            </w:pPr>
            <w:r>
              <w:rPr>
                <w:sz w:val="20"/>
              </w:rPr>
              <w:t xml:space="preserve">1 357 346,4</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509 975,3</w:t>
            </w:r>
          </w:p>
        </w:tc>
        <w:tc>
          <w:tcPr>
            <w:tcW w:w="1384" w:type="dxa"/>
          </w:tcPr>
          <w:p>
            <w:pPr>
              <w:pStyle w:val="0"/>
              <w:jc w:val="center"/>
            </w:pPr>
            <w:r>
              <w:rPr>
                <w:sz w:val="20"/>
              </w:rPr>
              <w:t xml:space="preserve">29 975,3</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29 975,3</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19 319,0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vMerge w:val="restart"/>
          </w:tcPr>
          <w:p>
            <w:pPr>
              <w:pStyle w:val="0"/>
              <w:jc w:val="center"/>
            </w:pPr>
            <w:r>
              <w:rPr>
                <w:sz w:val="20"/>
              </w:rPr>
              <w:t xml:space="preserve">Мероприятие 1.2.1.</w:t>
            </w:r>
          </w:p>
        </w:tc>
        <w:tc>
          <w:tcPr>
            <w:tcW w:w="2779" w:type="dxa"/>
            <w:vMerge w:val="restart"/>
          </w:tcPr>
          <w:p>
            <w:pPr>
              <w:pStyle w:val="0"/>
              <w:jc w:val="center"/>
            </w:pPr>
            <w:r>
              <w:rPr>
                <w:sz w:val="20"/>
              </w:rPr>
              <w:t xml:space="preserve">Капитальный ремонт автомобильных дорог и мостов общего пользования</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4 103 021,8</w:t>
            </w:r>
          </w:p>
        </w:tc>
        <w:tc>
          <w:tcPr>
            <w:tcW w:w="1384" w:type="dxa"/>
          </w:tcPr>
          <w:p>
            <w:pPr>
              <w:pStyle w:val="0"/>
              <w:jc w:val="center"/>
            </w:pPr>
            <w:r>
              <w:rPr>
                <w:sz w:val="20"/>
              </w:rPr>
              <w:t xml:space="preserve">255 119,0</w:t>
            </w:r>
          </w:p>
        </w:tc>
        <w:tc>
          <w:tcPr>
            <w:tcW w:w="1384" w:type="dxa"/>
          </w:tcPr>
          <w:p>
            <w:pPr>
              <w:pStyle w:val="0"/>
              <w:jc w:val="center"/>
            </w:pPr>
            <w:r>
              <w:rPr>
                <w:sz w:val="20"/>
              </w:rPr>
              <w:t xml:space="preserve">172 368,8</w:t>
            </w:r>
          </w:p>
        </w:tc>
        <w:tc>
          <w:tcPr>
            <w:tcW w:w="1384" w:type="dxa"/>
          </w:tcPr>
          <w:p>
            <w:pPr>
              <w:pStyle w:val="0"/>
              <w:jc w:val="center"/>
            </w:pPr>
            <w:r>
              <w:rPr>
                <w:sz w:val="20"/>
              </w:rPr>
              <w:t xml:space="preserve">65 000,0</w:t>
            </w:r>
          </w:p>
        </w:tc>
        <w:tc>
          <w:tcPr>
            <w:tcW w:w="1384" w:type="dxa"/>
          </w:tcPr>
          <w:p>
            <w:pPr>
              <w:pStyle w:val="0"/>
              <w:jc w:val="center"/>
            </w:pPr>
            <w:r>
              <w:rPr>
                <w:sz w:val="20"/>
              </w:rPr>
              <w:t xml:space="preserve">760 000,0</w:t>
            </w:r>
          </w:p>
        </w:tc>
        <w:tc>
          <w:tcPr>
            <w:tcW w:w="1384" w:type="dxa"/>
          </w:tcPr>
          <w:p>
            <w:pPr>
              <w:pStyle w:val="0"/>
            </w:pPr>
            <w:r>
              <w:rPr>
                <w:sz w:val="20"/>
              </w:rPr>
            </w:r>
          </w:p>
        </w:tc>
        <w:tc>
          <w:tcPr>
            <w:tcW w:w="1384" w:type="dxa"/>
          </w:tcPr>
          <w:p>
            <w:pPr>
              <w:pStyle w:val="0"/>
              <w:jc w:val="center"/>
            </w:pPr>
            <w:r>
              <w:rPr>
                <w:sz w:val="20"/>
              </w:rPr>
              <w:t xml:space="preserve">1 252 487,8</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20 000,0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19 319,0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vMerge w:val="restart"/>
          </w:tcPr>
          <w:p>
            <w:pPr>
              <w:pStyle w:val="0"/>
              <w:jc w:val="center"/>
            </w:pPr>
            <w:r>
              <w:rPr>
                <w:sz w:val="20"/>
              </w:rPr>
              <w:t xml:space="preserve">Мероприятие 1.2.2.</w:t>
            </w:r>
          </w:p>
        </w:tc>
        <w:tc>
          <w:tcPr>
            <w:tcW w:w="2779" w:type="dxa"/>
            <w:vMerge w:val="restart"/>
          </w:tcPr>
          <w:p>
            <w:pPr>
              <w:pStyle w:val="0"/>
              <w:jc w:val="center"/>
            </w:pPr>
            <w:r>
              <w:rPr>
                <w:sz w:val="20"/>
              </w:rPr>
              <w:t xml:space="preserve">Реконструкция, капитальный ремонт и ремонт уникальных искусственных сооружений, находящихся в предаварийном или аварийном состоянии</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54 463,6</w:t>
            </w:r>
          </w:p>
        </w:tc>
        <w:tc>
          <w:tcPr>
            <w:tcW w:w="1384" w:type="dxa"/>
          </w:tcPr>
          <w:p>
            <w:pPr>
              <w:pStyle w:val="0"/>
              <w:jc w:val="center"/>
            </w:pPr>
            <w:r>
              <w:rPr>
                <w:sz w:val="20"/>
              </w:rPr>
              <w:t xml:space="preserve">3 330,6</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3 330,6</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489 975,3</w:t>
            </w:r>
          </w:p>
        </w:tc>
        <w:tc>
          <w:tcPr>
            <w:tcW w:w="1384" w:type="dxa"/>
          </w:tcPr>
          <w:p>
            <w:pPr>
              <w:pStyle w:val="0"/>
              <w:jc w:val="center"/>
            </w:pPr>
            <w:r>
              <w:rPr>
                <w:sz w:val="20"/>
              </w:rPr>
              <w:t xml:space="preserve">29 975,3</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29 975,3</w:t>
            </w:r>
          </w:p>
        </w:tc>
      </w:tr>
      <w:tr>
        <w:tc>
          <w:tcPr>
            <w:tcW w:w="1849" w:type="dxa"/>
          </w:tcPr>
          <w:p>
            <w:pPr>
              <w:pStyle w:val="0"/>
              <w:jc w:val="center"/>
            </w:pPr>
            <w:r>
              <w:rPr>
                <w:sz w:val="20"/>
              </w:rPr>
              <w:t xml:space="preserve">Мероприятие 1.2.3.</w:t>
            </w:r>
          </w:p>
        </w:tc>
        <w:tc>
          <w:tcPr>
            <w:tcW w:w="2779" w:type="dxa"/>
          </w:tcPr>
          <w:p>
            <w:pPr>
              <w:pStyle w:val="0"/>
              <w:jc w:val="center"/>
            </w:pPr>
            <w:r>
              <w:rPr>
                <w:sz w:val="20"/>
              </w:rPr>
              <w:t xml:space="preserve">Проектно-изыскательские работы</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138 605,0</w:t>
            </w:r>
          </w:p>
        </w:tc>
        <w:tc>
          <w:tcPr>
            <w:tcW w:w="1384" w:type="dxa"/>
          </w:tcPr>
          <w:p>
            <w:pPr>
              <w:pStyle w:val="0"/>
              <w:jc w:val="center"/>
            </w:pPr>
            <w:r>
              <w:rPr>
                <w:sz w:val="20"/>
              </w:rPr>
              <w:t xml:space="preserve">6 890,0</w:t>
            </w:r>
          </w:p>
        </w:tc>
        <w:tc>
          <w:tcPr>
            <w:tcW w:w="1384" w:type="dxa"/>
          </w:tcPr>
          <w:p>
            <w:pPr>
              <w:pStyle w:val="0"/>
              <w:jc w:val="center"/>
            </w:pPr>
            <w:r>
              <w:rPr>
                <w:sz w:val="20"/>
              </w:rPr>
              <w:t xml:space="preserve">10 995,0</w:t>
            </w:r>
          </w:p>
        </w:tc>
        <w:tc>
          <w:tcPr>
            <w:tcW w:w="1384" w:type="dxa"/>
          </w:tcPr>
          <w:p>
            <w:pPr>
              <w:pStyle w:val="0"/>
              <w:jc w:val="center"/>
            </w:pPr>
            <w:r>
              <w:rPr>
                <w:sz w:val="20"/>
              </w:rPr>
              <w:t xml:space="preserve">23 643,0</w:t>
            </w:r>
          </w:p>
        </w:tc>
        <w:tc>
          <w:tcPr>
            <w:tcW w:w="1384" w:type="dxa"/>
          </w:tcPr>
          <w:p>
            <w:pPr>
              <w:pStyle w:val="0"/>
              <w:jc w:val="center"/>
            </w:pPr>
            <w:r>
              <w:rPr>
                <w:sz w:val="20"/>
              </w:rPr>
              <w:t xml:space="preserve">30 000,0</w:t>
            </w:r>
          </w:p>
        </w:tc>
        <w:tc>
          <w:tcPr>
            <w:tcW w:w="1384" w:type="dxa"/>
          </w:tcPr>
          <w:p>
            <w:pPr>
              <w:pStyle w:val="0"/>
              <w:jc w:val="center"/>
            </w:pPr>
            <w:r>
              <w:rPr>
                <w:sz w:val="20"/>
              </w:rPr>
              <w:t xml:space="preserve">30 000,0</w:t>
            </w:r>
          </w:p>
        </w:tc>
        <w:tc>
          <w:tcPr>
            <w:tcW w:w="1384" w:type="dxa"/>
          </w:tcPr>
          <w:p>
            <w:pPr>
              <w:pStyle w:val="0"/>
              <w:jc w:val="center"/>
            </w:pPr>
            <w:r>
              <w:rPr>
                <w:sz w:val="20"/>
              </w:rPr>
              <w:t xml:space="preserve">101 528,0</w:t>
            </w:r>
          </w:p>
        </w:tc>
      </w:tr>
      <w:tr>
        <w:tc>
          <w:tcPr>
            <w:tcW w:w="1849" w:type="dxa"/>
            <w:vMerge w:val="restart"/>
          </w:tcPr>
          <w:p>
            <w:pPr>
              <w:pStyle w:val="0"/>
              <w:jc w:val="center"/>
            </w:pPr>
            <w:r>
              <w:rPr>
                <w:sz w:val="20"/>
              </w:rPr>
              <w:t xml:space="preserve">Проект 1.R.1</w:t>
            </w:r>
          </w:p>
        </w:tc>
        <w:tc>
          <w:tcPr>
            <w:tcW w:w="2779" w:type="dxa"/>
            <w:vMerge w:val="restart"/>
          </w:tcPr>
          <w:p>
            <w:pPr>
              <w:pStyle w:val="0"/>
              <w:jc w:val="center"/>
            </w:pPr>
            <w:r>
              <w:rPr>
                <w:sz w:val="20"/>
              </w:rPr>
              <w:t xml:space="preserve">"Региональная и местная дорожная сеть"</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22 640 441,7</w:t>
            </w:r>
          </w:p>
        </w:tc>
        <w:tc>
          <w:tcPr>
            <w:tcW w:w="1384" w:type="dxa"/>
          </w:tcPr>
          <w:p>
            <w:pPr>
              <w:pStyle w:val="0"/>
              <w:jc w:val="center"/>
            </w:pPr>
            <w:r>
              <w:rPr>
                <w:sz w:val="20"/>
              </w:rPr>
              <w:t xml:space="preserve">3 281 626,2</w:t>
            </w:r>
          </w:p>
        </w:tc>
        <w:tc>
          <w:tcPr>
            <w:tcW w:w="1384" w:type="dxa"/>
          </w:tcPr>
          <w:p>
            <w:pPr>
              <w:pStyle w:val="0"/>
              <w:jc w:val="center"/>
            </w:pPr>
            <w:r>
              <w:rPr>
                <w:sz w:val="20"/>
              </w:rPr>
              <w:t xml:space="preserve">2 840 963,5</w:t>
            </w:r>
          </w:p>
        </w:tc>
        <w:tc>
          <w:tcPr>
            <w:tcW w:w="1384" w:type="dxa"/>
          </w:tcPr>
          <w:p>
            <w:pPr>
              <w:pStyle w:val="0"/>
              <w:jc w:val="center"/>
            </w:pPr>
            <w:r>
              <w:rPr>
                <w:sz w:val="20"/>
              </w:rPr>
              <w:t xml:space="preserve">2 497 208,5</w:t>
            </w:r>
          </w:p>
        </w:tc>
        <w:tc>
          <w:tcPr>
            <w:tcW w:w="1384" w:type="dxa"/>
          </w:tcPr>
          <w:p>
            <w:pPr>
              <w:pStyle w:val="0"/>
              <w:jc w:val="center"/>
            </w:pPr>
            <w:r>
              <w:rPr>
                <w:sz w:val="20"/>
              </w:rPr>
              <w:t xml:space="preserve">3 701 815,6</w:t>
            </w:r>
          </w:p>
        </w:tc>
        <w:tc>
          <w:tcPr>
            <w:tcW w:w="1384" w:type="dxa"/>
          </w:tcPr>
          <w:p>
            <w:pPr>
              <w:pStyle w:val="0"/>
              <w:jc w:val="center"/>
            </w:pPr>
            <w:r>
              <w:rPr>
                <w:sz w:val="20"/>
              </w:rPr>
              <w:t xml:space="preserve">2 786 986,9</w:t>
            </w:r>
          </w:p>
        </w:tc>
        <w:tc>
          <w:tcPr>
            <w:tcW w:w="1384" w:type="dxa"/>
          </w:tcPr>
          <w:p>
            <w:pPr>
              <w:pStyle w:val="0"/>
              <w:jc w:val="center"/>
            </w:pPr>
            <w:r>
              <w:rPr>
                <w:sz w:val="20"/>
              </w:rPr>
              <w:t xml:space="preserve">15 108 600,7</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13 526 780,8</w:t>
            </w:r>
          </w:p>
        </w:tc>
        <w:tc>
          <w:tcPr>
            <w:tcW w:w="1384" w:type="dxa"/>
          </w:tcPr>
          <w:p>
            <w:pPr>
              <w:pStyle w:val="0"/>
              <w:jc w:val="center"/>
            </w:pPr>
            <w:r>
              <w:rPr>
                <w:sz w:val="20"/>
              </w:rPr>
              <w:t xml:space="preserve">1 244 000,0</w:t>
            </w:r>
          </w:p>
        </w:tc>
        <w:tc>
          <w:tcPr>
            <w:tcW w:w="1384" w:type="dxa"/>
          </w:tcPr>
          <w:p>
            <w:pPr>
              <w:pStyle w:val="0"/>
              <w:jc w:val="center"/>
            </w:pPr>
            <w:r>
              <w:rPr>
                <w:sz w:val="20"/>
              </w:rPr>
              <w:t xml:space="preserve">564 063,0</w:t>
            </w:r>
          </w:p>
        </w:tc>
        <w:tc>
          <w:tcPr>
            <w:tcW w:w="1384" w:type="dxa"/>
          </w:tcPr>
          <w:p>
            <w:pPr>
              <w:pStyle w:val="0"/>
              <w:jc w:val="center"/>
            </w:pPr>
            <w:r>
              <w:rPr>
                <w:sz w:val="20"/>
              </w:rPr>
              <w:t xml:space="preserve">1 150 530,8</w:t>
            </w:r>
          </w:p>
        </w:tc>
        <w:tc>
          <w:tcPr>
            <w:tcW w:w="1384" w:type="dxa"/>
          </w:tcPr>
          <w:p>
            <w:pPr>
              <w:pStyle w:val="0"/>
              <w:jc w:val="center"/>
            </w:pPr>
            <w:r>
              <w:rPr>
                <w:sz w:val="20"/>
              </w:rPr>
              <w:t xml:space="preserve">1 756 093,2</w:t>
            </w:r>
          </w:p>
        </w:tc>
        <w:tc>
          <w:tcPr>
            <w:tcW w:w="1384" w:type="dxa"/>
          </w:tcPr>
          <w:p>
            <w:pPr>
              <w:pStyle w:val="0"/>
              <w:jc w:val="center"/>
            </w:pPr>
            <w:r>
              <w:rPr>
                <w:sz w:val="20"/>
              </w:rPr>
              <w:t xml:space="preserve">2 673 266,8</w:t>
            </w:r>
          </w:p>
        </w:tc>
        <w:tc>
          <w:tcPr>
            <w:tcW w:w="1384" w:type="dxa"/>
          </w:tcPr>
          <w:p>
            <w:pPr>
              <w:pStyle w:val="0"/>
              <w:jc w:val="center"/>
            </w:pPr>
            <w:r>
              <w:rPr>
                <w:sz w:val="20"/>
              </w:rPr>
              <w:t xml:space="preserve">7 387 953,8</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9 053 022,6</w:t>
            </w:r>
          </w:p>
        </w:tc>
        <w:tc>
          <w:tcPr>
            <w:tcW w:w="1384" w:type="dxa"/>
          </w:tcPr>
          <w:p>
            <w:pPr>
              <w:pStyle w:val="0"/>
              <w:jc w:val="center"/>
            </w:pPr>
            <w:r>
              <w:rPr>
                <w:sz w:val="20"/>
              </w:rPr>
              <w:t xml:space="preserve">2 037 626,2</w:t>
            </w:r>
          </w:p>
        </w:tc>
        <w:tc>
          <w:tcPr>
            <w:tcW w:w="1384" w:type="dxa"/>
          </w:tcPr>
          <w:p>
            <w:pPr>
              <w:pStyle w:val="0"/>
              <w:jc w:val="center"/>
            </w:pPr>
            <w:r>
              <w:rPr>
                <w:sz w:val="20"/>
              </w:rPr>
              <w:t xml:space="preserve">2 250 692,0</w:t>
            </w:r>
          </w:p>
        </w:tc>
        <w:tc>
          <w:tcPr>
            <w:tcW w:w="1384" w:type="dxa"/>
          </w:tcPr>
          <w:p>
            <w:pPr>
              <w:pStyle w:val="0"/>
              <w:jc w:val="center"/>
            </w:pPr>
            <w:r>
              <w:rPr>
                <w:sz w:val="20"/>
              </w:rPr>
              <w:t xml:space="preserve">1 312 247,9</w:t>
            </w:r>
          </w:p>
        </w:tc>
        <w:tc>
          <w:tcPr>
            <w:tcW w:w="1384" w:type="dxa"/>
          </w:tcPr>
          <w:p>
            <w:pPr>
              <w:pStyle w:val="0"/>
              <w:jc w:val="center"/>
            </w:pPr>
            <w:r>
              <w:rPr>
                <w:sz w:val="20"/>
              </w:rPr>
              <w:t xml:space="preserve">1 945 722,4</w:t>
            </w:r>
          </w:p>
        </w:tc>
        <w:tc>
          <w:tcPr>
            <w:tcW w:w="1384" w:type="dxa"/>
          </w:tcPr>
          <w:p>
            <w:pPr>
              <w:pStyle w:val="0"/>
              <w:jc w:val="center"/>
            </w:pPr>
            <w:r>
              <w:rPr>
                <w:sz w:val="20"/>
              </w:rPr>
              <w:t xml:space="preserve">113 720,1</w:t>
            </w:r>
          </w:p>
        </w:tc>
        <w:tc>
          <w:tcPr>
            <w:tcW w:w="1384" w:type="dxa"/>
          </w:tcPr>
          <w:p>
            <w:pPr>
              <w:pStyle w:val="0"/>
              <w:jc w:val="center"/>
            </w:pPr>
            <w:r>
              <w:rPr>
                <w:sz w:val="20"/>
              </w:rPr>
              <w:t xml:space="preserve">7 660 008,6</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60 638,3</w:t>
            </w:r>
          </w:p>
        </w:tc>
        <w:tc>
          <w:tcPr>
            <w:tcW w:w="1384" w:type="dxa"/>
          </w:tcPr>
          <w:p>
            <w:pPr>
              <w:pStyle w:val="0"/>
            </w:pPr>
            <w:r>
              <w:rPr>
                <w:sz w:val="20"/>
              </w:rPr>
            </w:r>
          </w:p>
        </w:tc>
        <w:tc>
          <w:tcPr>
            <w:tcW w:w="1384" w:type="dxa"/>
          </w:tcPr>
          <w:p>
            <w:pPr>
              <w:pStyle w:val="0"/>
              <w:jc w:val="center"/>
            </w:pPr>
            <w:r>
              <w:rPr>
                <w:sz w:val="20"/>
              </w:rPr>
              <w:t xml:space="preserve">26 208,5</w:t>
            </w:r>
          </w:p>
        </w:tc>
        <w:tc>
          <w:tcPr>
            <w:tcW w:w="1384" w:type="dxa"/>
          </w:tcPr>
          <w:p>
            <w:pPr>
              <w:pStyle w:val="0"/>
              <w:jc w:val="center"/>
            </w:pPr>
            <w:r>
              <w:rPr>
                <w:sz w:val="20"/>
              </w:rPr>
              <w:t xml:space="preserve">34 429,8</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60 638,3</w:t>
            </w:r>
          </w:p>
        </w:tc>
      </w:tr>
      <w:tr>
        <w:tc>
          <w:tcPr>
            <w:tcW w:w="1849" w:type="dxa"/>
            <w:vMerge w:val="restart"/>
          </w:tcPr>
          <w:p>
            <w:pPr>
              <w:pStyle w:val="0"/>
              <w:jc w:val="center"/>
            </w:pPr>
            <w:r>
              <w:rPr>
                <w:sz w:val="20"/>
              </w:rPr>
              <w:t xml:space="preserve">Мероприятие 1.R.1.1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качественные дороги"</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5 211 426,0</w:t>
            </w:r>
          </w:p>
        </w:tc>
        <w:tc>
          <w:tcPr>
            <w:tcW w:w="1384" w:type="dxa"/>
          </w:tcPr>
          <w:p>
            <w:pPr>
              <w:pStyle w:val="0"/>
              <w:jc w:val="center"/>
            </w:pPr>
            <w:r>
              <w:rPr>
                <w:sz w:val="20"/>
              </w:rPr>
              <w:t xml:space="preserve">1 244 000,0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1 244 000,0</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2 901 118,1</w:t>
            </w:r>
          </w:p>
        </w:tc>
        <w:tc>
          <w:tcPr>
            <w:tcW w:w="1384" w:type="dxa"/>
          </w:tcPr>
          <w:p>
            <w:pPr>
              <w:pStyle w:val="0"/>
              <w:jc w:val="center"/>
            </w:pPr>
            <w:r>
              <w:rPr>
                <w:sz w:val="20"/>
              </w:rPr>
              <w:t xml:space="preserve">1 011 730,9</w:t>
            </w:r>
          </w:p>
        </w:tc>
        <w:tc>
          <w:tcPr>
            <w:tcW w:w="1384" w:type="dxa"/>
          </w:tcPr>
          <w:p>
            <w:pPr>
              <w:pStyle w:val="0"/>
              <w:jc w:val="center"/>
            </w:pPr>
            <w:r>
              <w:rPr>
                <w:sz w:val="20"/>
              </w:rPr>
              <w:t xml:space="preserve">1 117 966,2</w:t>
            </w:r>
          </w:p>
        </w:tc>
        <w:tc>
          <w:tcPr>
            <w:tcW w:w="1384" w:type="dxa"/>
          </w:tcPr>
          <w:p>
            <w:pPr>
              <w:pStyle w:val="0"/>
              <w:jc w:val="center"/>
            </w:pPr>
            <w:r>
              <w:rPr>
                <w:sz w:val="20"/>
              </w:rPr>
              <w:t xml:space="preserve">16 443,0</w:t>
            </w:r>
          </w:p>
        </w:tc>
        <w:tc>
          <w:tcPr>
            <w:tcW w:w="1384" w:type="dxa"/>
          </w:tcPr>
          <w:p>
            <w:pPr>
              <w:pStyle w:val="0"/>
              <w:jc w:val="center"/>
            </w:pPr>
            <w:r>
              <w:rPr>
                <w:sz w:val="20"/>
              </w:rPr>
              <w:t xml:space="preserve">6 684,0</w:t>
            </w:r>
          </w:p>
        </w:tc>
        <w:tc>
          <w:tcPr>
            <w:tcW w:w="1384" w:type="dxa"/>
          </w:tcPr>
          <w:p>
            <w:pPr>
              <w:pStyle w:val="0"/>
              <w:jc w:val="center"/>
            </w:pPr>
            <w:r>
              <w:rPr>
                <w:sz w:val="20"/>
              </w:rPr>
              <w:t xml:space="preserve">2 334,0</w:t>
            </w:r>
          </w:p>
        </w:tc>
        <w:tc>
          <w:tcPr>
            <w:tcW w:w="1384" w:type="dxa"/>
          </w:tcPr>
          <w:p>
            <w:pPr>
              <w:pStyle w:val="0"/>
              <w:jc w:val="center"/>
            </w:pPr>
            <w:r>
              <w:rPr>
                <w:sz w:val="20"/>
              </w:rPr>
              <w:t xml:space="preserve">2 155 158,1</w:t>
            </w:r>
          </w:p>
        </w:tc>
      </w:tr>
      <w:tr>
        <w:tc>
          <w:tcPr>
            <w:tcW w:w="1849" w:type="dxa"/>
            <w:vMerge w:val="restart"/>
          </w:tcPr>
          <w:p>
            <w:pPr>
              <w:pStyle w:val="0"/>
              <w:jc w:val="center"/>
            </w:pPr>
            <w:r>
              <w:rPr>
                <w:sz w:val="20"/>
              </w:rPr>
              <w:t xml:space="preserve">Мероприятие 1.R.1.2</w:t>
            </w:r>
          </w:p>
        </w:tc>
        <w:tc>
          <w:tcPr>
            <w:tcW w:w="2779" w:type="dxa"/>
            <w:vMerge w:val="restart"/>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2 171 401,0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5 748 033,4</w:t>
            </w:r>
          </w:p>
        </w:tc>
        <w:tc>
          <w:tcPr>
            <w:tcW w:w="1384" w:type="dxa"/>
          </w:tcPr>
          <w:p>
            <w:pPr>
              <w:pStyle w:val="0"/>
              <w:jc w:val="center"/>
            </w:pPr>
            <w:r>
              <w:rPr>
                <w:sz w:val="20"/>
              </w:rPr>
              <w:t xml:space="preserve">1 025 895,3</w:t>
            </w:r>
          </w:p>
        </w:tc>
        <w:tc>
          <w:tcPr>
            <w:tcW w:w="1384" w:type="dxa"/>
          </w:tcPr>
          <w:p>
            <w:pPr>
              <w:pStyle w:val="0"/>
              <w:jc w:val="center"/>
            </w:pPr>
            <w:r>
              <w:rPr>
                <w:sz w:val="20"/>
              </w:rPr>
              <w:t xml:space="preserve">1 109 223,1</w:t>
            </w:r>
          </w:p>
        </w:tc>
        <w:tc>
          <w:tcPr>
            <w:tcW w:w="1384" w:type="dxa"/>
          </w:tcPr>
          <w:p>
            <w:pPr>
              <w:pStyle w:val="0"/>
              <w:jc w:val="center"/>
            </w:pPr>
            <w:r>
              <w:rPr>
                <w:sz w:val="20"/>
              </w:rPr>
              <w:t xml:space="preserve">1 247 866,0</w:t>
            </w:r>
          </w:p>
        </w:tc>
        <w:tc>
          <w:tcPr>
            <w:tcW w:w="1384" w:type="dxa"/>
          </w:tcPr>
          <w:p>
            <w:pPr>
              <w:pStyle w:val="0"/>
              <w:jc w:val="center"/>
            </w:pPr>
            <w:r>
              <w:rPr>
                <w:sz w:val="20"/>
              </w:rPr>
              <w:t xml:space="preserve">1 717 995,0</w:t>
            </w:r>
          </w:p>
        </w:tc>
        <w:tc>
          <w:tcPr>
            <w:tcW w:w="1384" w:type="dxa"/>
          </w:tcPr>
          <w:p>
            <w:pPr>
              <w:pStyle w:val="0"/>
            </w:pPr>
            <w:r>
              <w:rPr>
                <w:sz w:val="20"/>
              </w:rPr>
            </w:r>
          </w:p>
        </w:tc>
        <w:tc>
          <w:tcPr>
            <w:tcW w:w="1384" w:type="dxa"/>
          </w:tcPr>
          <w:p>
            <w:pPr>
              <w:pStyle w:val="0"/>
              <w:jc w:val="center"/>
            </w:pPr>
            <w:r>
              <w:rPr>
                <w:sz w:val="20"/>
              </w:rPr>
              <w:t xml:space="preserve">5 100 979,4</w:t>
            </w:r>
          </w:p>
        </w:tc>
      </w:tr>
      <w:tr>
        <w:tc>
          <w:tcPr>
            <w:tcW w:w="1849" w:type="dxa"/>
            <w:vMerge w:val="restart"/>
          </w:tcPr>
          <w:p>
            <w:pPr>
              <w:pStyle w:val="0"/>
              <w:jc w:val="center"/>
            </w:pPr>
            <w:r>
              <w:rPr>
                <w:sz w:val="20"/>
              </w:rPr>
              <w:t xml:space="preserve">Мероприятие</w:t>
            </w:r>
          </w:p>
        </w:tc>
        <w:tc>
          <w:tcPr>
            <w:tcW w:w="2779" w:type="dxa"/>
            <w:vMerge w:val="restart"/>
          </w:tcPr>
          <w:p>
            <w:pPr>
              <w:pStyle w:val="0"/>
              <w:jc w:val="center"/>
            </w:pPr>
            <w:r>
              <w:rPr>
                <w:sz w:val="20"/>
              </w:rPr>
              <w:t xml:space="preserve">Субсидии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6 143 953,8</w:t>
            </w:r>
          </w:p>
        </w:tc>
        <w:tc>
          <w:tcPr>
            <w:tcW w:w="1384" w:type="dxa"/>
          </w:tcPr>
          <w:p>
            <w:pPr>
              <w:pStyle w:val="0"/>
            </w:pPr>
            <w:r>
              <w:rPr>
                <w:sz w:val="20"/>
              </w:rPr>
            </w:r>
          </w:p>
        </w:tc>
        <w:tc>
          <w:tcPr>
            <w:tcW w:w="1384" w:type="dxa"/>
          </w:tcPr>
          <w:p>
            <w:pPr>
              <w:pStyle w:val="0"/>
              <w:jc w:val="center"/>
            </w:pPr>
            <w:r>
              <w:rPr>
                <w:sz w:val="20"/>
              </w:rPr>
              <w:t xml:space="preserve">564 063,0</w:t>
            </w:r>
          </w:p>
        </w:tc>
        <w:tc>
          <w:tcPr>
            <w:tcW w:w="1384" w:type="dxa"/>
          </w:tcPr>
          <w:p>
            <w:pPr>
              <w:pStyle w:val="0"/>
              <w:jc w:val="center"/>
            </w:pPr>
            <w:r>
              <w:rPr>
                <w:sz w:val="20"/>
              </w:rPr>
              <w:t xml:space="preserve">1 150 530,8</w:t>
            </w:r>
          </w:p>
        </w:tc>
        <w:tc>
          <w:tcPr>
            <w:tcW w:w="1384" w:type="dxa"/>
          </w:tcPr>
          <w:p>
            <w:pPr>
              <w:pStyle w:val="0"/>
              <w:jc w:val="center"/>
            </w:pPr>
            <w:r>
              <w:rPr>
                <w:sz w:val="20"/>
              </w:rPr>
              <w:t xml:space="preserve">1 756 093,2</w:t>
            </w:r>
          </w:p>
        </w:tc>
        <w:tc>
          <w:tcPr>
            <w:tcW w:w="1384" w:type="dxa"/>
          </w:tcPr>
          <w:p>
            <w:pPr>
              <w:pStyle w:val="0"/>
              <w:jc w:val="center"/>
            </w:pPr>
            <w:r>
              <w:rPr>
                <w:sz w:val="20"/>
              </w:rPr>
              <w:t xml:space="preserve">2 673 266,8</w:t>
            </w:r>
          </w:p>
        </w:tc>
        <w:tc>
          <w:tcPr>
            <w:tcW w:w="1384" w:type="dxa"/>
          </w:tcPr>
          <w:p>
            <w:pPr>
              <w:pStyle w:val="0"/>
              <w:jc w:val="center"/>
            </w:pPr>
            <w:r>
              <w:rPr>
                <w:sz w:val="20"/>
              </w:rPr>
              <w:t xml:space="preserve">6 143 953,8</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403 871,1</w:t>
            </w:r>
          </w:p>
        </w:tc>
        <w:tc>
          <w:tcPr>
            <w:tcW w:w="1384" w:type="dxa"/>
          </w:tcPr>
          <w:p>
            <w:pPr>
              <w:pStyle w:val="0"/>
            </w:pPr>
            <w:r>
              <w:rPr>
                <w:sz w:val="20"/>
              </w:rPr>
            </w:r>
          </w:p>
        </w:tc>
        <w:tc>
          <w:tcPr>
            <w:tcW w:w="1384" w:type="dxa"/>
          </w:tcPr>
          <w:p>
            <w:pPr>
              <w:pStyle w:val="0"/>
              <w:jc w:val="center"/>
            </w:pPr>
            <w:r>
              <w:rPr>
                <w:sz w:val="20"/>
              </w:rPr>
              <w:t xml:space="preserve">23 502,7</w:t>
            </w:r>
          </w:p>
        </w:tc>
        <w:tc>
          <w:tcPr>
            <w:tcW w:w="1384" w:type="dxa"/>
          </w:tcPr>
          <w:p>
            <w:pPr>
              <w:pStyle w:val="0"/>
              <w:jc w:val="center"/>
            </w:pPr>
            <w:r>
              <w:rPr>
                <w:sz w:val="20"/>
              </w:rPr>
              <w:t xml:space="preserve">47 938,9</w:t>
            </w:r>
          </w:p>
        </w:tc>
        <w:tc>
          <w:tcPr>
            <w:tcW w:w="1384" w:type="dxa"/>
          </w:tcPr>
          <w:p>
            <w:pPr>
              <w:pStyle w:val="0"/>
              <w:jc w:val="center"/>
            </w:pPr>
            <w:r>
              <w:rPr>
                <w:sz w:val="20"/>
              </w:rPr>
              <w:t xml:space="preserve">221 043,4</w:t>
            </w:r>
          </w:p>
        </w:tc>
        <w:tc>
          <w:tcPr>
            <w:tcW w:w="1384" w:type="dxa"/>
          </w:tcPr>
          <w:p>
            <w:pPr>
              <w:pStyle w:val="0"/>
              <w:jc w:val="center"/>
            </w:pPr>
            <w:r>
              <w:rPr>
                <w:sz w:val="20"/>
              </w:rPr>
              <w:t xml:space="preserve">111 386,1</w:t>
            </w:r>
          </w:p>
        </w:tc>
        <w:tc>
          <w:tcPr>
            <w:tcW w:w="1384" w:type="dxa"/>
          </w:tcPr>
          <w:p>
            <w:pPr>
              <w:pStyle w:val="0"/>
              <w:jc w:val="center"/>
            </w:pPr>
            <w:r>
              <w:rPr>
                <w:sz w:val="20"/>
              </w:rPr>
              <w:t xml:space="preserve">403 871,1</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60 638,3</w:t>
            </w:r>
          </w:p>
        </w:tc>
        <w:tc>
          <w:tcPr>
            <w:tcW w:w="1384" w:type="dxa"/>
          </w:tcPr>
          <w:p>
            <w:pPr>
              <w:pStyle w:val="0"/>
            </w:pPr>
            <w:r>
              <w:rPr>
                <w:sz w:val="20"/>
              </w:rPr>
            </w:r>
          </w:p>
        </w:tc>
        <w:tc>
          <w:tcPr>
            <w:tcW w:w="1384" w:type="dxa"/>
          </w:tcPr>
          <w:p>
            <w:pPr>
              <w:pStyle w:val="0"/>
              <w:jc w:val="center"/>
            </w:pPr>
            <w:r>
              <w:rPr>
                <w:sz w:val="20"/>
              </w:rPr>
              <w:t xml:space="preserve">26 208,5</w:t>
            </w:r>
          </w:p>
        </w:tc>
        <w:tc>
          <w:tcPr>
            <w:tcW w:w="1384" w:type="dxa"/>
          </w:tcPr>
          <w:p>
            <w:pPr>
              <w:pStyle w:val="0"/>
              <w:jc w:val="center"/>
            </w:pPr>
            <w:r>
              <w:rPr>
                <w:sz w:val="20"/>
              </w:rPr>
              <w:t xml:space="preserve">34 429,8</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60 638,3</w:t>
            </w:r>
          </w:p>
        </w:tc>
      </w:tr>
      <w:tr>
        <w:tc>
          <w:tcPr>
            <w:gridSpan w:val="10"/>
            <w:tcW w:w="17065"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1849" w:type="dxa"/>
            <w:vMerge w:val="restart"/>
          </w:tcPr>
          <w:p>
            <w:pPr>
              <w:pStyle w:val="0"/>
              <w:jc w:val="center"/>
            </w:pPr>
            <w:r>
              <w:rPr>
                <w:sz w:val="20"/>
              </w:rPr>
              <w:t xml:space="preserve">Основное мероприятие 1.3.</w:t>
            </w:r>
          </w:p>
        </w:tc>
        <w:tc>
          <w:tcPr>
            <w:tcW w:w="2779" w:type="dxa"/>
            <w:vMerge w:val="restart"/>
          </w:tcPr>
          <w:p>
            <w:pPr>
              <w:pStyle w:val="0"/>
              <w:jc w:val="center"/>
            </w:pPr>
            <w:r>
              <w:rPr>
                <w:sz w:val="20"/>
              </w:rPr>
              <w:t xml:space="preserve">Строительство (реконструкция) автомобильных дорог общего пользования</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2 365 336,0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20 827 465,4</w:t>
            </w:r>
          </w:p>
        </w:tc>
        <w:tc>
          <w:tcPr>
            <w:tcW w:w="1384" w:type="dxa"/>
          </w:tcPr>
          <w:p>
            <w:pPr>
              <w:pStyle w:val="0"/>
              <w:jc w:val="center"/>
            </w:pPr>
            <w:r>
              <w:rPr>
                <w:sz w:val="20"/>
              </w:rPr>
              <w:t xml:space="preserve">26 663,3</w:t>
            </w:r>
          </w:p>
        </w:tc>
        <w:tc>
          <w:tcPr>
            <w:tcW w:w="1384" w:type="dxa"/>
          </w:tcPr>
          <w:p>
            <w:pPr>
              <w:pStyle w:val="0"/>
              <w:jc w:val="center"/>
            </w:pPr>
            <w:r>
              <w:rPr>
                <w:sz w:val="20"/>
              </w:rPr>
              <w:t xml:space="preserve">324 210,1</w:t>
            </w:r>
          </w:p>
        </w:tc>
        <w:tc>
          <w:tcPr>
            <w:tcW w:w="1384" w:type="dxa"/>
          </w:tcPr>
          <w:p>
            <w:pPr>
              <w:pStyle w:val="0"/>
              <w:jc w:val="center"/>
            </w:pPr>
            <w:r>
              <w:rPr>
                <w:sz w:val="20"/>
              </w:rPr>
              <w:t xml:space="preserve">303 542,0</w:t>
            </w:r>
          </w:p>
        </w:tc>
        <w:tc>
          <w:tcPr>
            <w:tcW w:w="1384" w:type="dxa"/>
          </w:tcPr>
          <w:p>
            <w:pPr>
              <w:pStyle w:val="0"/>
              <w:jc w:val="center"/>
            </w:pPr>
            <w:r>
              <w:rPr>
                <w:sz w:val="20"/>
              </w:rPr>
              <w:t xml:space="preserve">265 000,0</w:t>
            </w:r>
          </w:p>
        </w:tc>
        <w:tc>
          <w:tcPr>
            <w:tcW w:w="1384" w:type="dxa"/>
          </w:tcPr>
          <w:p>
            <w:pPr>
              <w:pStyle w:val="0"/>
              <w:jc w:val="center"/>
            </w:pPr>
            <w:r>
              <w:rPr>
                <w:sz w:val="20"/>
              </w:rPr>
              <w:t xml:space="preserve">265 000,0</w:t>
            </w:r>
          </w:p>
        </w:tc>
        <w:tc>
          <w:tcPr>
            <w:tcW w:w="1384" w:type="dxa"/>
          </w:tcPr>
          <w:p>
            <w:pPr>
              <w:pStyle w:val="0"/>
              <w:jc w:val="center"/>
            </w:pPr>
            <w:r>
              <w:rPr>
                <w:sz w:val="20"/>
              </w:rPr>
              <w:t xml:space="preserve">1 184 415,4</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415 473,0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gridSpan w:val="10"/>
            <w:tcW w:w="17065"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1849" w:type="dxa"/>
            <w:vMerge w:val="restart"/>
          </w:tcPr>
          <w:p>
            <w:pPr>
              <w:pStyle w:val="0"/>
              <w:jc w:val="center"/>
            </w:pPr>
            <w:r>
              <w:rPr>
                <w:sz w:val="20"/>
              </w:rPr>
              <w:t xml:space="preserve">Основное мероприятие 1.4.</w:t>
            </w:r>
          </w:p>
        </w:tc>
        <w:tc>
          <w:tcPr>
            <w:tcW w:w="2779" w:type="dxa"/>
            <w:vMerge w:val="restart"/>
          </w:tcPr>
          <w:p>
            <w:pPr>
              <w:pStyle w:val="0"/>
              <w:jc w:val="center"/>
            </w:pPr>
            <w:r>
              <w:rPr>
                <w:sz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1 693 137,1</w:t>
            </w:r>
          </w:p>
        </w:tc>
        <w:tc>
          <w:tcPr>
            <w:tcW w:w="1384" w:type="dxa"/>
          </w:tcPr>
          <w:p>
            <w:pPr>
              <w:pStyle w:val="0"/>
            </w:pPr>
            <w:r>
              <w:rPr>
                <w:sz w:val="20"/>
              </w:rPr>
            </w:r>
          </w:p>
        </w:tc>
        <w:tc>
          <w:tcPr>
            <w:tcW w:w="1384" w:type="dxa"/>
          </w:tcPr>
          <w:p>
            <w:pPr>
              <w:pStyle w:val="0"/>
              <w:jc w:val="center"/>
            </w:pPr>
            <w:r>
              <w:rPr>
                <w:sz w:val="20"/>
              </w:rPr>
              <w:t xml:space="preserve">196 568,5</w:t>
            </w:r>
          </w:p>
        </w:tc>
        <w:tc>
          <w:tcPr>
            <w:tcW w:w="1384" w:type="dxa"/>
          </w:tcPr>
          <w:p>
            <w:pPr>
              <w:pStyle w:val="0"/>
            </w:pPr>
            <w:r>
              <w:rPr>
                <w:sz w:val="20"/>
              </w:rPr>
            </w:r>
          </w:p>
        </w:tc>
        <w:tc>
          <w:tcPr>
            <w:tcW w:w="1384" w:type="dxa"/>
          </w:tcPr>
          <w:p>
            <w:pPr>
              <w:pStyle w:val="0"/>
              <w:jc w:val="center"/>
            </w:pPr>
            <w:r>
              <w:rPr>
                <w:sz w:val="20"/>
              </w:rPr>
              <w:t xml:space="preserve">115 685,1</w:t>
            </w:r>
          </w:p>
        </w:tc>
        <w:tc>
          <w:tcPr>
            <w:tcW w:w="1384" w:type="dxa"/>
          </w:tcPr>
          <w:p>
            <w:pPr>
              <w:pStyle w:val="0"/>
            </w:pPr>
            <w:r>
              <w:rPr>
                <w:sz w:val="20"/>
              </w:rPr>
            </w:r>
          </w:p>
        </w:tc>
        <w:tc>
          <w:tcPr>
            <w:tcW w:w="1384" w:type="dxa"/>
          </w:tcPr>
          <w:p>
            <w:pPr>
              <w:pStyle w:val="0"/>
              <w:jc w:val="center"/>
            </w:pPr>
            <w:r>
              <w:rPr>
                <w:sz w:val="20"/>
              </w:rPr>
              <w:t xml:space="preserve">312 253,6</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11 016 708,6</w:t>
            </w:r>
          </w:p>
        </w:tc>
        <w:tc>
          <w:tcPr>
            <w:tcW w:w="1384" w:type="dxa"/>
          </w:tcPr>
          <w:p>
            <w:pPr>
              <w:pStyle w:val="0"/>
              <w:jc w:val="center"/>
            </w:pPr>
            <w:r>
              <w:rPr>
                <w:sz w:val="20"/>
              </w:rPr>
              <w:t xml:space="preserve">167 192,6</w:t>
            </w:r>
          </w:p>
        </w:tc>
        <w:tc>
          <w:tcPr>
            <w:tcW w:w="1384" w:type="dxa"/>
          </w:tcPr>
          <w:p>
            <w:pPr>
              <w:pStyle w:val="0"/>
              <w:jc w:val="center"/>
            </w:pPr>
            <w:r>
              <w:rPr>
                <w:sz w:val="20"/>
              </w:rPr>
              <w:t xml:space="preserve">96 728,3</w:t>
            </w:r>
          </w:p>
        </w:tc>
        <w:tc>
          <w:tcPr>
            <w:tcW w:w="1384" w:type="dxa"/>
          </w:tcPr>
          <w:p>
            <w:pPr>
              <w:pStyle w:val="0"/>
              <w:jc w:val="center"/>
            </w:pPr>
            <w:r>
              <w:rPr>
                <w:sz w:val="20"/>
              </w:rPr>
              <w:t xml:space="preserve">577 587,0</w:t>
            </w:r>
          </w:p>
        </w:tc>
        <w:tc>
          <w:tcPr>
            <w:tcW w:w="1384" w:type="dxa"/>
          </w:tcPr>
          <w:p>
            <w:pPr>
              <w:pStyle w:val="0"/>
              <w:jc w:val="center"/>
            </w:pPr>
            <w:r>
              <w:rPr>
                <w:sz w:val="20"/>
              </w:rPr>
              <w:t xml:space="preserve">702 158,9</w:t>
            </w:r>
          </w:p>
        </w:tc>
        <w:tc>
          <w:tcPr>
            <w:tcW w:w="1384" w:type="dxa"/>
          </w:tcPr>
          <w:p>
            <w:pPr>
              <w:pStyle w:val="0"/>
              <w:jc w:val="center"/>
            </w:pPr>
            <w:r>
              <w:rPr>
                <w:sz w:val="20"/>
              </w:rPr>
              <w:t xml:space="preserve">460 000,0</w:t>
            </w:r>
          </w:p>
        </w:tc>
        <w:tc>
          <w:tcPr>
            <w:tcW w:w="1384" w:type="dxa"/>
          </w:tcPr>
          <w:p>
            <w:pPr>
              <w:pStyle w:val="0"/>
              <w:jc w:val="center"/>
            </w:pPr>
            <w:r>
              <w:rPr>
                <w:sz w:val="20"/>
              </w:rPr>
              <w:t xml:space="preserve">2 003 666,8</w:t>
            </w:r>
          </w:p>
        </w:tc>
      </w:tr>
      <w:tr>
        <w:tc>
          <w:tcPr>
            <w:vMerge w:val="continue"/>
          </w:tcPr>
          <w:p/>
        </w:tc>
        <w:tc>
          <w:tcPr>
            <w:vMerge w:val="continue"/>
          </w:tcPr>
          <w:p/>
        </w:tc>
        <w:tc>
          <w:tcPr>
            <w:tcW w:w="2224" w:type="dxa"/>
          </w:tcPr>
          <w:p>
            <w:pPr>
              <w:pStyle w:val="0"/>
            </w:pPr>
            <w:r>
              <w:rPr>
                <w:sz w:val="20"/>
              </w:rPr>
              <w:t xml:space="preserve">внебюджетные источники</w:t>
            </w:r>
          </w:p>
        </w:tc>
        <w:tc>
          <w:tcPr>
            <w:tcW w:w="1909" w:type="dxa"/>
          </w:tcPr>
          <w:p>
            <w:pPr>
              <w:pStyle w:val="0"/>
              <w:jc w:val="center"/>
            </w:pPr>
            <w:r>
              <w:rPr>
                <w:sz w:val="20"/>
              </w:rPr>
              <w:t xml:space="preserve">288 551,0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tcW w:w="2779" w:type="dxa"/>
            <w:vMerge w:val="restart"/>
          </w:tcPr>
          <w:p>
            <w:pPr>
              <w:pStyle w:val="0"/>
              <w:jc w:val="center"/>
            </w:pPr>
            <w:r>
              <w:rPr>
                <w:sz w:val="20"/>
              </w:rPr>
              <w:t xml:space="preserve">в том числе строительство автодорог в рамках государственной программы Российской Федерации "Комплексное развитие сельских территорий"</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312 253,6</w:t>
            </w:r>
          </w:p>
        </w:tc>
        <w:tc>
          <w:tcPr>
            <w:tcW w:w="1384" w:type="dxa"/>
          </w:tcPr>
          <w:p>
            <w:pPr>
              <w:pStyle w:val="0"/>
            </w:pPr>
            <w:r>
              <w:rPr>
                <w:sz w:val="20"/>
              </w:rPr>
            </w:r>
          </w:p>
        </w:tc>
        <w:tc>
          <w:tcPr>
            <w:tcW w:w="1384" w:type="dxa"/>
          </w:tcPr>
          <w:p>
            <w:pPr>
              <w:pStyle w:val="0"/>
              <w:jc w:val="center"/>
            </w:pPr>
            <w:r>
              <w:rPr>
                <w:sz w:val="20"/>
              </w:rPr>
              <w:t xml:space="preserve">196 568,5</w:t>
            </w:r>
          </w:p>
        </w:tc>
        <w:tc>
          <w:tcPr>
            <w:tcW w:w="1384" w:type="dxa"/>
          </w:tcPr>
          <w:p>
            <w:pPr>
              <w:pStyle w:val="0"/>
            </w:pPr>
            <w:r>
              <w:rPr>
                <w:sz w:val="20"/>
              </w:rPr>
            </w:r>
          </w:p>
        </w:tc>
        <w:tc>
          <w:tcPr>
            <w:tcW w:w="1384" w:type="dxa"/>
          </w:tcPr>
          <w:p>
            <w:pPr>
              <w:pStyle w:val="0"/>
              <w:jc w:val="center"/>
            </w:pPr>
            <w:r>
              <w:rPr>
                <w:sz w:val="20"/>
              </w:rPr>
              <w:t xml:space="preserve">115 685,1</w:t>
            </w:r>
          </w:p>
        </w:tc>
        <w:tc>
          <w:tcPr>
            <w:tcW w:w="1384" w:type="dxa"/>
          </w:tcPr>
          <w:p>
            <w:pPr>
              <w:pStyle w:val="0"/>
            </w:pPr>
            <w:r>
              <w:rPr>
                <w:sz w:val="20"/>
              </w:rPr>
            </w:r>
          </w:p>
        </w:tc>
        <w:tc>
          <w:tcPr>
            <w:tcW w:w="1384" w:type="dxa"/>
          </w:tcPr>
          <w:p>
            <w:pPr>
              <w:pStyle w:val="0"/>
              <w:jc w:val="center"/>
            </w:pPr>
            <w:r>
              <w:rPr>
                <w:sz w:val="20"/>
              </w:rPr>
              <w:t xml:space="preserve">312 253,6</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57 035,4</w:t>
            </w:r>
          </w:p>
        </w:tc>
        <w:tc>
          <w:tcPr>
            <w:tcW w:w="1384" w:type="dxa"/>
          </w:tcPr>
          <w:p>
            <w:pPr>
              <w:pStyle w:val="0"/>
            </w:pPr>
            <w:r>
              <w:rPr>
                <w:sz w:val="20"/>
              </w:rPr>
            </w:r>
          </w:p>
        </w:tc>
        <w:tc>
          <w:tcPr>
            <w:tcW w:w="1384" w:type="dxa"/>
          </w:tcPr>
          <w:p>
            <w:pPr>
              <w:pStyle w:val="0"/>
              <w:jc w:val="center"/>
            </w:pPr>
            <w:r>
              <w:rPr>
                <w:sz w:val="20"/>
              </w:rPr>
              <w:t xml:space="preserve">20 503,3</w:t>
            </w:r>
          </w:p>
        </w:tc>
        <w:tc>
          <w:tcPr>
            <w:tcW w:w="1384" w:type="dxa"/>
          </w:tcPr>
          <w:p>
            <w:pPr>
              <w:pStyle w:val="0"/>
            </w:pPr>
            <w:r>
              <w:rPr>
                <w:sz w:val="20"/>
              </w:rPr>
            </w:r>
          </w:p>
        </w:tc>
        <w:tc>
          <w:tcPr>
            <w:tcW w:w="1384" w:type="dxa"/>
          </w:tcPr>
          <w:p>
            <w:pPr>
              <w:pStyle w:val="0"/>
              <w:jc w:val="center"/>
            </w:pPr>
            <w:r>
              <w:rPr>
                <w:sz w:val="20"/>
              </w:rPr>
              <w:t xml:space="preserve">36 532,1</w:t>
            </w:r>
          </w:p>
        </w:tc>
        <w:tc>
          <w:tcPr>
            <w:tcW w:w="1384" w:type="dxa"/>
          </w:tcPr>
          <w:p>
            <w:pPr>
              <w:pStyle w:val="0"/>
            </w:pPr>
            <w:r>
              <w:rPr>
                <w:sz w:val="20"/>
              </w:rPr>
            </w:r>
          </w:p>
        </w:tc>
        <w:tc>
          <w:tcPr>
            <w:tcW w:w="1384" w:type="dxa"/>
          </w:tcPr>
          <w:p>
            <w:pPr>
              <w:pStyle w:val="0"/>
              <w:jc w:val="center"/>
            </w:pPr>
            <w:r>
              <w:rPr>
                <w:sz w:val="20"/>
              </w:rPr>
              <w:t xml:space="preserve">57 035,4</w:t>
            </w:r>
          </w:p>
        </w:tc>
      </w:tr>
      <w:tr>
        <w:tc>
          <w:tcPr>
            <w:tcW w:w="1849" w:type="dxa"/>
            <w:vMerge w:val="restart"/>
          </w:tcPr>
          <w:p>
            <w:pPr>
              <w:pStyle w:val="0"/>
              <w:jc w:val="center"/>
            </w:pPr>
            <w:r>
              <w:rPr>
                <w:sz w:val="20"/>
              </w:rPr>
              <w:t xml:space="preserve">Проект 1.F.1</w:t>
            </w:r>
          </w:p>
        </w:tc>
        <w:tc>
          <w:tcPr>
            <w:tcW w:w="2779" w:type="dxa"/>
            <w:vMerge w:val="restart"/>
          </w:tcPr>
          <w:p>
            <w:pPr>
              <w:pStyle w:val="0"/>
              <w:jc w:val="center"/>
            </w:pPr>
            <w:r>
              <w:rPr>
                <w:sz w:val="20"/>
              </w:rPr>
              <w:t xml:space="preserve">"Жилье"</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3 802 040,6</w:t>
            </w:r>
          </w:p>
        </w:tc>
        <w:tc>
          <w:tcPr>
            <w:tcW w:w="1384" w:type="dxa"/>
          </w:tcPr>
          <w:p>
            <w:pPr>
              <w:pStyle w:val="0"/>
              <w:jc w:val="center"/>
            </w:pPr>
            <w:r>
              <w:rPr>
                <w:sz w:val="20"/>
              </w:rPr>
              <w:t xml:space="preserve">217 827,7</w:t>
            </w:r>
          </w:p>
        </w:tc>
        <w:tc>
          <w:tcPr>
            <w:tcW w:w="1384" w:type="dxa"/>
          </w:tcPr>
          <w:p>
            <w:pPr>
              <w:pStyle w:val="0"/>
              <w:jc w:val="center"/>
            </w:pPr>
            <w:r>
              <w:rPr>
                <w:sz w:val="20"/>
              </w:rPr>
              <w:t xml:space="preserve">394 049,60</w:t>
            </w:r>
          </w:p>
        </w:tc>
        <w:tc>
          <w:tcPr>
            <w:tcW w:w="1384" w:type="dxa"/>
          </w:tcPr>
          <w:p>
            <w:pPr>
              <w:pStyle w:val="0"/>
              <w:jc w:val="center"/>
            </w:pPr>
            <w:r>
              <w:rPr>
                <w:sz w:val="20"/>
              </w:rPr>
              <w:t xml:space="preserve">121 637,10</w:t>
            </w:r>
          </w:p>
        </w:tc>
        <w:tc>
          <w:tcPr>
            <w:tcW w:w="1384" w:type="dxa"/>
          </w:tcPr>
          <w:p>
            <w:pPr>
              <w:pStyle w:val="0"/>
              <w:jc w:val="center"/>
            </w:pPr>
            <w:r>
              <w:rPr>
                <w:sz w:val="20"/>
              </w:rPr>
              <w:t xml:space="preserve">23 743,70</w:t>
            </w:r>
          </w:p>
        </w:tc>
        <w:tc>
          <w:tcPr>
            <w:tcW w:w="1384" w:type="dxa"/>
          </w:tcPr>
          <w:p>
            <w:pPr>
              <w:pStyle w:val="0"/>
            </w:pPr>
            <w:r>
              <w:rPr>
                <w:sz w:val="20"/>
              </w:rPr>
            </w:r>
          </w:p>
        </w:tc>
        <w:tc>
          <w:tcPr>
            <w:tcW w:w="1384" w:type="dxa"/>
          </w:tcPr>
          <w:p>
            <w:pPr>
              <w:pStyle w:val="0"/>
              <w:jc w:val="center"/>
            </w:pPr>
            <w:r>
              <w:rPr>
                <w:sz w:val="20"/>
              </w:rPr>
              <w:t xml:space="preserve">757 258,1</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756 329,9</w:t>
            </w:r>
          </w:p>
        </w:tc>
        <w:tc>
          <w:tcPr>
            <w:tcW w:w="1384" w:type="dxa"/>
          </w:tcPr>
          <w:p>
            <w:pPr>
              <w:pStyle w:val="0"/>
              <w:jc w:val="center"/>
            </w:pPr>
            <w:r>
              <w:rPr>
                <w:sz w:val="20"/>
              </w:rPr>
              <w:t xml:space="preserve">9 077,0</w:t>
            </w:r>
          </w:p>
        </w:tc>
        <w:tc>
          <w:tcPr>
            <w:tcW w:w="1384" w:type="dxa"/>
          </w:tcPr>
          <w:p>
            <w:pPr>
              <w:pStyle w:val="0"/>
              <w:jc w:val="center"/>
            </w:pPr>
            <w:r>
              <w:rPr>
                <w:sz w:val="20"/>
              </w:rPr>
              <w:t xml:space="preserve">16 419,00</w:t>
            </w:r>
          </w:p>
        </w:tc>
        <w:tc>
          <w:tcPr>
            <w:tcW w:w="1384" w:type="dxa"/>
          </w:tcPr>
          <w:p>
            <w:pPr>
              <w:pStyle w:val="0"/>
              <w:jc w:val="center"/>
            </w:pPr>
            <w:r>
              <w:rPr>
                <w:sz w:val="20"/>
              </w:rPr>
              <w:t xml:space="preserve">5 070,00</w:t>
            </w:r>
          </w:p>
        </w:tc>
        <w:tc>
          <w:tcPr>
            <w:tcW w:w="1384" w:type="dxa"/>
          </w:tcPr>
          <w:p>
            <w:pPr>
              <w:pStyle w:val="0"/>
              <w:jc w:val="center"/>
            </w:pPr>
            <w:r>
              <w:rPr>
                <w:sz w:val="20"/>
              </w:rPr>
              <w:t xml:space="preserve">989,40</w:t>
            </w:r>
          </w:p>
        </w:tc>
        <w:tc>
          <w:tcPr>
            <w:tcW w:w="1384" w:type="dxa"/>
          </w:tcPr>
          <w:p>
            <w:pPr>
              <w:pStyle w:val="0"/>
            </w:pPr>
            <w:r>
              <w:rPr>
                <w:sz w:val="20"/>
              </w:rPr>
            </w:r>
          </w:p>
        </w:tc>
        <w:tc>
          <w:tcPr>
            <w:tcW w:w="1384" w:type="dxa"/>
          </w:tcPr>
          <w:p>
            <w:pPr>
              <w:pStyle w:val="0"/>
              <w:jc w:val="center"/>
            </w:pPr>
            <w:r>
              <w:rPr>
                <w:sz w:val="20"/>
              </w:rPr>
              <w:t xml:space="preserve">31 555,4</w:t>
            </w:r>
          </w:p>
        </w:tc>
      </w:tr>
      <w:tr>
        <w:tc>
          <w:tcPr>
            <w:tcW w:w="1849" w:type="dxa"/>
            <w:vMerge w:val="restart"/>
          </w:tcPr>
          <w:p>
            <w:pPr>
              <w:pStyle w:val="0"/>
              <w:jc w:val="center"/>
            </w:pPr>
            <w:r>
              <w:rPr>
                <w:sz w:val="20"/>
              </w:rPr>
              <w:t xml:space="preserve">Основное мероприятие 1.5.</w:t>
            </w:r>
          </w:p>
        </w:tc>
        <w:tc>
          <w:tcPr>
            <w:tcW w:w="2779" w:type="dxa"/>
            <w:vMerge w:val="restart"/>
          </w:tcPr>
          <w:p>
            <w:pPr>
              <w:pStyle w:val="0"/>
              <w:jc w:val="center"/>
            </w:pPr>
            <w:r>
              <w:rPr>
                <w:sz w:val="20"/>
              </w:rPr>
              <w:t xml:space="preserve">Строительство (реконструкция) автомобильных дорог местного значения и искусственных сооружений на них,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981 886,5</w:t>
            </w:r>
          </w:p>
        </w:tc>
        <w:tc>
          <w:tcPr>
            <w:tcW w:w="1384" w:type="dxa"/>
          </w:tcPr>
          <w:p>
            <w:pPr>
              <w:pStyle w:val="0"/>
              <w:jc w:val="center"/>
            </w:pPr>
            <w:r>
              <w:rPr>
                <w:sz w:val="20"/>
              </w:rPr>
              <w:t xml:space="preserve">487 302,5</w:t>
            </w:r>
          </w:p>
        </w:tc>
        <w:tc>
          <w:tcPr>
            <w:tcW w:w="1384" w:type="dxa"/>
          </w:tcPr>
          <w:p>
            <w:pPr>
              <w:pStyle w:val="0"/>
              <w:jc w:val="center"/>
            </w:pPr>
            <w:r>
              <w:rPr>
                <w:sz w:val="20"/>
              </w:rPr>
              <w:t xml:space="preserve">494 584,0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981 886,5</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17 409 752,1</w:t>
            </w:r>
          </w:p>
        </w:tc>
        <w:tc>
          <w:tcPr>
            <w:tcW w:w="1384" w:type="dxa"/>
          </w:tcPr>
          <w:p>
            <w:pPr>
              <w:pStyle w:val="0"/>
              <w:jc w:val="center"/>
            </w:pPr>
            <w:r>
              <w:rPr>
                <w:sz w:val="20"/>
              </w:rPr>
              <w:t xml:space="preserve">3 331 724,0</w:t>
            </w:r>
          </w:p>
        </w:tc>
        <w:tc>
          <w:tcPr>
            <w:tcW w:w="1384" w:type="dxa"/>
          </w:tcPr>
          <w:p>
            <w:pPr>
              <w:pStyle w:val="0"/>
              <w:jc w:val="center"/>
            </w:pPr>
            <w:r>
              <w:rPr>
                <w:sz w:val="20"/>
              </w:rPr>
              <w:t xml:space="preserve">2 979 513,1</w:t>
            </w:r>
          </w:p>
        </w:tc>
        <w:tc>
          <w:tcPr>
            <w:tcW w:w="1384" w:type="dxa"/>
          </w:tcPr>
          <w:p>
            <w:pPr>
              <w:pStyle w:val="0"/>
              <w:jc w:val="center"/>
            </w:pPr>
            <w:r>
              <w:rPr>
                <w:sz w:val="20"/>
              </w:rPr>
              <w:t xml:space="preserve">1 098 622</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7 409 859,1</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1 669 153,2</w:t>
            </w:r>
          </w:p>
        </w:tc>
        <w:tc>
          <w:tcPr>
            <w:tcW w:w="1384" w:type="dxa"/>
          </w:tcPr>
          <w:p>
            <w:pPr>
              <w:pStyle w:val="0"/>
              <w:jc w:val="center"/>
            </w:pPr>
            <w:r>
              <w:rPr>
                <w:sz w:val="20"/>
              </w:rPr>
              <w:t xml:space="preserve">286 761,0</w:t>
            </w:r>
          </w:p>
        </w:tc>
        <w:tc>
          <w:tcPr>
            <w:tcW w:w="1384" w:type="dxa"/>
          </w:tcPr>
          <w:p>
            <w:pPr>
              <w:pStyle w:val="0"/>
              <w:jc w:val="center"/>
            </w:pPr>
            <w:r>
              <w:rPr>
                <w:sz w:val="20"/>
              </w:rPr>
              <w:t xml:space="preserve">224 059,2</w:t>
            </w:r>
          </w:p>
        </w:tc>
        <w:tc>
          <w:tcPr>
            <w:tcW w:w="1384" w:type="dxa"/>
          </w:tcPr>
          <w:p>
            <w:pPr>
              <w:pStyle w:val="0"/>
              <w:jc w:val="center"/>
            </w:pPr>
            <w:r>
              <w:rPr>
                <w:sz w:val="20"/>
              </w:rPr>
              <w:t xml:space="preserve">73 609,0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584 429,2</w:t>
            </w:r>
          </w:p>
        </w:tc>
      </w:tr>
      <w:tr>
        <w:tc>
          <w:tcPr>
            <w:tcW w:w="1849" w:type="dxa"/>
            <w:vMerge w:val="restart"/>
          </w:tcPr>
          <w:p>
            <w:pPr>
              <w:pStyle w:val="0"/>
              <w:jc w:val="center"/>
            </w:pPr>
            <w:r>
              <w:rPr>
                <w:sz w:val="20"/>
              </w:rPr>
              <w:t xml:space="preserve">Подпрограмма 2</w:t>
            </w:r>
          </w:p>
        </w:tc>
        <w:tc>
          <w:tcPr>
            <w:tcW w:w="2779" w:type="dxa"/>
            <w:vMerge w:val="restart"/>
          </w:tcPr>
          <w:p>
            <w:pPr>
              <w:pStyle w:val="0"/>
              <w:jc w:val="center"/>
            </w:pPr>
            <w:r>
              <w:rPr>
                <w:sz w:val="20"/>
              </w:rPr>
              <w:t xml:space="preserve">"Совершенствование и развитие транспортной системы"</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9 224 284,0</w:t>
            </w:r>
          </w:p>
        </w:tc>
        <w:tc>
          <w:tcPr>
            <w:tcW w:w="1384" w:type="dxa"/>
          </w:tcPr>
          <w:p>
            <w:pPr>
              <w:pStyle w:val="0"/>
              <w:jc w:val="center"/>
            </w:pPr>
            <w:r>
              <w:rPr>
                <w:sz w:val="20"/>
              </w:rPr>
              <w:t xml:space="preserve">1 677 549,3</w:t>
            </w:r>
          </w:p>
        </w:tc>
        <w:tc>
          <w:tcPr>
            <w:tcW w:w="1384" w:type="dxa"/>
          </w:tcPr>
          <w:p>
            <w:pPr>
              <w:pStyle w:val="0"/>
              <w:jc w:val="center"/>
            </w:pPr>
            <w:r>
              <w:rPr>
                <w:sz w:val="20"/>
              </w:rPr>
              <w:t xml:space="preserve">1 781 585,0</w:t>
            </w:r>
          </w:p>
        </w:tc>
        <w:tc>
          <w:tcPr>
            <w:tcW w:w="1384" w:type="dxa"/>
          </w:tcPr>
          <w:p>
            <w:pPr>
              <w:pStyle w:val="0"/>
              <w:jc w:val="center"/>
            </w:pPr>
            <w:r>
              <w:rPr>
                <w:sz w:val="20"/>
              </w:rPr>
              <w:t xml:space="preserve">1 388 881,5</w:t>
            </w:r>
          </w:p>
        </w:tc>
        <w:tc>
          <w:tcPr>
            <w:tcW w:w="1384" w:type="dxa"/>
          </w:tcPr>
          <w:p>
            <w:pPr>
              <w:pStyle w:val="0"/>
              <w:jc w:val="center"/>
            </w:pPr>
            <w:r>
              <w:rPr>
                <w:sz w:val="20"/>
              </w:rPr>
              <w:t xml:space="preserve">1 288 545,0</w:t>
            </w:r>
          </w:p>
        </w:tc>
        <w:tc>
          <w:tcPr>
            <w:tcW w:w="1384" w:type="dxa"/>
          </w:tcPr>
          <w:p>
            <w:pPr>
              <w:pStyle w:val="0"/>
              <w:jc w:val="center"/>
            </w:pPr>
            <w:r>
              <w:rPr>
                <w:sz w:val="20"/>
              </w:rPr>
              <w:t xml:space="preserve">1 288 679,7</w:t>
            </w:r>
          </w:p>
        </w:tc>
        <w:tc>
          <w:tcPr>
            <w:tcW w:w="1384" w:type="dxa"/>
          </w:tcPr>
          <w:p>
            <w:pPr>
              <w:pStyle w:val="0"/>
              <w:jc w:val="center"/>
            </w:pPr>
            <w:r>
              <w:rPr>
                <w:sz w:val="20"/>
              </w:rPr>
              <w:t xml:space="preserve">7 425 240,5</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9 111 287,9</w:t>
            </w:r>
          </w:p>
        </w:tc>
        <w:tc>
          <w:tcPr>
            <w:tcW w:w="1384" w:type="dxa"/>
          </w:tcPr>
          <w:p>
            <w:pPr>
              <w:pStyle w:val="0"/>
              <w:jc w:val="center"/>
            </w:pPr>
            <w:r>
              <w:rPr>
                <w:sz w:val="20"/>
              </w:rPr>
              <w:t xml:space="preserve">1 676 509,2</w:t>
            </w:r>
          </w:p>
        </w:tc>
        <w:tc>
          <w:tcPr>
            <w:tcW w:w="1384" w:type="dxa"/>
          </w:tcPr>
          <w:p>
            <w:pPr>
              <w:pStyle w:val="0"/>
              <w:jc w:val="center"/>
            </w:pPr>
            <w:r>
              <w:rPr>
                <w:sz w:val="20"/>
              </w:rPr>
              <w:t xml:space="preserve">1 778 896,0</w:t>
            </w:r>
          </w:p>
        </w:tc>
        <w:tc>
          <w:tcPr>
            <w:tcW w:w="1384" w:type="dxa"/>
          </w:tcPr>
          <w:p>
            <w:pPr>
              <w:pStyle w:val="0"/>
              <w:jc w:val="center"/>
            </w:pPr>
            <w:r>
              <w:rPr>
                <w:sz w:val="20"/>
              </w:rPr>
              <w:t xml:space="preserve">1 386 192,5</w:t>
            </w:r>
          </w:p>
        </w:tc>
        <w:tc>
          <w:tcPr>
            <w:tcW w:w="1384" w:type="dxa"/>
          </w:tcPr>
          <w:p>
            <w:pPr>
              <w:pStyle w:val="0"/>
              <w:jc w:val="center"/>
            </w:pPr>
            <w:r>
              <w:rPr>
                <w:sz w:val="20"/>
              </w:rPr>
              <w:t xml:space="preserve">1 285 856,0</w:t>
            </w:r>
          </w:p>
        </w:tc>
        <w:tc>
          <w:tcPr>
            <w:tcW w:w="1384" w:type="dxa"/>
          </w:tcPr>
          <w:p>
            <w:pPr>
              <w:pStyle w:val="0"/>
              <w:jc w:val="center"/>
            </w:pPr>
            <w:r>
              <w:rPr>
                <w:sz w:val="20"/>
              </w:rPr>
              <w:t xml:space="preserve">1 285 990,7</w:t>
            </w:r>
          </w:p>
        </w:tc>
        <w:tc>
          <w:tcPr>
            <w:tcW w:w="1384" w:type="dxa"/>
          </w:tcPr>
          <w:p>
            <w:pPr>
              <w:pStyle w:val="0"/>
              <w:jc w:val="center"/>
            </w:pPr>
            <w:r>
              <w:rPr>
                <w:sz w:val="20"/>
              </w:rPr>
              <w:t xml:space="preserve">7 413 444,4</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112 996,1</w:t>
            </w:r>
          </w:p>
        </w:tc>
        <w:tc>
          <w:tcPr>
            <w:tcW w:w="1384" w:type="dxa"/>
          </w:tcPr>
          <w:p>
            <w:pPr>
              <w:pStyle w:val="0"/>
              <w:jc w:val="center"/>
            </w:pPr>
            <w:r>
              <w:rPr>
                <w:sz w:val="20"/>
              </w:rPr>
              <w:t xml:space="preserve">1 040,1</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11 796,1</w:t>
            </w:r>
          </w:p>
        </w:tc>
      </w:tr>
      <w:tr>
        <w:tc>
          <w:tcPr>
            <w:gridSpan w:val="10"/>
            <w:tcW w:w="17065" w:type="dxa"/>
          </w:tcPr>
          <w:p>
            <w:pPr>
              <w:pStyle w:val="0"/>
            </w:pPr>
            <w:r>
              <w:rPr>
                <w:sz w:val="20"/>
              </w:rPr>
              <w:t xml:space="preserve">Задача 1. Создание условий для организации транспортного обслуживания населения</w:t>
            </w:r>
          </w:p>
        </w:tc>
      </w:tr>
      <w:tr>
        <w:tc>
          <w:tcPr>
            <w:tcW w:w="1849" w:type="dxa"/>
            <w:vMerge w:val="restart"/>
          </w:tcPr>
          <w:p>
            <w:pPr>
              <w:pStyle w:val="0"/>
              <w:jc w:val="center"/>
            </w:pPr>
            <w:r>
              <w:rPr>
                <w:sz w:val="20"/>
              </w:rPr>
              <w:t xml:space="preserve">Основное мероприятие 2.1.</w:t>
            </w:r>
          </w:p>
        </w:tc>
        <w:tc>
          <w:tcPr>
            <w:tcW w:w="2779" w:type="dxa"/>
            <w:vMerge w:val="restart"/>
          </w:tcPr>
          <w:p>
            <w:pPr>
              <w:pStyle w:val="0"/>
              <w:jc w:val="center"/>
            </w:pPr>
            <w:r>
              <w:rPr>
                <w:sz w:val="20"/>
              </w:rPr>
              <w:t xml:space="preserve">Организация транспортного обслуживания населения автомобильным транспортом</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2 801 477,1</w:t>
            </w:r>
          </w:p>
        </w:tc>
        <w:tc>
          <w:tcPr>
            <w:tcW w:w="1384" w:type="dxa"/>
          </w:tcPr>
          <w:p>
            <w:pPr>
              <w:pStyle w:val="0"/>
              <w:jc w:val="center"/>
            </w:pPr>
            <w:r>
              <w:rPr>
                <w:sz w:val="20"/>
              </w:rPr>
              <w:t xml:space="preserve">1 450 109,0</w:t>
            </w:r>
          </w:p>
        </w:tc>
        <w:tc>
          <w:tcPr>
            <w:tcW w:w="1384" w:type="dxa"/>
          </w:tcPr>
          <w:p>
            <w:pPr>
              <w:pStyle w:val="0"/>
              <w:jc w:val="center"/>
            </w:pPr>
            <w:r>
              <w:rPr>
                <w:sz w:val="20"/>
              </w:rPr>
              <w:t xml:space="preserve">1 038 279,0</w:t>
            </w:r>
          </w:p>
        </w:tc>
        <w:tc>
          <w:tcPr>
            <w:tcW w:w="1384" w:type="dxa"/>
          </w:tcPr>
          <w:p>
            <w:pPr>
              <w:pStyle w:val="0"/>
              <w:jc w:val="center"/>
            </w:pPr>
            <w:r>
              <w:rPr>
                <w:sz w:val="20"/>
              </w:rPr>
              <w:t xml:space="preserve">44 498,2</w:t>
            </w:r>
          </w:p>
        </w:tc>
        <w:tc>
          <w:tcPr>
            <w:tcW w:w="1384" w:type="dxa"/>
          </w:tcPr>
          <w:p>
            <w:pPr>
              <w:pStyle w:val="0"/>
              <w:jc w:val="center"/>
            </w:pPr>
            <w:r>
              <w:rPr>
                <w:sz w:val="20"/>
              </w:rPr>
              <w:t xml:space="preserve">44 498,2</w:t>
            </w:r>
          </w:p>
        </w:tc>
        <w:tc>
          <w:tcPr>
            <w:tcW w:w="1384" w:type="dxa"/>
          </w:tcPr>
          <w:p>
            <w:pPr>
              <w:pStyle w:val="0"/>
              <w:jc w:val="center"/>
            </w:pPr>
            <w:r>
              <w:rPr>
                <w:sz w:val="20"/>
              </w:rPr>
              <w:t xml:space="preserve">44 498,2</w:t>
            </w:r>
          </w:p>
        </w:tc>
        <w:tc>
          <w:tcPr>
            <w:tcW w:w="1384" w:type="dxa"/>
          </w:tcPr>
          <w:p>
            <w:pPr>
              <w:pStyle w:val="0"/>
              <w:jc w:val="center"/>
            </w:pPr>
            <w:r>
              <w:rPr>
                <w:sz w:val="20"/>
              </w:rPr>
              <w:t xml:space="preserve">2 621 882,6</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14 345,1</w:t>
            </w:r>
          </w:p>
        </w:tc>
        <w:tc>
          <w:tcPr>
            <w:tcW w:w="1384" w:type="dxa"/>
          </w:tcPr>
          <w:p>
            <w:pPr>
              <w:pStyle w:val="0"/>
              <w:jc w:val="center"/>
            </w:pPr>
            <w:r>
              <w:rPr>
                <w:sz w:val="20"/>
              </w:rPr>
              <w:t xml:space="preserve">1 040,1</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2 689,0</w:t>
            </w:r>
          </w:p>
        </w:tc>
        <w:tc>
          <w:tcPr>
            <w:tcW w:w="1384" w:type="dxa"/>
          </w:tcPr>
          <w:p>
            <w:pPr>
              <w:pStyle w:val="0"/>
              <w:jc w:val="center"/>
            </w:pPr>
            <w:r>
              <w:rPr>
                <w:sz w:val="20"/>
              </w:rPr>
              <w:t xml:space="preserve">11 796,1</w:t>
            </w:r>
          </w:p>
        </w:tc>
      </w:tr>
      <w:tr>
        <w:tc>
          <w:tcPr>
            <w:tcW w:w="1849" w:type="dxa"/>
          </w:tcPr>
          <w:p>
            <w:pPr>
              <w:pStyle w:val="0"/>
              <w:jc w:val="center"/>
            </w:pPr>
            <w:r>
              <w:rPr>
                <w:sz w:val="20"/>
              </w:rPr>
              <w:t xml:space="preserve">Основное мероприятие 2.2.</w:t>
            </w:r>
          </w:p>
        </w:tc>
        <w:tc>
          <w:tcPr>
            <w:tcW w:w="2779" w:type="dxa"/>
          </w:tcPr>
          <w:p>
            <w:pPr>
              <w:pStyle w:val="0"/>
              <w:jc w:val="center"/>
            </w:pPr>
            <w:r>
              <w:rPr>
                <w:sz w:val="20"/>
              </w:rPr>
              <w:t xml:space="preserve">Субсидии организациям железнодорожного транспорта</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1 526 815,3</w:t>
            </w:r>
          </w:p>
        </w:tc>
        <w:tc>
          <w:tcPr>
            <w:tcW w:w="1384" w:type="dxa"/>
          </w:tcPr>
          <w:p>
            <w:pPr>
              <w:pStyle w:val="0"/>
              <w:jc w:val="center"/>
            </w:pPr>
            <w:r>
              <w:rPr>
                <w:sz w:val="20"/>
              </w:rPr>
              <w:t xml:space="preserve">133 596,0</w:t>
            </w:r>
          </w:p>
        </w:tc>
        <w:tc>
          <w:tcPr>
            <w:tcW w:w="1384" w:type="dxa"/>
          </w:tcPr>
          <w:p>
            <w:pPr>
              <w:pStyle w:val="0"/>
              <w:jc w:val="center"/>
            </w:pPr>
            <w:r>
              <w:rPr>
                <w:sz w:val="20"/>
              </w:rPr>
              <w:t xml:space="preserve">191 475,7</w:t>
            </w:r>
          </w:p>
        </w:tc>
        <w:tc>
          <w:tcPr>
            <w:tcW w:w="1384" w:type="dxa"/>
          </w:tcPr>
          <w:p>
            <w:pPr>
              <w:pStyle w:val="0"/>
              <w:jc w:val="center"/>
            </w:pPr>
            <w:r>
              <w:rPr>
                <w:sz w:val="20"/>
              </w:rPr>
              <w:t xml:space="preserve">239 802,3</w:t>
            </w:r>
          </w:p>
        </w:tc>
        <w:tc>
          <w:tcPr>
            <w:tcW w:w="1384" w:type="dxa"/>
          </w:tcPr>
          <w:p>
            <w:pPr>
              <w:pStyle w:val="0"/>
              <w:jc w:val="center"/>
            </w:pPr>
            <w:r>
              <w:rPr>
                <w:sz w:val="20"/>
              </w:rPr>
              <w:t xml:space="preserve">139 465,8</w:t>
            </w:r>
          </w:p>
        </w:tc>
        <w:tc>
          <w:tcPr>
            <w:tcW w:w="1384" w:type="dxa"/>
          </w:tcPr>
          <w:p>
            <w:pPr>
              <w:pStyle w:val="0"/>
              <w:jc w:val="center"/>
            </w:pPr>
            <w:r>
              <w:rPr>
                <w:sz w:val="20"/>
              </w:rPr>
              <w:t xml:space="preserve">139 600,5</w:t>
            </w:r>
          </w:p>
        </w:tc>
        <w:tc>
          <w:tcPr>
            <w:tcW w:w="1384" w:type="dxa"/>
          </w:tcPr>
          <w:p>
            <w:pPr>
              <w:pStyle w:val="0"/>
              <w:jc w:val="center"/>
            </w:pPr>
            <w:r>
              <w:rPr>
                <w:sz w:val="20"/>
              </w:rPr>
              <w:t xml:space="preserve">843 940,3</w:t>
            </w:r>
          </w:p>
        </w:tc>
      </w:tr>
      <w:tr>
        <w:tc>
          <w:tcPr>
            <w:tcW w:w="1849" w:type="dxa"/>
          </w:tcPr>
          <w:p>
            <w:pPr>
              <w:pStyle w:val="0"/>
              <w:jc w:val="center"/>
            </w:pPr>
            <w:r>
              <w:rPr>
                <w:sz w:val="20"/>
              </w:rPr>
              <w:t xml:space="preserve">Основное мероприятие 2.3.</w:t>
            </w:r>
          </w:p>
        </w:tc>
        <w:tc>
          <w:tcPr>
            <w:tcW w:w="2779" w:type="dxa"/>
          </w:tcPr>
          <w:p>
            <w:pPr>
              <w:pStyle w:val="0"/>
              <w:jc w:val="center"/>
            </w:pPr>
            <w:r>
              <w:rPr>
                <w:sz w:val="20"/>
              </w:rPr>
              <w:t xml:space="preserve">Государственная поддержка региональных авиаперевозок воздушным транспортом</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182 540,6</w:t>
            </w:r>
          </w:p>
        </w:tc>
        <w:tc>
          <w:tcPr>
            <w:tcW w:w="1384" w:type="dxa"/>
          </w:tcPr>
          <w:p>
            <w:pPr>
              <w:pStyle w:val="0"/>
              <w:jc w:val="center"/>
            </w:pPr>
            <w:r>
              <w:rPr>
                <w:sz w:val="20"/>
              </w:rPr>
              <w:t xml:space="preserve">35 345,3</w:t>
            </w:r>
          </w:p>
        </w:tc>
        <w:tc>
          <w:tcPr>
            <w:tcW w:w="1384" w:type="dxa"/>
          </w:tcPr>
          <w:p>
            <w:pPr>
              <w:pStyle w:val="0"/>
              <w:jc w:val="center"/>
            </w:pPr>
            <w:r>
              <w:rPr>
                <w:sz w:val="20"/>
              </w:rPr>
              <w:t xml:space="preserve">15 195,3</w:t>
            </w:r>
          </w:p>
        </w:tc>
        <w:tc>
          <w:tcPr>
            <w:tcW w:w="1384" w:type="dxa"/>
          </w:tcPr>
          <w:p>
            <w:pPr>
              <w:pStyle w:val="0"/>
              <w:jc w:val="center"/>
            </w:pPr>
            <w:r>
              <w:rPr>
                <w:sz w:val="20"/>
              </w:rPr>
              <w:t xml:space="preserve">34 000,0</w:t>
            </w:r>
          </w:p>
        </w:tc>
        <w:tc>
          <w:tcPr>
            <w:tcW w:w="1384" w:type="dxa"/>
          </w:tcPr>
          <w:p>
            <w:pPr>
              <w:pStyle w:val="0"/>
              <w:jc w:val="center"/>
            </w:pPr>
            <w:r>
              <w:rPr>
                <w:sz w:val="20"/>
              </w:rPr>
              <w:t xml:space="preserve">34 000,0</w:t>
            </w:r>
          </w:p>
        </w:tc>
        <w:tc>
          <w:tcPr>
            <w:tcW w:w="1384" w:type="dxa"/>
          </w:tcPr>
          <w:p>
            <w:pPr>
              <w:pStyle w:val="0"/>
              <w:jc w:val="center"/>
            </w:pPr>
            <w:r>
              <w:rPr>
                <w:sz w:val="20"/>
              </w:rPr>
              <w:t xml:space="preserve">34 000,0</w:t>
            </w:r>
          </w:p>
        </w:tc>
        <w:tc>
          <w:tcPr>
            <w:tcW w:w="1384" w:type="dxa"/>
          </w:tcPr>
          <w:p>
            <w:pPr>
              <w:pStyle w:val="0"/>
              <w:jc w:val="center"/>
            </w:pPr>
            <w:r>
              <w:rPr>
                <w:sz w:val="20"/>
              </w:rPr>
              <w:t xml:space="preserve">152 540,6</w:t>
            </w:r>
          </w:p>
        </w:tc>
      </w:tr>
      <w:tr>
        <w:tc>
          <w:tcPr>
            <w:tcW w:w="1849" w:type="dxa"/>
            <w:vMerge w:val="restart"/>
          </w:tcPr>
          <w:p>
            <w:pPr>
              <w:pStyle w:val="0"/>
              <w:jc w:val="center"/>
            </w:pPr>
            <w:r>
              <w:rPr>
                <w:sz w:val="20"/>
              </w:rPr>
              <w:t xml:space="preserve">Основное мероприятие 2.4.</w:t>
            </w:r>
          </w:p>
        </w:tc>
        <w:tc>
          <w:tcPr>
            <w:tcW w:w="2779" w:type="dxa"/>
            <w:vMerge w:val="restart"/>
          </w:tcPr>
          <w:p>
            <w:pPr>
              <w:pStyle w:val="0"/>
              <w:jc w:val="center"/>
            </w:pPr>
            <w:r>
              <w:rPr>
                <w:sz w:val="20"/>
              </w:rPr>
              <w:t xml:space="preserve">Государственная поддержка межмуниципальных пригородных перевозок автомобильным транспортом</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862 832,9</w:t>
            </w:r>
          </w:p>
        </w:tc>
        <w:tc>
          <w:tcPr>
            <w:tcW w:w="1384" w:type="dxa"/>
          </w:tcPr>
          <w:p>
            <w:pPr>
              <w:pStyle w:val="0"/>
              <w:jc w:val="center"/>
            </w:pPr>
            <w:r>
              <w:rPr>
                <w:sz w:val="20"/>
              </w:rPr>
              <w:t xml:space="preserve">57 458,9</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57 458,9</w:t>
            </w:r>
          </w:p>
        </w:tc>
      </w:tr>
      <w:tr>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1909" w:type="dxa"/>
          </w:tcPr>
          <w:p>
            <w:pPr>
              <w:pStyle w:val="0"/>
              <w:jc w:val="center"/>
            </w:pPr>
            <w:r>
              <w:rPr>
                <w:sz w:val="20"/>
              </w:rPr>
              <w:t xml:space="preserve">98 651,0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tcPr>
          <w:p>
            <w:pPr>
              <w:pStyle w:val="0"/>
              <w:jc w:val="center"/>
            </w:pPr>
            <w:r>
              <w:rPr>
                <w:sz w:val="20"/>
              </w:rPr>
              <w:t xml:space="preserve">Основное мероприятие 2.5.</w:t>
            </w:r>
          </w:p>
        </w:tc>
        <w:tc>
          <w:tcPr>
            <w:tcW w:w="2779" w:type="dxa"/>
          </w:tcPr>
          <w:p>
            <w:pPr>
              <w:pStyle w:val="0"/>
              <w:jc w:val="center"/>
            </w:pPr>
            <w:r>
              <w:rPr>
                <w:sz w:val="20"/>
              </w:rPr>
              <w:t xml:space="preserve">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3 737 622,0</w:t>
            </w:r>
          </w:p>
        </w:tc>
        <w:tc>
          <w:tcPr>
            <w:tcW w:w="1384" w:type="dxa"/>
          </w:tcPr>
          <w:p>
            <w:pPr>
              <w:pStyle w:val="0"/>
            </w:pPr>
            <w:r>
              <w:rPr>
                <w:sz w:val="20"/>
              </w:rPr>
            </w:r>
          </w:p>
        </w:tc>
        <w:tc>
          <w:tcPr>
            <w:tcW w:w="1384" w:type="dxa"/>
          </w:tcPr>
          <w:p>
            <w:pPr>
              <w:pStyle w:val="0"/>
              <w:jc w:val="center"/>
            </w:pPr>
            <w:r>
              <w:rPr>
                <w:sz w:val="20"/>
              </w:rPr>
              <w:t xml:space="preserve">533 946,0</w:t>
            </w:r>
          </w:p>
        </w:tc>
        <w:tc>
          <w:tcPr>
            <w:tcW w:w="1384" w:type="dxa"/>
          </w:tcPr>
          <w:p>
            <w:pPr>
              <w:pStyle w:val="0"/>
              <w:jc w:val="center"/>
            </w:pPr>
            <w:r>
              <w:rPr>
                <w:sz w:val="20"/>
              </w:rPr>
              <w:t xml:space="preserve">1 067 892,0</w:t>
            </w:r>
          </w:p>
        </w:tc>
        <w:tc>
          <w:tcPr>
            <w:tcW w:w="1384" w:type="dxa"/>
          </w:tcPr>
          <w:p>
            <w:pPr>
              <w:pStyle w:val="0"/>
              <w:jc w:val="center"/>
            </w:pPr>
            <w:r>
              <w:rPr>
                <w:sz w:val="20"/>
              </w:rPr>
              <w:t xml:space="preserve">1 067 892,0</w:t>
            </w:r>
          </w:p>
        </w:tc>
        <w:tc>
          <w:tcPr>
            <w:tcW w:w="1384" w:type="dxa"/>
          </w:tcPr>
          <w:p>
            <w:pPr>
              <w:pStyle w:val="0"/>
              <w:jc w:val="center"/>
            </w:pPr>
            <w:r>
              <w:rPr>
                <w:sz w:val="20"/>
              </w:rPr>
              <w:t xml:space="preserve">1 067 892,0</w:t>
            </w:r>
          </w:p>
        </w:tc>
        <w:tc>
          <w:tcPr>
            <w:tcW w:w="1384" w:type="dxa"/>
          </w:tcPr>
          <w:p>
            <w:pPr>
              <w:pStyle w:val="0"/>
              <w:jc w:val="center"/>
            </w:pPr>
            <w:r>
              <w:rPr>
                <w:sz w:val="20"/>
              </w:rPr>
              <w:t xml:space="preserve">3 737 622,0</w:t>
            </w:r>
          </w:p>
        </w:tc>
      </w:tr>
      <w:tr>
        <w:tc>
          <w:tcPr>
            <w:tcW w:w="1849" w:type="dxa"/>
            <w:vMerge w:val="restart"/>
          </w:tcPr>
          <w:p>
            <w:pPr>
              <w:pStyle w:val="0"/>
              <w:jc w:val="center"/>
            </w:pPr>
            <w:r>
              <w:rPr>
                <w:sz w:val="20"/>
              </w:rPr>
              <w:t xml:space="preserve">Подпрограмма 3</w:t>
            </w:r>
          </w:p>
        </w:tc>
        <w:tc>
          <w:tcPr>
            <w:tcW w:w="2779" w:type="dxa"/>
            <w:vMerge w:val="restart"/>
          </w:tcPr>
          <w:p>
            <w:pPr>
              <w:pStyle w:val="0"/>
              <w:jc w:val="center"/>
            </w:pPr>
            <w:r>
              <w:rPr>
                <w:sz w:val="20"/>
              </w:rPr>
              <w:t xml:space="preserve">"Обеспечение реализации государственной программы"</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9 310 463,9</w:t>
            </w:r>
          </w:p>
        </w:tc>
        <w:tc>
          <w:tcPr>
            <w:tcW w:w="1384" w:type="dxa"/>
          </w:tcPr>
          <w:p>
            <w:pPr>
              <w:pStyle w:val="0"/>
              <w:jc w:val="center"/>
            </w:pPr>
            <w:r>
              <w:rPr>
                <w:sz w:val="20"/>
              </w:rPr>
              <w:t xml:space="preserve">763 206,5</w:t>
            </w:r>
          </w:p>
        </w:tc>
        <w:tc>
          <w:tcPr>
            <w:tcW w:w="1384" w:type="dxa"/>
          </w:tcPr>
          <w:p>
            <w:pPr>
              <w:pStyle w:val="0"/>
              <w:jc w:val="center"/>
            </w:pPr>
            <w:r>
              <w:rPr>
                <w:sz w:val="20"/>
              </w:rPr>
              <w:t xml:space="preserve">733 741,2</w:t>
            </w:r>
          </w:p>
        </w:tc>
        <w:tc>
          <w:tcPr>
            <w:tcW w:w="1384" w:type="dxa"/>
          </w:tcPr>
          <w:p>
            <w:pPr>
              <w:pStyle w:val="0"/>
              <w:jc w:val="center"/>
            </w:pPr>
            <w:r>
              <w:rPr>
                <w:sz w:val="20"/>
              </w:rPr>
              <w:t xml:space="preserve">766 601,2</w:t>
            </w:r>
          </w:p>
        </w:tc>
        <w:tc>
          <w:tcPr>
            <w:tcW w:w="1384" w:type="dxa"/>
          </w:tcPr>
          <w:p>
            <w:pPr>
              <w:pStyle w:val="0"/>
              <w:jc w:val="center"/>
            </w:pPr>
            <w:r>
              <w:rPr>
                <w:sz w:val="20"/>
              </w:rPr>
              <w:t xml:space="preserve">787 102,3</w:t>
            </w:r>
          </w:p>
        </w:tc>
        <w:tc>
          <w:tcPr>
            <w:tcW w:w="1384" w:type="dxa"/>
          </w:tcPr>
          <w:p>
            <w:pPr>
              <w:pStyle w:val="0"/>
              <w:jc w:val="center"/>
            </w:pPr>
            <w:r>
              <w:rPr>
                <w:sz w:val="20"/>
              </w:rPr>
              <w:t xml:space="preserve">824 474,1</w:t>
            </w:r>
          </w:p>
        </w:tc>
        <w:tc>
          <w:tcPr>
            <w:tcW w:w="1384" w:type="dxa"/>
          </w:tcPr>
          <w:p>
            <w:pPr>
              <w:pStyle w:val="0"/>
              <w:jc w:val="center"/>
            </w:pPr>
            <w:r>
              <w:rPr>
                <w:sz w:val="20"/>
              </w:rPr>
              <w:t xml:space="preserve">3 875 125,3</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9 310 463,9</w:t>
            </w:r>
          </w:p>
        </w:tc>
        <w:tc>
          <w:tcPr>
            <w:tcW w:w="1384" w:type="dxa"/>
          </w:tcPr>
          <w:p>
            <w:pPr>
              <w:pStyle w:val="0"/>
              <w:jc w:val="center"/>
            </w:pPr>
            <w:r>
              <w:rPr>
                <w:sz w:val="20"/>
              </w:rPr>
              <w:t xml:space="preserve">763 206,5</w:t>
            </w:r>
          </w:p>
        </w:tc>
        <w:tc>
          <w:tcPr>
            <w:tcW w:w="1384" w:type="dxa"/>
          </w:tcPr>
          <w:p>
            <w:pPr>
              <w:pStyle w:val="0"/>
              <w:jc w:val="center"/>
            </w:pPr>
            <w:r>
              <w:rPr>
                <w:sz w:val="20"/>
              </w:rPr>
              <w:t xml:space="preserve">733 741,2</w:t>
            </w:r>
          </w:p>
        </w:tc>
        <w:tc>
          <w:tcPr>
            <w:tcW w:w="1384" w:type="dxa"/>
          </w:tcPr>
          <w:p>
            <w:pPr>
              <w:pStyle w:val="0"/>
              <w:jc w:val="center"/>
            </w:pPr>
            <w:r>
              <w:rPr>
                <w:sz w:val="20"/>
              </w:rPr>
              <w:t xml:space="preserve">766 601,2</w:t>
            </w:r>
          </w:p>
        </w:tc>
        <w:tc>
          <w:tcPr>
            <w:tcW w:w="1384" w:type="dxa"/>
          </w:tcPr>
          <w:p>
            <w:pPr>
              <w:pStyle w:val="0"/>
              <w:jc w:val="center"/>
            </w:pPr>
            <w:r>
              <w:rPr>
                <w:sz w:val="20"/>
              </w:rPr>
              <w:t xml:space="preserve">787 102,3</w:t>
            </w:r>
          </w:p>
        </w:tc>
        <w:tc>
          <w:tcPr>
            <w:tcW w:w="1384" w:type="dxa"/>
          </w:tcPr>
          <w:p>
            <w:pPr>
              <w:pStyle w:val="0"/>
              <w:jc w:val="center"/>
            </w:pPr>
            <w:r>
              <w:rPr>
                <w:sz w:val="20"/>
              </w:rPr>
              <w:t xml:space="preserve">824 474,1</w:t>
            </w:r>
          </w:p>
        </w:tc>
        <w:tc>
          <w:tcPr>
            <w:tcW w:w="1384" w:type="dxa"/>
          </w:tcPr>
          <w:p>
            <w:pPr>
              <w:pStyle w:val="0"/>
              <w:jc w:val="center"/>
            </w:pPr>
            <w:r>
              <w:rPr>
                <w:sz w:val="20"/>
              </w:rPr>
              <w:t xml:space="preserve">3 875 125,3</w:t>
            </w:r>
          </w:p>
        </w:tc>
      </w:tr>
      <w:tr>
        <w:tc>
          <w:tcPr>
            <w:gridSpan w:val="10"/>
            <w:tcW w:w="17065" w:type="dxa"/>
          </w:tcPr>
          <w:p>
            <w:pPr>
              <w:pStyle w:val="0"/>
            </w:pPr>
            <w:r>
              <w:rPr>
                <w:sz w:val="20"/>
              </w:rPr>
              <w:t xml:space="preserve">Задача 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области</w:t>
            </w:r>
          </w:p>
        </w:tc>
      </w:tr>
      <w:tr>
        <w:tc>
          <w:tcPr>
            <w:tcW w:w="1849" w:type="dxa"/>
          </w:tcPr>
          <w:p>
            <w:pPr>
              <w:pStyle w:val="0"/>
              <w:jc w:val="center"/>
            </w:pPr>
            <w:r>
              <w:rPr>
                <w:sz w:val="20"/>
              </w:rPr>
              <w:t xml:space="preserve">Основное мероприятие 3.1.</w:t>
            </w:r>
          </w:p>
        </w:tc>
        <w:tc>
          <w:tcPr>
            <w:tcW w:w="2779" w:type="dxa"/>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368 309,8</w:t>
            </w:r>
          </w:p>
        </w:tc>
        <w:tc>
          <w:tcPr>
            <w:tcW w:w="1384" w:type="dxa"/>
          </w:tcPr>
          <w:p>
            <w:pPr>
              <w:pStyle w:val="0"/>
              <w:jc w:val="center"/>
            </w:pPr>
            <w:r>
              <w:rPr>
                <w:sz w:val="20"/>
              </w:rPr>
              <w:t xml:space="preserve">19 248,5</w:t>
            </w:r>
          </w:p>
        </w:tc>
        <w:tc>
          <w:tcPr>
            <w:tcW w:w="1384" w:type="dxa"/>
          </w:tcPr>
          <w:p>
            <w:pPr>
              <w:pStyle w:val="0"/>
              <w:jc w:val="center"/>
            </w:pPr>
            <w:r>
              <w:rPr>
                <w:sz w:val="20"/>
              </w:rPr>
              <w:t xml:space="preserve">35 870,3</w:t>
            </w:r>
          </w:p>
        </w:tc>
        <w:tc>
          <w:tcPr>
            <w:tcW w:w="1384" w:type="dxa"/>
          </w:tcPr>
          <w:p>
            <w:pPr>
              <w:pStyle w:val="0"/>
              <w:jc w:val="center"/>
            </w:pPr>
            <w:r>
              <w:rPr>
                <w:sz w:val="20"/>
              </w:rPr>
              <w:t xml:space="preserve">39 207,0</w:t>
            </w:r>
          </w:p>
        </w:tc>
        <w:tc>
          <w:tcPr>
            <w:tcW w:w="1384" w:type="dxa"/>
          </w:tcPr>
          <w:p>
            <w:pPr>
              <w:pStyle w:val="0"/>
              <w:jc w:val="center"/>
            </w:pPr>
            <w:r>
              <w:rPr>
                <w:sz w:val="20"/>
              </w:rPr>
              <w:t xml:space="preserve">36 583,0</w:t>
            </w:r>
          </w:p>
        </w:tc>
        <w:tc>
          <w:tcPr>
            <w:tcW w:w="1384" w:type="dxa"/>
          </w:tcPr>
          <w:p>
            <w:pPr>
              <w:pStyle w:val="0"/>
              <w:jc w:val="center"/>
            </w:pPr>
            <w:r>
              <w:rPr>
                <w:sz w:val="20"/>
              </w:rPr>
              <w:t xml:space="preserve">37 919,0</w:t>
            </w:r>
          </w:p>
        </w:tc>
        <w:tc>
          <w:tcPr>
            <w:tcW w:w="1384" w:type="dxa"/>
          </w:tcPr>
          <w:p>
            <w:pPr>
              <w:pStyle w:val="0"/>
              <w:jc w:val="center"/>
            </w:pPr>
            <w:r>
              <w:rPr>
                <w:sz w:val="20"/>
              </w:rPr>
              <w:t xml:space="preserve">168 827,8</w:t>
            </w:r>
          </w:p>
        </w:tc>
      </w:tr>
      <w:tr>
        <w:tc>
          <w:tcPr>
            <w:tcW w:w="1849" w:type="dxa"/>
          </w:tcPr>
          <w:p>
            <w:pPr>
              <w:pStyle w:val="0"/>
              <w:jc w:val="center"/>
            </w:pPr>
            <w:r>
              <w:rPr>
                <w:sz w:val="20"/>
              </w:rPr>
              <w:t xml:space="preserve">Основное мероприятие 3.2.</w:t>
            </w:r>
          </w:p>
        </w:tc>
        <w:tc>
          <w:tcPr>
            <w:tcW w:w="2779" w:type="dxa"/>
          </w:tcPr>
          <w:p>
            <w:pPr>
              <w:pStyle w:val="0"/>
              <w:jc w:val="center"/>
            </w:pPr>
            <w:r>
              <w:rPr>
                <w:sz w:val="20"/>
              </w:rPr>
              <w:t xml:space="preserve">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7 546 121,0</w:t>
            </w:r>
          </w:p>
        </w:tc>
        <w:tc>
          <w:tcPr>
            <w:tcW w:w="1384" w:type="dxa"/>
          </w:tcPr>
          <w:p>
            <w:pPr>
              <w:pStyle w:val="0"/>
              <w:jc w:val="center"/>
            </w:pPr>
            <w:r>
              <w:rPr>
                <w:sz w:val="20"/>
              </w:rPr>
              <w:t xml:space="preserve">621 751,0</w:t>
            </w:r>
          </w:p>
        </w:tc>
        <w:tc>
          <w:tcPr>
            <w:tcW w:w="1384" w:type="dxa"/>
          </w:tcPr>
          <w:p>
            <w:pPr>
              <w:pStyle w:val="0"/>
              <w:jc w:val="center"/>
            </w:pPr>
            <w:r>
              <w:rPr>
                <w:sz w:val="20"/>
              </w:rPr>
              <w:t xml:space="preserve">530 000,0</w:t>
            </w:r>
          </w:p>
        </w:tc>
        <w:tc>
          <w:tcPr>
            <w:tcW w:w="1384" w:type="dxa"/>
          </w:tcPr>
          <w:p>
            <w:pPr>
              <w:pStyle w:val="0"/>
              <w:jc w:val="center"/>
            </w:pPr>
            <w:r>
              <w:rPr>
                <w:sz w:val="20"/>
              </w:rPr>
              <w:t xml:space="preserve">552 800,0</w:t>
            </w:r>
          </w:p>
        </w:tc>
        <w:tc>
          <w:tcPr>
            <w:tcW w:w="1384" w:type="dxa"/>
          </w:tcPr>
          <w:p>
            <w:pPr>
              <w:pStyle w:val="0"/>
              <w:jc w:val="center"/>
            </w:pPr>
            <w:r>
              <w:rPr>
                <w:sz w:val="20"/>
              </w:rPr>
              <w:t xml:space="preserve">570 000,0</w:t>
            </w:r>
          </w:p>
        </w:tc>
        <w:tc>
          <w:tcPr>
            <w:tcW w:w="1384" w:type="dxa"/>
          </w:tcPr>
          <w:p>
            <w:pPr>
              <w:pStyle w:val="0"/>
              <w:jc w:val="center"/>
            </w:pPr>
            <w:r>
              <w:rPr>
                <w:sz w:val="20"/>
              </w:rPr>
              <w:t xml:space="preserve">600 000,0</w:t>
            </w:r>
          </w:p>
        </w:tc>
        <w:tc>
          <w:tcPr>
            <w:tcW w:w="1384" w:type="dxa"/>
          </w:tcPr>
          <w:p>
            <w:pPr>
              <w:pStyle w:val="0"/>
              <w:jc w:val="center"/>
            </w:pPr>
            <w:r>
              <w:rPr>
                <w:sz w:val="20"/>
              </w:rPr>
              <w:t xml:space="preserve">2 874 551,0</w:t>
            </w:r>
          </w:p>
        </w:tc>
      </w:tr>
      <w:tr>
        <w:tc>
          <w:tcPr>
            <w:gridSpan w:val="10"/>
            <w:tcW w:w="17065" w:type="dxa"/>
          </w:tcPr>
          <w:p>
            <w:pPr>
              <w:pStyle w:val="0"/>
            </w:pPr>
            <w:r>
              <w:rPr>
                <w:sz w:val="20"/>
              </w:rPr>
              <w:t xml:space="preserve">Задача 2. Обеспечение исполнения казенным учреждением функций в сфере пассажирских перевозок автомобильным транспортом</w:t>
            </w:r>
          </w:p>
        </w:tc>
      </w:tr>
      <w:tr>
        <w:tc>
          <w:tcPr>
            <w:tcW w:w="1849" w:type="dxa"/>
          </w:tcPr>
          <w:p>
            <w:pPr>
              <w:pStyle w:val="0"/>
              <w:jc w:val="center"/>
            </w:pPr>
            <w:r>
              <w:rPr>
                <w:sz w:val="20"/>
              </w:rPr>
              <w:t xml:space="preserve">Основное мероприятие 3.3.</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130 938,6</w:t>
            </w:r>
          </w:p>
        </w:tc>
        <w:tc>
          <w:tcPr>
            <w:tcW w:w="1384" w:type="dxa"/>
          </w:tcPr>
          <w:p>
            <w:pPr>
              <w:pStyle w:val="0"/>
              <w:jc w:val="center"/>
            </w:pPr>
            <w:r>
              <w:rPr>
                <w:sz w:val="20"/>
              </w:rPr>
              <w:t xml:space="preserve">150,0</w:t>
            </w:r>
          </w:p>
        </w:tc>
        <w:tc>
          <w:tcPr>
            <w:tcW w:w="1384" w:type="dxa"/>
          </w:tcPr>
          <w:p>
            <w:pPr>
              <w:pStyle w:val="0"/>
              <w:jc w:val="center"/>
            </w:pPr>
            <w:r>
              <w:rPr>
                <w:sz w:val="20"/>
              </w:rPr>
              <w:t xml:space="preserve">22 814,0</w:t>
            </w:r>
          </w:p>
        </w:tc>
        <w:tc>
          <w:tcPr>
            <w:tcW w:w="1384" w:type="dxa"/>
          </w:tcPr>
          <w:p>
            <w:pPr>
              <w:pStyle w:val="0"/>
              <w:jc w:val="center"/>
            </w:pPr>
            <w:r>
              <w:rPr>
                <w:sz w:val="20"/>
              </w:rPr>
              <w:t xml:space="preserve">33 827,2</w:t>
            </w:r>
          </w:p>
        </w:tc>
        <w:tc>
          <w:tcPr>
            <w:tcW w:w="1384" w:type="dxa"/>
          </w:tcPr>
          <w:p>
            <w:pPr>
              <w:pStyle w:val="0"/>
              <w:jc w:val="center"/>
            </w:pPr>
            <w:r>
              <w:rPr>
                <w:sz w:val="20"/>
              </w:rPr>
              <w:t xml:space="preserve">36 216,3</w:t>
            </w:r>
          </w:p>
        </w:tc>
        <w:tc>
          <w:tcPr>
            <w:tcW w:w="1384" w:type="dxa"/>
          </w:tcPr>
          <w:p>
            <w:pPr>
              <w:pStyle w:val="0"/>
              <w:jc w:val="center"/>
            </w:pPr>
            <w:r>
              <w:rPr>
                <w:sz w:val="20"/>
              </w:rPr>
              <w:t xml:space="preserve">37 491,1</w:t>
            </w:r>
          </w:p>
        </w:tc>
        <w:tc>
          <w:tcPr>
            <w:tcW w:w="1384" w:type="dxa"/>
          </w:tcPr>
          <w:p>
            <w:pPr>
              <w:pStyle w:val="0"/>
              <w:jc w:val="center"/>
            </w:pPr>
            <w:r>
              <w:rPr>
                <w:sz w:val="20"/>
              </w:rPr>
              <w:t xml:space="preserve">130 498,6</w:t>
            </w:r>
          </w:p>
        </w:tc>
      </w:tr>
      <w:tr>
        <w:tc>
          <w:tcPr>
            <w:gridSpan w:val="10"/>
            <w:tcW w:w="17065"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1849" w:type="dxa"/>
          </w:tcPr>
          <w:p>
            <w:pPr>
              <w:pStyle w:val="0"/>
              <w:jc w:val="center"/>
            </w:pPr>
            <w:r>
              <w:rPr>
                <w:sz w:val="20"/>
              </w:rPr>
              <w:t xml:space="preserve">Основное мероприятие 3.4.</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1 265 094,5</w:t>
            </w:r>
          </w:p>
        </w:tc>
        <w:tc>
          <w:tcPr>
            <w:tcW w:w="1384" w:type="dxa"/>
          </w:tcPr>
          <w:p>
            <w:pPr>
              <w:pStyle w:val="0"/>
              <w:jc w:val="center"/>
            </w:pPr>
            <w:r>
              <w:rPr>
                <w:sz w:val="20"/>
              </w:rPr>
              <w:t xml:space="preserve">122 057,0</w:t>
            </w:r>
          </w:p>
        </w:tc>
        <w:tc>
          <w:tcPr>
            <w:tcW w:w="1384" w:type="dxa"/>
          </w:tcPr>
          <w:p>
            <w:pPr>
              <w:pStyle w:val="0"/>
              <w:jc w:val="center"/>
            </w:pPr>
            <w:r>
              <w:rPr>
                <w:sz w:val="20"/>
              </w:rPr>
              <w:t xml:space="preserve">145 056,9</w:t>
            </w:r>
          </w:p>
        </w:tc>
        <w:tc>
          <w:tcPr>
            <w:tcW w:w="1384" w:type="dxa"/>
          </w:tcPr>
          <w:p>
            <w:pPr>
              <w:pStyle w:val="0"/>
              <w:jc w:val="center"/>
            </w:pPr>
            <w:r>
              <w:rPr>
                <w:sz w:val="20"/>
              </w:rPr>
              <w:t xml:space="preserve">140 767,0</w:t>
            </w:r>
          </w:p>
        </w:tc>
        <w:tc>
          <w:tcPr>
            <w:tcW w:w="1384" w:type="dxa"/>
          </w:tcPr>
          <w:p>
            <w:pPr>
              <w:pStyle w:val="0"/>
              <w:jc w:val="center"/>
            </w:pPr>
            <w:r>
              <w:rPr>
                <w:sz w:val="20"/>
              </w:rPr>
              <w:t xml:space="preserve">144 303,0</w:t>
            </w:r>
          </w:p>
        </w:tc>
        <w:tc>
          <w:tcPr>
            <w:tcW w:w="1384" w:type="dxa"/>
          </w:tcPr>
          <w:p>
            <w:pPr>
              <w:pStyle w:val="0"/>
              <w:jc w:val="center"/>
            </w:pPr>
            <w:r>
              <w:rPr>
                <w:sz w:val="20"/>
              </w:rPr>
              <w:t xml:space="preserve">149 064,0</w:t>
            </w:r>
          </w:p>
        </w:tc>
        <w:tc>
          <w:tcPr>
            <w:tcW w:w="1384" w:type="dxa"/>
          </w:tcPr>
          <w:p>
            <w:pPr>
              <w:pStyle w:val="0"/>
              <w:jc w:val="center"/>
            </w:pPr>
            <w:r>
              <w:rPr>
                <w:sz w:val="20"/>
              </w:rPr>
              <w:t xml:space="preserve">701 247,9</w:t>
            </w:r>
          </w:p>
        </w:tc>
      </w:tr>
      <w:tr>
        <w:tc>
          <w:tcPr>
            <w:tcW w:w="1849" w:type="dxa"/>
            <w:vMerge w:val="restart"/>
          </w:tcPr>
          <w:p>
            <w:pPr>
              <w:pStyle w:val="0"/>
              <w:jc w:val="center"/>
            </w:pPr>
            <w:r>
              <w:rPr>
                <w:sz w:val="20"/>
              </w:rPr>
              <w:t xml:space="preserve">Подпрограмма 4</w:t>
            </w:r>
          </w:p>
        </w:tc>
        <w:tc>
          <w:tcPr>
            <w:tcW w:w="2779" w:type="dxa"/>
            <w:vMerge w:val="restart"/>
          </w:tcPr>
          <w:p>
            <w:pPr>
              <w:pStyle w:val="0"/>
              <w:jc w:val="center"/>
            </w:pPr>
            <w:r>
              <w:rPr>
                <w:sz w:val="20"/>
              </w:rPr>
              <w:t xml:space="preserve">"Повышение безопасности дорожного движения"</w:t>
            </w:r>
          </w:p>
        </w:tc>
        <w:tc>
          <w:tcPr>
            <w:tcW w:w="2224" w:type="dxa"/>
          </w:tcPr>
          <w:p>
            <w:pPr>
              <w:pStyle w:val="0"/>
              <w:jc w:val="center"/>
            </w:pPr>
            <w:r>
              <w:rPr>
                <w:sz w:val="20"/>
              </w:rPr>
              <w:t xml:space="preserve">ВСЕГО</w:t>
            </w:r>
          </w:p>
        </w:tc>
        <w:tc>
          <w:tcPr>
            <w:tcW w:w="1909" w:type="dxa"/>
          </w:tcPr>
          <w:p>
            <w:pPr>
              <w:pStyle w:val="0"/>
              <w:jc w:val="center"/>
            </w:pPr>
            <w:r>
              <w:rPr>
                <w:sz w:val="20"/>
              </w:rPr>
              <w:t xml:space="preserve">613 106,8</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36 078,7</w:t>
            </w:r>
          </w:p>
        </w:tc>
        <w:tc>
          <w:tcPr>
            <w:tcW w:w="1384" w:type="dxa"/>
          </w:tcPr>
          <w:p>
            <w:pPr>
              <w:pStyle w:val="0"/>
              <w:jc w:val="center"/>
            </w:pPr>
            <w:r>
              <w:rPr>
                <w:sz w:val="20"/>
              </w:rPr>
              <w:t xml:space="preserve">31 758,7</w:t>
            </w:r>
          </w:p>
        </w:tc>
        <w:tc>
          <w:tcPr>
            <w:tcW w:w="1384" w:type="dxa"/>
          </w:tcPr>
          <w:p>
            <w:pPr>
              <w:pStyle w:val="0"/>
              <w:jc w:val="center"/>
            </w:pPr>
            <w:r>
              <w:rPr>
                <w:sz w:val="20"/>
              </w:rPr>
              <w:t xml:space="preserve">294 906,8</w:t>
            </w:r>
          </w:p>
        </w:tc>
      </w:tr>
      <w:tr>
        <w:tc>
          <w:tcPr>
            <w:vMerge w:val="continue"/>
          </w:tcPr>
          <w:p/>
        </w:tc>
        <w:tc>
          <w:tcPr>
            <w:vMerge w:val="continue"/>
          </w:tcP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372 193,2</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34 635,5</w:t>
            </w:r>
          </w:p>
        </w:tc>
        <w:tc>
          <w:tcPr>
            <w:tcW w:w="1384" w:type="dxa"/>
          </w:tcPr>
          <w:p>
            <w:pPr>
              <w:pStyle w:val="0"/>
              <w:jc w:val="center"/>
            </w:pPr>
            <w:r>
              <w:rPr>
                <w:sz w:val="20"/>
              </w:rPr>
              <w:t xml:space="preserve">30 488,3</w:t>
            </w:r>
          </w:p>
        </w:tc>
        <w:tc>
          <w:tcPr>
            <w:tcW w:w="1384" w:type="dxa"/>
          </w:tcPr>
          <w:p>
            <w:pPr>
              <w:pStyle w:val="0"/>
              <w:jc w:val="center"/>
            </w:pPr>
            <w:r>
              <w:rPr>
                <w:sz w:val="20"/>
              </w:rPr>
              <w:t xml:space="preserve">292 193,2</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240 913,6</w:t>
            </w:r>
          </w:p>
        </w:tc>
        <w:tc>
          <w:tcPr>
            <w:tcW w:w="1384" w:type="dxa"/>
          </w:tcPr>
          <w:p>
            <w:pPr>
              <w:pStyle w:val="0"/>
            </w:pPr>
            <w:r>
              <w:rPr>
                <w:sz w:val="20"/>
              </w:rPr>
            </w:r>
          </w:p>
        </w:tc>
        <w:tc>
          <w:tcPr>
            <w:tcW w:w="1384" w:type="dxa"/>
          </w:tcPr>
          <w:p>
            <w:pPr>
              <w:pStyle w:val="0"/>
            </w:pPr>
            <w:r>
              <w:rPr>
                <w:sz w:val="20"/>
              </w:rPr>
            </w:r>
          </w:p>
        </w:tc>
        <w:tc>
          <w:tcPr>
            <w:tcW w:w="1384" w:type="dxa"/>
            <w:vAlign w:val="bottom"/>
          </w:tcPr>
          <w:p>
            <w:pPr>
              <w:pStyle w:val="0"/>
            </w:pPr>
            <w:r>
              <w:rPr>
                <w:sz w:val="20"/>
              </w:rPr>
            </w:r>
          </w:p>
        </w:tc>
        <w:tc>
          <w:tcPr>
            <w:tcW w:w="1384" w:type="dxa"/>
          </w:tcPr>
          <w:p>
            <w:pPr>
              <w:pStyle w:val="0"/>
              <w:jc w:val="center"/>
            </w:pPr>
            <w:r>
              <w:rPr>
                <w:sz w:val="20"/>
              </w:rPr>
              <w:t xml:space="preserve">1 443,2</w:t>
            </w:r>
          </w:p>
        </w:tc>
        <w:tc>
          <w:tcPr>
            <w:tcW w:w="1384" w:type="dxa"/>
          </w:tcPr>
          <w:p>
            <w:pPr>
              <w:pStyle w:val="0"/>
              <w:jc w:val="center"/>
            </w:pPr>
            <w:r>
              <w:rPr>
                <w:sz w:val="20"/>
              </w:rPr>
              <w:t xml:space="preserve">1 270,4</w:t>
            </w:r>
          </w:p>
        </w:tc>
        <w:tc>
          <w:tcPr>
            <w:tcW w:w="1384" w:type="dxa"/>
          </w:tcPr>
          <w:p>
            <w:pPr>
              <w:pStyle w:val="0"/>
              <w:jc w:val="center"/>
            </w:pPr>
            <w:r>
              <w:rPr>
                <w:sz w:val="20"/>
              </w:rPr>
              <w:t xml:space="preserve">2 713,6</w:t>
            </w:r>
          </w:p>
        </w:tc>
      </w:tr>
      <w:tr>
        <w:tc>
          <w:tcPr>
            <w:gridSpan w:val="10"/>
            <w:tcW w:w="17065" w:type="dxa"/>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1849" w:type="dxa"/>
          </w:tcPr>
          <w:p>
            <w:pPr>
              <w:pStyle w:val="0"/>
              <w:jc w:val="center"/>
            </w:pPr>
            <w:r>
              <w:rPr>
                <w:sz w:val="20"/>
              </w:rPr>
              <w:t xml:space="preserve">Основное мероприятие 4.1.</w:t>
            </w:r>
          </w:p>
        </w:tc>
        <w:tc>
          <w:tcPr>
            <w:tcW w:w="2779" w:type="dxa"/>
          </w:tcPr>
          <w:p>
            <w:pPr>
              <w:pStyle w:val="0"/>
              <w:jc w:val="center"/>
            </w:pPr>
            <w:r>
              <w:rPr>
                <w:sz w:val="20"/>
              </w:rPr>
              <w:t xml:space="preserve">Проведение мероприятий для выявления и профилактики правонарушений в транспортной отрасли</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47 961,0</w:t>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r>
      <w:tr>
        <w:tc>
          <w:tcPr>
            <w:tcW w:w="1849" w:type="dxa"/>
            <w:vMerge w:val="restart"/>
          </w:tcPr>
          <w:p>
            <w:pPr>
              <w:pStyle w:val="0"/>
              <w:jc w:val="center"/>
            </w:pPr>
            <w:r>
              <w:rPr>
                <w:sz w:val="20"/>
              </w:rPr>
              <w:t xml:space="preserve">Проект 4.R.2</w:t>
            </w:r>
          </w:p>
        </w:tc>
        <w:tc>
          <w:tcPr>
            <w:tcW w:w="2779" w:type="dxa"/>
            <w:vMerge w:val="restart"/>
          </w:tcPr>
          <w:p>
            <w:pPr>
              <w:pStyle w:val="0"/>
              <w:jc w:val="center"/>
            </w:pPr>
            <w:r>
              <w:rPr>
                <w:sz w:val="20"/>
              </w:rPr>
              <w:t xml:space="preserve">"Общесистемные меры развития дорожного хозяйства"</w:t>
            </w:r>
          </w:p>
        </w:tc>
        <w:tc>
          <w:tcPr>
            <w:tcW w:w="2224" w:type="dxa"/>
          </w:tcPr>
          <w:p>
            <w:pPr>
              <w:pStyle w:val="0"/>
            </w:pPr>
            <w:r>
              <w:rPr>
                <w:sz w:val="20"/>
              </w:rPr>
              <w:t xml:space="preserve">федеральный бюджет</w:t>
            </w:r>
          </w:p>
        </w:tc>
        <w:tc>
          <w:tcPr>
            <w:tcW w:w="1909" w:type="dxa"/>
          </w:tcPr>
          <w:p>
            <w:pPr>
              <w:pStyle w:val="0"/>
              <w:jc w:val="center"/>
            </w:pPr>
            <w:r>
              <w:rPr>
                <w:sz w:val="20"/>
              </w:rPr>
              <w:t xml:space="preserve">372 193,2</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34 635,5</w:t>
            </w:r>
          </w:p>
        </w:tc>
        <w:tc>
          <w:tcPr>
            <w:tcW w:w="1384" w:type="dxa"/>
          </w:tcPr>
          <w:p>
            <w:pPr>
              <w:pStyle w:val="0"/>
              <w:jc w:val="center"/>
            </w:pPr>
            <w:r>
              <w:rPr>
                <w:sz w:val="20"/>
              </w:rPr>
              <w:t xml:space="preserve">30 488,3</w:t>
            </w:r>
          </w:p>
        </w:tc>
        <w:tc>
          <w:tcPr>
            <w:tcW w:w="1384" w:type="dxa"/>
          </w:tcPr>
          <w:p>
            <w:pPr>
              <w:pStyle w:val="0"/>
              <w:jc w:val="center"/>
            </w:pPr>
            <w:r>
              <w:rPr>
                <w:sz w:val="20"/>
              </w:rPr>
              <w:t xml:space="preserve">292 193,2</w:t>
            </w:r>
          </w:p>
        </w:tc>
      </w:tr>
      <w:tr>
        <w:tc>
          <w:tcPr>
            <w:vMerge w:val="continue"/>
          </w:tcPr>
          <w:p/>
        </w:tc>
        <w:tc>
          <w:tcPr>
            <w:vMerge w:val="continue"/>
          </w:tcP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53 302,6</w:t>
            </w:r>
          </w:p>
        </w:tc>
        <w:tc>
          <w:tcPr>
            <w:tcW w:w="1384" w:type="dxa"/>
          </w:tcPr>
          <w:p>
            <w:pPr>
              <w:pStyle w:val="0"/>
            </w:pPr>
            <w:r>
              <w:rPr>
                <w:sz w:val="20"/>
              </w:rPr>
            </w:r>
          </w:p>
        </w:tc>
        <w:tc>
          <w:tcPr>
            <w:tcW w:w="1384" w:type="dxa"/>
          </w:tcPr>
          <w:p>
            <w:pPr>
              <w:pStyle w:val="0"/>
            </w:pPr>
            <w:r>
              <w:rPr>
                <w:sz w:val="20"/>
              </w:rPr>
            </w:r>
          </w:p>
        </w:tc>
        <w:tc>
          <w:tcPr>
            <w:tcW w:w="1384" w:type="dxa"/>
            <w:vAlign w:val="bottom"/>
          </w:tcPr>
          <w:p>
            <w:pPr>
              <w:pStyle w:val="0"/>
            </w:pPr>
            <w:r>
              <w:rPr>
                <w:sz w:val="20"/>
              </w:rPr>
            </w:r>
          </w:p>
        </w:tc>
        <w:tc>
          <w:tcPr>
            <w:tcW w:w="1384" w:type="dxa"/>
          </w:tcPr>
          <w:p>
            <w:pPr>
              <w:pStyle w:val="0"/>
              <w:jc w:val="center"/>
            </w:pPr>
            <w:r>
              <w:rPr>
                <w:sz w:val="20"/>
              </w:rPr>
              <w:t xml:space="preserve">1 443,2</w:t>
            </w:r>
          </w:p>
        </w:tc>
        <w:tc>
          <w:tcPr>
            <w:tcW w:w="1384" w:type="dxa"/>
          </w:tcPr>
          <w:p>
            <w:pPr>
              <w:pStyle w:val="0"/>
              <w:jc w:val="center"/>
            </w:pPr>
            <w:r>
              <w:rPr>
                <w:sz w:val="20"/>
              </w:rPr>
              <w:t xml:space="preserve">1 270,4</w:t>
            </w:r>
          </w:p>
        </w:tc>
        <w:tc>
          <w:tcPr>
            <w:tcW w:w="1384" w:type="dxa"/>
          </w:tcPr>
          <w:p>
            <w:pPr>
              <w:pStyle w:val="0"/>
              <w:jc w:val="center"/>
            </w:pPr>
            <w:r>
              <w:rPr>
                <w:sz w:val="20"/>
              </w:rPr>
              <w:t xml:space="preserve">2 713,6</w:t>
            </w:r>
          </w:p>
        </w:tc>
      </w:tr>
      <w:tr>
        <w:tc>
          <w:tcPr>
            <w:tcW w:w="1849" w:type="dxa"/>
          </w:tcPr>
          <w:p>
            <w:pPr>
              <w:pStyle w:val="0"/>
              <w:jc w:val="center"/>
            </w:pPr>
            <w:r>
              <w:rPr>
                <w:sz w:val="20"/>
              </w:rPr>
              <w:t xml:space="preserve">Основное мероприятие 4.2.</w:t>
            </w:r>
          </w:p>
        </w:tc>
        <w:tc>
          <w:tcPr>
            <w:tcW w:w="2779" w:type="dxa"/>
          </w:tcPr>
          <w:p>
            <w:pPr>
              <w:pStyle w:val="0"/>
              <w:jc w:val="center"/>
            </w:pPr>
            <w:r>
              <w:rPr>
                <w:sz w:val="20"/>
              </w:rPr>
              <w:t xml:space="preserve">Обеспечение контроля, анализа и управления грузовыми транспортными потоками Белгородской области на базе интеллектуальных камер</w:t>
            </w:r>
          </w:p>
        </w:tc>
        <w:tc>
          <w:tcPr>
            <w:tcW w:w="2224" w:type="dxa"/>
          </w:tcPr>
          <w:p>
            <w:pPr>
              <w:pStyle w:val="0"/>
            </w:pPr>
            <w:r>
              <w:rPr>
                <w:sz w:val="20"/>
              </w:rPr>
              <w:t xml:space="preserve">областной бюджет</w:t>
            </w:r>
          </w:p>
        </w:tc>
        <w:tc>
          <w:tcPr>
            <w:tcW w:w="1909" w:type="dxa"/>
          </w:tcPr>
          <w:p>
            <w:pPr>
              <w:pStyle w:val="0"/>
              <w:jc w:val="center"/>
            </w:pPr>
            <w:r>
              <w:rPr>
                <w:sz w:val="20"/>
              </w:rPr>
              <w:t xml:space="preserve">139 650,0</w:t>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bookmarkStart w:id="4859" w:name="P4859"/>
    <w:bookmarkEnd w:id="4859"/>
    <w:p>
      <w:pPr>
        <w:pStyle w:val="0"/>
        <w:outlineLvl w:val="1"/>
        <w:jc w:val="right"/>
      </w:pPr>
      <w:r>
        <w:rPr>
          <w:sz w:val="20"/>
        </w:rPr>
        <w:t xml:space="preserve">Приложение N 4</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21.12.2020 </w:t>
            </w:r>
            <w:hyperlink w:history="0" r:id="rId277"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 от 09.03.2021 </w:t>
            </w:r>
            <w:hyperlink w:history="0" r:id="rId278" w:tooltip="Постановление Правительства Белгородской обл. от 09.03.2021 N 7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74-пп</w:t>
              </w:r>
            </w:hyperlink>
            <w:r>
              <w:rPr>
                <w:sz w:val="20"/>
                <w:color w:val="392c69"/>
              </w:rPr>
              <w:t xml:space="preserve">, от 05.04.2021 </w:t>
            </w:r>
            <w:hyperlink w:history="0" r:id="rId279"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w:t>
            </w:r>
          </w:p>
          <w:p>
            <w:pPr>
              <w:pStyle w:val="0"/>
              <w:jc w:val="center"/>
            </w:pPr>
            <w:r>
              <w:rPr>
                <w:sz w:val="20"/>
                <w:color w:val="392c69"/>
              </w:rPr>
              <w:t xml:space="preserve">от 31.05.2021 </w:t>
            </w:r>
            <w:hyperlink w:history="0" r:id="rId280"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 от 23.08.2021 </w:t>
            </w:r>
            <w:hyperlink w:history="0" r:id="rId281"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 от 18.10.2021 </w:t>
            </w:r>
            <w:hyperlink w:history="0" r:id="rId282"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w:t>
            </w:r>
          </w:p>
          <w:p>
            <w:pPr>
              <w:pStyle w:val="0"/>
              <w:jc w:val="center"/>
            </w:pPr>
            <w:r>
              <w:rPr>
                <w:sz w:val="20"/>
                <w:color w:val="392c69"/>
              </w:rPr>
              <w:t xml:space="preserve">от 20.12.2021 </w:t>
            </w:r>
            <w:hyperlink w:history="0" r:id="rId283"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 от 11.04.2022 </w:t>
            </w:r>
            <w:hyperlink w:history="0" r:id="rId284"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 от 20.06.2022 </w:t>
            </w:r>
            <w:hyperlink w:history="0" r:id="rId285"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377-пп</w:t>
              </w:r>
            </w:hyperlink>
            <w:r>
              <w:rPr>
                <w:sz w:val="20"/>
                <w:color w:val="392c69"/>
              </w:rPr>
              <w:t xml:space="preserve">,</w:t>
            </w:r>
          </w:p>
          <w:p>
            <w:pPr>
              <w:pStyle w:val="0"/>
              <w:jc w:val="center"/>
            </w:pPr>
            <w:r>
              <w:rPr>
                <w:sz w:val="20"/>
                <w:color w:val="392c69"/>
              </w:rPr>
              <w:t xml:space="preserve">от 07.11.2022 </w:t>
            </w:r>
            <w:hyperlink w:history="0" r:id="rId286"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28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Ресурсное обеспечение реализации государственной программы</w:t>
      </w:r>
    </w:p>
    <w:p>
      <w:pPr>
        <w:pStyle w:val="2"/>
        <w:jc w:val="center"/>
      </w:pPr>
      <w:r>
        <w:rPr>
          <w:sz w:val="20"/>
        </w:rPr>
        <w:t xml:space="preserve">за счет средств бюджета Белгородской области</w:t>
      </w:r>
    </w:p>
    <w:p>
      <w:pPr>
        <w:pStyle w:val="2"/>
        <w:jc w:val="center"/>
      </w:pPr>
      <w:r>
        <w:rPr>
          <w:sz w:val="20"/>
        </w:rPr>
        <w:t xml:space="preserve">на I этапе реализации</w:t>
      </w:r>
    </w:p>
    <w:p>
      <w:pPr>
        <w:pStyle w:val="0"/>
        <w:jc w:val="center"/>
      </w:pPr>
      <w:r>
        <w:rPr>
          <w:sz w:val="20"/>
        </w:rPr>
      </w:r>
    </w:p>
    <w:p>
      <w:pPr>
        <w:pStyle w:val="0"/>
        <w:jc w:val="right"/>
      </w:pPr>
      <w:r>
        <w:rPr>
          <w:sz w:val="20"/>
        </w:rPr>
        <w:t xml:space="preserve">Таблица 1</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79"/>
        <w:gridCol w:w="1759"/>
        <w:gridCol w:w="694"/>
        <w:gridCol w:w="664"/>
        <w:gridCol w:w="1504"/>
        <w:gridCol w:w="484"/>
        <w:gridCol w:w="1084"/>
        <w:gridCol w:w="1084"/>
        <w:gridCol w:w="1084"/>
        <w:gridCol w:w="1204"/>
        <w:gridCol w:w="1204"/>
        <w:gridCol w:w="1384"/>
        <w:gridCol w:w="1384"/>
        <w:gridCol w:w="1384"/>
      </w:tblGrid>
      <w:tr>
        <w:tc>
          <w:tcPr>
            <w:tcW w:w="1849" w:type="dxa"/>
            <w:vMerge w:val="restart"/>
          </w:tcPr>
          <w:p>
            <w:pPr>
              <w:pStyle w:val="0"/>
              <w:jc w:val="center"/>
            </w:pPr>
            <w:r>
              <w:rPr>
                <w:sz w:val="20"/>
              </w:rPr>
              <w:t xml:space="preserve">Статус</w:t>
            </w:r>
          </w:p>
        </w:tc>
        <w:tc>
          <w:tcPr>
            <w:tcW w:w="277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1759" w:type="dxa"/>
            <w:vMerge w:val="restart"/>
          </w:tcPr>
          <w:p>
            <w:pPr>
              <w:pStyle w:val="0"/>
              <w:jc w:val="center"/>
            </w:pPr>
            <w:r>
              <w:rPr>
                <w:sz w:val="20"/>
              </w:rPr>
              <w:t xml:space="preserve">Ответственный исполнитель, соисполнители, участники</w:t>
            </w:r>
          </w:p>
        </w:tc>
        <w:tc>
          <w:tcPr>
            <w:gridSpan w:val="4"/>
            <w:tcW w:w="3346" w:type="dxa"/>
          </w:tcPr>
          <w:p>
            <w:pPr>
              <w:pStyle w:val="0"/>
              <w:jc w:val="center"/>
            </w:pPr>
            <w:r>
              <w:rPr>
                <w:sz w:val="20"/>
              </w:rPr>
              <w:t xml:space="preserve">Код бюджетной классификации</w:t>
            </w:r>
          </w:p>
        </w:tc>
        <w:tc>
          <w:tcPr>
            <w:gridSpan w:val="7"/>
            <w:tcW w:w="8428" w:type="dxa"/>
          </w:tcPr>
          <w:p>
            <w:pPr>
              <w:pStyle w:val="0"/>
              <w:jc w:val="center"/>
            </w:pPr>
            <w:r>
              <w:rPr>
                <w:sz w:val="20"/>
              </w:rPr>
              <w:t xml:space="preserve">Расходы (тыс. рублей), годы</w:t>
            </w:r>
          </w:p>
        </w:tc>
        <w:tc>
          <w:tcPr>
            <w:tcW w:w="1384" w:type="dxa"/>
            <w:vMerge w:val="restart"/>
          </w:tcPr>
          <w:p>
            <w:pPr>
              <w:pStyle w:val="0"/>
              <w:jc w:val="center"/>
            </w:pPr>
            <w:r>
              <w:rPr>
                <w:sz w:val="20"/>
              </w:rPr>
              <w:t xml:space="preserve">Итого на I этапе (2014 - 2020 годы)</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64" w:type="dxa"/>
          </w:tcPr>
          <w:p>
            <w:pPr>
              <w:pStyle w:val="0"/>
              <w:jc w:val="center"/>
            </w:pPr>
            <w:r>
              <w:rPr>
                <w:sz w:val="20"/>
              </w:rPr>
              <w:t xml:space="preserve">Рз Пр</w:t>
            </w:r>
          </w:p>
        </w:tc>
        <w:tc>
          <w:tcPr>
            <w:tcW w:w="1504" w:type="dxa"/>
          </w:tcPr>
          <w:p>
            <w:pPr>
              <w:pStyle w:val="0"/>
              <w:jc w:val="center"/>
            </w:pPr>
            <w:r>
              <w:rPr>
                <w:sz w:val="20"/>
              </w:rPr>
              <w:t xml:space="preserve">ЦСР</w:t>
            </w:r>
          </w:p>
        </w:tc>
        <w:tc>
          <w:tcPr>
            <w:tcW w:w="484" w:type="dxa"/>
          </w:tcPr>
          <w:p>
            <w:pPr>
              <w:pStyle w:val="0"/>
              <w:jc w:val="center"/>
            </w:pPr>
            <w:r>
              <w:rPr>
                <w:sz w:val="20"/>
              </w:rPr>
              <w:t xml:space="preserve">ВР</w:t>
            </w:r>
          </w:p>
        </w:tc>
        <w:tc>
          <w:tcPr>
            <w:tcW w:w="1084" w:type="dxa"/>
          </w:tcPr>
          <w:p>
            <w:pPr>
              <w:pStyle w:val="0"/>
              <w:jc w:val="center"/>
            </w:pPr>
            <w:r>
              <w:rPr>
                <w:sz w:val="20"/>
              </w:rPr>
              <w:t xml:space="preserve">2014</w:t>
            </w:r>
          </w:p>
        </w:tc>
        <w:tc>
          <w:tcPr>
            <w:tcW w:w="1084" w:type="dxa"/>
          </w:tcPr>
          <w:p>
            <w:pPr>
              <w:pStyle w:val="0"/>
              <w:jc w:val="center"/>
            </w:pPr>
            <w:r>
              <w:rPr>
                <w:sz w:val="20"/>
              </w:rPr>
              <w:t xml:space="preserve">2015</w:t>
            </w:r>
          </w:p>
        </w:tc>
        <w:tc>
          <w:tcPr>
            <w:tcW w:w="1084" w:type="dxa"/>
          </w:tcPr>
          <w:p>
            <w:pPr>
              <w:pStyle w:val="0"/>
              <w:jc w:val="center"/>
            </w:pPr>
            <w:r>
              <w:rPr>
                <w:sz w:val="20"/>
              </w:rPr>
              <w:t xml:space="preserve">2016</w:t>
            </w:r>
          </w:p>
        </w:tc>
        <w:tc>
          <w:tcPr>
            <w:tcW w:w="1204" w:type="dxa"/>
          </w:tcPr>
          <w:p>
            <w:pPr>
              <w:pStyle w:val="0"/>
              <w:jc w:val="center"/>
            </w:pPr>
            <w:r>
              <w:rPr>
                <w:sz w:val="20"/>
              </w:rPr>
              <w:t xml:space="preserve">2017</w:t>
            </w:r>
          </w:p>
        </w:tc>
        <w:tc>
          <w:tcPr>
            <w:tcW w:w="1204" w:type="dxa"/>
          </w:tcPr>
          <w:p>
            <w:pPr>
              <w:pStyle w:val="0"/>
              <w:jc w:val="center"/>
            </w:pPr>
            <w:r>
              <w:rPr>
                <w:sz w:val="20"/>
              </w:rPr>
              <w:t xml:space="preserve">2018</w:t>
            </w:r>
          </w:p>
        </w:tc>
        <w:tc>
          <w:tcPr>
            <w:tcW w:w="1384" w:type="dxa"/>
          </w:tcPr>
          <w:p>
            <w:pPr>
              <w:pStyle w:val="0"/>
              <w:jc w:val="center"/>
            </w:pPr>
            <w:r>
              <w:rPr>
                <w:sz w:val="20"/>
              </w:rPr>
              <w:t xml:space="preserve">2019</w:t>
            </w:r>
          </w:p>
        </w:tc>
        <w:tc>
          <w:tcPr>
            <w:tcW w:w="1384" w:type="dxa"/>
          </w:tcPr>
          <w:p>
            <w:pPr>
              <w:pStyle w:val="0"/>
              <w:jc w:val="center"/>
            </w:pPr>
            <w:r>
              <w:rPr>
                <w:sz w:val="20"/>
              </w:rPr>
              <w:t xml:space="preserve">2020</w:t>
            </w:r>
          </w:p>
        </w:tc>
        <w:tc>
          <w:tcPr>
            <w:vMerge w:val="continue"/>
          </w:tcPr>
          <w:p/>
        </w:tc>
      </w:tr>
      <w:tr>
        <w:tc>
          <w:tcPr>
            <w:tcW w:w="1849" w:type="dxa"/>
          </w:tcPr>
          <w:p>
            <w:pPr>
              <w:pStyle w:val="0"/>
              <w:jc w:val="center"/>
            </w:pPr>
            <w:r>
              <w:rPr>
                <w:sz w:val="20"/>
              </w:rPr>
              <w:t xml:space="preserve">1</w:t>
            </w:r>
          </w:p>
        </w:tc>
        <w:tc>
          <w:tcPr>
            <w:tcW w:w="2779" w:type="dxa"/>
          </w:tcPr>
          <w:p>
            <w:pPr>
              <w:pStyle w:val="0"/>
              <w:jc w:val="center"/>
            </w:pPr>
            <w:r>
              <w:rPr>
                <w:sz w:val="20"/>
              </w:rPr>
              <w:t xml:space="preserve">2</w:t>
            </w:r>
          </w:p>
        </w:tc>
        <w:tc>
          <w:tcPr>
            <w:tcW w:w="1759" w:type="dxa"/>
          </w:tcPr>
          <w:p>
            <w:pPr>
              <w:pStyle w:val="0"/>
              <w:jc w:val="center"/>
            </w:pPr>
            <w:r>
              <w:rPr>
                <w:sz w:val="20"/>
              </w:rPr>
              <w:t xml:space="preserve">3</w:t>
            </w:r>
          </w:p>
        </w:tc>
        <w:tc>
          <w:tcPr>
            <w:tcW w:w="694" w:type="dxa"/>
          </w:tcPr>
          <w:p>
            <w:pPr>
              <w:pStyle w:val="0"/>
              <w:jc w:val="center"/>
            </w:pPr>
            <w:r>
              <w:rPr>
                <w:sz w:val="20"/>
              </w:rPr>
              <w:t xml:space="preserve">4</w:t>
            </w:r>
          </w:p>
        </w:tc>
        <w:tc>
          <w:tcPr>
            <w:tcW w:w="664" w:type="dxa"/>
          </w:tcPr>
          <w:p>
            <w:pPr>
              <w:pStyle w:val="0"/>
              <w:jc w:val="center"/>
            </w:pPr>
            <w:r>
              <w:rPr>
                <w:sz w:val="20"/>
              </w:rPr>
              <w:t xml:space="preserve">5</w:t>
            </w:r>
          </w:p>
        </w:tc>
        <w:tc>
          <w:tcPr>
            <w:tcW w:w="1504" w:type="dxa"/>
          </w:tcPr>
          <w:p>
            <w:pPr>
              <w:pStyle w:val="0"/>
              <w:jc w:val="center"/>
            </w:pPr>
            <w:r>
              <w:rPr>
                <w:sz w:val="20"/>
              </w:rPr>
              <w:t xml:space="preserve">6</w:t>
            </w:r>
          </w:p>
        </w:tc>
        <w:tc>
          <w:tcPr>
            <w:tcW w:w="484" w:type="dxa"/>
          </w:tcPr>
          <w:p>
            <w:pPr>
              <w:pStyle w:val="0"/>
              <w:jc w:val="center"/>
            </w:pPr>
            <w:r>
              <w:rPr>
                <w:sz w:val="20"/>
              </w:rPr>
              <w:t xml:space="preserve">7</w:t>
            </w:r>
          </w:p>
        </w:tc>
        <w:tc>
          <w:tcPr>
            <w:tcW w:w="1084" w:type="dxa"/>
          </w:tcPr>
          <w:p>
            <w:pPr>
              <w:pStyle w:val="0"/>
              <w:jc w:val="center"/>
            </w:pPr>
            <w:r>
              <w:rPr>
                <w:sz w:val="20"/>
              </w:rPr>
              <w:t xml:space="preserve">8</w:t>
            </w:r>
          </w:p>
        </w:tc>
        <w:tc>
          <w:tcPr>
            <w:tcW w:w="1084" w:type="dxa"/>
          </w:tcPr>
          <w:p>
            <w:pPr>
              <w:pStyle w:val="0"/>
              <w:jc w:val="center"/>
            </w:pPr>
            <w:r>
              <w:rPr>
                <w:sz w:val="20"/>
              </w:rPr>
              <w:t xml:space="preserve">9</w:t>
            </w:r>
          </w:p>
        </w:tc>
        <w:tc>
          <w:tcPr>
            <w:tcW w:w="1084" w:type="dxa"/>
          </w:tcPr>
          <w:p>
            <w:pPr>
              <w:pStyle w:val="0"/>
              <w:jc w:val="center"/>
            </w:pPr>
            <w:r>
              <w:rPr>
                <w:sz w:val="20"/>
              </w:rPr>
              <w:t xml:space="preserve">10</w:t>
            </w:r>
          </w:p>
        </w:tc>
        <w:tc>
          <w:tcPr>
            <w:tcW w:w="1204" w:type="dxa"/>
          </w:tcPr>
          <w:p>
            <w:pPr>
              <w:pStyle w:val="0"/>
              <w:jc w:val="center"/>
            </w:pPr>
            <w:r>
              <w:rPr>
                <w:sz w:val="20"/>
              </w:rPr>
              <w:t xml:space="preserve">11</w:t>
            </w:r>
          </w:p>
        </w:tc>
        <w:tc>
          <w:tcPr>
            <w:tcW w:w="1204" w:type="dxa"/>
          </w:tcPr>
          <w:p>
            <w:pPr>
              <w:pStyle w:val="0"/>
              <w:jc w:val="center"/>
            </w:pPr>
            <w:r>
              <w:rPr>
                <w:sz w:val="20"/>
              </w:rPr>
              <w:t xml:space="preserve">12</w:t>
            </w:r>
          </w:p>
        </w:tc>
        <w:tc>
          <w:tcPr>
            <w:tcW w:w="1384" w:type="dxa"/>
          </w:tcPr>
          <w:p>
            <w:pPr>
              <w:pStyle w:val="0"/>
              <w:jc w:val="center"/>
            </w:pPr>
            <w:r>
              <w:rPr>
                <w:sz w:val="20"/>
              </w:rPr>
              <w:t xml:space="preserve">13</w:t>
            </w:r>
          </w:p>
        </w:tc>
        <w:tc>
          <w:tcPr>
            <w:tcW w:w="1384" w:type="dxa"/>
          </w:tcPr>
          <w:p>
            <w:pPr>
              <w:pStyle w:val="0"/>
              <w:jc w:val="center"/>
            </w:pPr>
            <w:r>
              <w:rPr>
                <w:sz w:val="20"/>
              </w:rPr>
              <w:t xml:space="preserve">14</w:t>
            </w:r>
          </w:p>
        </w:tc>
        <w:tc>
          <w:tcPr>
            <w:tcW w:w="1384" w:type="dxa"/>
          </w:tcPr>
          <w:p>
            <w:pPr>
              <w:pStyle w:val="0"/>
              <w:jc w:val="center"/>
            </w:pPr>
            <w:r>
              <w:rPr>
                <w:sz w:val="20"/>
              </w:rPr>
              <w:t xml:space="preserve">15</w:t>
            </w:r>
          </w:p>
        </w:tc>
      </w:tr>
      <w:tr>
        <w:tc>
          <w:tcPr>
            <w:tcW w:w="1849" w:type="dxa"/>
            <w:vMerge w:val="restart"/>
          </w:tcPr>
          <w:p>
            <w:pPr>
              <w:pStyle w:val="0"/>
              <w:jc w:val="center"/>
            </w:pPr>
            <w:r>
              <w:rPr>
                <w:sz w:val="20"/>
              </w:rPr>
              <w:t xml:space="preserve">Государственная программа</w:t>
            </w:r>
          </w:p>
        </w:tc>
        <w:tc>
          <w:tcPr>
            <w:tcW w:w="2779" w:type="dxa"/>
            <w:vMerge w:val="restart"/>
          </w:tcPr>
          <w:p>
            <w:pPr>
              <w:pStyle w:val="0"/>
              <w:jc w:val="center"/>
            </w:pPr>
            <w:r>
              <w:rPr>
                <w:sz w:val="20"/>
              </w:rPr>
              <w:t xml:space="preserve">"Совершенствование и развитие транспортной системы и дорожной сети Белгородской области"</w:t>
            </w:r>
          </w:p>
        </w:tc>
        <w:tc>
          <w:tcPr>
            <w:tcW w:w="1759" w:type="dxa"/>
          </w:tcPr>
          <w:p>
            <w:pPr>
              <w:pStyle w:val="0"/>
              <w:jc w:val="center"/>
            </w:pPr>
            <w:r>
              <w:rPr>
                <w:sz w:val="20"/>
              </w:rPr>
              <w:t xml:space="preserve">Всего, в том числе:</w:t>
            </w: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t xml:space="preserve">5 052 183</w:t>
            </w:r>
          </w:p>
        </w:tc>
        <w:tc>
          <w:tcPr>
            <w:tcW w:w="1084" w:type="dxa"/>
          </w:tcPr>
          <w:p>
            <w:pPr>
              <w:pStyle w:val="0"/>
              <w:jc w:val="center"/>
            </w:pPr>
            <w:r>
              <w:rPr>
                <w:sz w:val="20"/>
              </w:rPr>
              <w:t xml:space="preserve">5 856 638</w:t>
            </w:r>
          </w:p>
        </w:tc>
        <w:tc>
          <w:tcPr>
            <w:tcW w:w="1084" w:type="dxa"/>
          </w:tcPr>
          <w:p>
            <w:pPr>
              <w:pStyle w:val="0"/>
              <w:jc w:val="center"/>
            </w:pPr>
            <w:r>
              <w:rPr>
                <w:sz w:val="20"/>
              </w:rPr>
              <w:t xml:space="preserve">7 802 422</w:t>
            </w:r>
          </w:p>
        </w:tc>
        <w:tc>
          <w:tcPr>
            <w:tcW w:w="1204" w:type="dxa"/>
          </w:tcPr>
          <w:p>
            <w:pPr>
              <w:pStyle w:val="0"/>
              <w:jc w:val="center"/>
            </w:pPr>
            <w:r>
              <w:rPr>
                <w:sz w:val="20"/>
              </w:rPr>
              <w:t xml:space="preserve">16 772 837</w:t>
            </w:r>
          </w:p>
        </w:tc>
        <w:tc>
          <w:tcPr>
            <w:tcW w:w="1204" w:type="dxa"/>
          </w:tcPr>
          <w:p>
            <w:pPr>
              <w:pStyle w:val="0"/>
              <w:jc w:val="center"/>
            </w:pPr>
            <w:r>
              <w:rPr>
                <w:sz w:val="20"/>
              </w:rPr>
              <w:t xml:space="preserve">18 826 983</w:t>
            </w:r>
          </w:p>
        </w:tc>
        <w:tc>
          <w:tcPr>
            <w:tcW w:w="1384" w:type="dxa"/>
          </w:tcPr>
          <w:p>
            <w:pPr>
              <w:pStyle w:val="0"/>
              <w:jc w:val="center"/>
            </w:pPr>
            <w:r>
              <w:rPr>
                <w:sz w:val="20"/>
              </w:rPr>
              <w:t xml:space="preserve">19 653 176,0</w:t>
            </w:r>
          </w:p>
        </w:tc>
        <w:tc>
          <w:tcPr>
            <w:tcW w:w="1384" w:type="dxa"/>
          </w:tcPr>
          <w:p>
            <w:pPr>
              <w:pStyle w:val="0"/>
              <w:jc w:val="center"/>
            </w:pPr>
            <w:r>
              <w:rPr>
                <w:sz w:val="20"/>
              </w:rPr>
              <w:t xml:space="preserve">18 032 700,1</w:t>
            </w:r>
          </w:p>
        </w:tc>
        <w:tc>
          <w:tcPr>
            <w:tcW w:w="1384" w:type="dxa"/>
          </w:tcPr>
          <w:p>
            <w:pPr>
              <w:pStyle w:val="0"/>
              <w:jc w:val="center"/>
            </w:pPr>
            <w:r>
              <w:rPr>
                <w:sz w:val="20"/>
              </w:rPr>
              <w:t xml:space="preserve">91 996 939,1</w:t>
            </w:r>
          </w:p>
        </w:tc>
      </w:tr>
      <w:tr>
        <w:tc>
          <w:tcPr>
            <w:vMerge w:val="continue"/>
          </w:tcPr>
          <w:p/>
        </w:tc>
        <w:tc>
          <w:tcPr>
            <w:vMerge w:val="continue"/>
          </w:tcP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10 1 00 00000</w:t>
            </w:r>
          </w:p>
        </w:tc>
        <w:tc>
          <w:tcPr>
            <w:tcW w:w="484" w:type="dxa"/>
          </w:tcPr>
          <w:p>
            <w:pPr>
              <w:pStyle w:val="0"/>
              <w:jc w:val="center"/>
            </w:pPr>
            <w:r>
              <w:rPr>
                <w:sz w:val="20"/>
              </w:rPr>
            </w:r>
          </w:p>
        </w:tc>
        <w:tc>
          <w:tcPr>
            <w:tcW w:w="1084" w:type="dxa"/>
          </w:tcPr>
          <w:p>
            <w:pPr>
              <w:pStyle w:val="0"/>
              <w:jc w:val="center"/>
            </w:pPr>
            <w:r>
              <w:rPr>
                <w:sz w:val="20"/>
              </w:rPr>
              <w:t xml:space="preserve">5 004 916</w:t>
            </w:r>
          </w:p>
        </w:tc>
        <w:tc>
          <w:tcPr>
            <w:tcW w:w="1084" w:type="dxa"/>
          </w:tcPr>
          <w:p>
            <w:pPr>
              <w:pStyle w:val="0"/>
              <w:jc w:val="center"/>
            </w:pPr>
            <w:r>
              <w:rPr>
                <w:sz w:val="20"/>
              </w:rPr>
              <w:t xml:space="preserve">5 766 061</w:t>
            </w:r>
          </w:p>
        </w:tc>
        <w:tc>
          <w:tcPr>
            <w:tcW w:w="1084" w:type="dxa"/>
          </w:tcPr>
          <w:p>
            <w:pPr>
              <w:pStyle w:val="0"/>
              <w:jc w:val="center"/>
            </w:pPr>
            <w:r>
              <w:rPr>
                <w:sz w:val="20"/>
              </w:rPr>
              <w:t xml:space="preserve">7 636 537</w:t>
            </w:r>
          </w:p>
        </w:tc>
        <w:tc>
          <w:tcPr>
            <w:tcW w:w="1204" w:type="dxa"/>
          </w:tcPr>
          <w:p>
            <w:pPr>
              <w:pStyle w:val="0"/>
              <w:jc w:val="center"/>
            </w:pPr>
            <w:r>
              <w:rPr>
                <w:sz w:val="20"/>
              </w:rPr>
              <w:t xml:space="preserve">16 622 602</w:t>
            </w:r>
          </w:p>
        </w:tc>
        <w:tc>
          <w:tcPr>
            <w:tcW w:w="1204" w:type="dxa"/>
          </w:tcPr>
          <w:p>
            <w:pPr>
              <w:pStyle w:val="0"/>
              <w:jc w:val="center"/>
            </w:pPr>
            <w:r>
              <w:rPr>
                <w:sz w:val="20"/>
              </w:rPr>
              <w:t xml:space="preserve">18 676 237</w:t>
            </w:r>
          </w:p>
        </w:tc>
        <w:tc>
          <w:tcPr>
            <w:tcW w:w="1384" w:type="dxa"/>
          </w:tcPr>
          <w:p>
            <w:pPr>
              <w:pStyle w:val="0"/>
              <w:jc w:val="center"/>
            </w:pPr>
            <w:r>
              <w:rPr>
                <w:sz w:val="20"/>
              </w:rPr>
              <w:t xml:space="preserve">18 736 480,0</w:t>
            </w:r>
          </w:p>
        </w:tc>
        <w:tc>
          <w:tcPr>
            <w:tcW w:w="1384" w:type="dxa"/>
          </w:tcPr>
          <w:p>
            <w:pPr>
              <w:pStyle w:val="0"/>
              <w:jc w:val="center"/>
            </w:pPr>
            <w:r>
              <w:rPr>
                <w:sz w:val="20"/>
              </w:rPr>
              <w:t xml:space="preserve">17 855 822,6</w:t>
            </w:r>
          </w:p>
        </w:tc>
        <w:tc>
          <w:tcPr>
            <w:tcW w:w="1384" w:type="dxa"/>
          </w:tcPr>
          <w:p>
            <w:pPr>
              <w:pStyle w:val="0"/>
              <w:jc w:val="center"/>
            </w:pPr>
            <w:r>
              <w:rPr>
                <w:sz w:val="20"/>
              </w:rPr>
              <w:t xml:space="preserve">90 298 655,6</w:t>
            </w:r>
          </w:p>
        </w:tc>
      </w:tr>
      <w:tr>
        <w:tc>
          <w:tcPr>
            <w:vMerge w:val="continue"/>
          </w:tcPr>
          <w:p/>
        </w:tc>
        <w:tc>
          <w:tcPr>
            <w:vMerge w:val="continue"/>
          </w:tcP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10 1 00 00000</w:t>
            </w:r>
          </w:p>
        </w:tc>
        <w:tc>
          <w:tcPr>
            <w:tcW w:w="484" w:type="dxa"/>
          </w:tcPr>
          <w:p>
            <w:pPr>
              <w:pStyle w:val="0"/>
              <w:jc w:val="center"/>
            </w:pPr>
            <w:r>
              <w:rPr>
                <w:sz w:val="20"/>
              </w:rPr>
            </w:r>
          </w:p>
        </w:tc>
        <w:tc>
          <w:tcPr>
            <w:tcW w:w="1084" w:type="dxa"/>
          </w:tcPr>
          <w:p>
            <w:pPr>
              <w:pStyle w:val="0"/>
              <w:jc w:val="center"/>
            </w:pPr>
            <w:r>
              <w:rPr>
                <w:sz w:val="20"/>
              </w:rPr>
              <w:t xml:space="preserve">42 067</w:t>
            </w:r>
          </w:p>
        </w:tc>
        <w:tc>
          <w:tcPr>
            <w:tcW w:w="1084" w:type="dxa"/>
          </w:tcPr>
          <w:p>
            <w:pPr>
              <w:pStyle w:val="0"/>
              <w:jc w:val="center"/>
            </w:pPr>
            <w:r>
              <w:rPr>
                <w:sz w:val="20"/>
              </w:rPr>
              <w:t xml:space="preserve">84 077</w:t>
            </w:r>
          </w:p>
        </w:tc>
        <w:tc>
          <w:tcPr>
            <w:tcW w:w="1084" w:type="dxa"/>
          </w:tcPr>
          <w:p>
            <w:pPr>
              <w:pStyle w:val="0"/>
              <w:jc w:val="center"/>
            </w:pPr>
            <w:r>
              <w:rPr>
                <w:sz w:val="20"/>
              </w:rPr>
              <w:t xml:space="preserve">154 947</w:t>
            </w:r>
          </w:p>
        </w:tc>
        <w:tc>
          <w:tcPr>
            <w:tcW w:w="1204" w:type="dxa"/>
          </w:tcPr>
          <w:p>
            <w:pPr>
              <w:pStyle w:val="0"/>
              <w:jc w:val="center"/>
            </w:pPr>
            <w:r>
              <w:rPr>
                <w:sz w:val="20"/>
              </w:rPr>
              <w:t xml:space="preserve">146 043</w:t>
            </w:r>
          </w:p>
        </w:tc>
        <w:tc>
          <w:tcPr>
            <w:tcW w:w="1204" w:type="dxa"/>
          </w:tcPr>
          <w:p>
            <w:pPr>
              <w:pStyle w:val="0"/>
              <w:jc w:val="center"/>
            </w:pPr>
            <w:r>
              <w:rPr>
                <w:sz w:val="20"/>
              </w:rPr>
              <w:t xml:space="preserve">146 043</w:t>
            </w:r>
          </w:p>
        </w:tc>
        <w:tc>
          <w:tcPr>
            <w:tcW w:w="1384" w:type="dxa"/>
          </w:tcPr>
          <w:p>
            <w:pPr>
              <w:pStyle w:val="0"/>
              <w:jc w:val="center"/>
            </w:pPr>
            <w:r>
              <w:rPr>
                <w:sz w:val="20"/>
              </w:rPr>
              <w:t xml:space="preserve">912 743,0</w:t>
            </w:r>
          </w:p>
        </w:tc>
        <w:tc>
          <w:tcPr>
            <w:tcW w:w="1384" w:type="dxa"/>
          </w:tcPr>
          <w:p>
            <w:pPr>
              <w:pStyle w:val="0"/>
              <w:jc w:val="center"/>
            </w:pPr>
            <w:r>
              <w:rPr>
                <w:sz w:val="20"/>
              </w:rPr>
              <w:t xml:space="preserve">172 541,5</w:t>
            </w:r>
          </w:p>
        </w:tc>
        <w:tc>
          <w:tcPr>
            <w:tcW w:w="1384" w:type="dxa"/>
          </w:tcPr>
          <w:p>
            <w:pPr>
              <w:pStyle w:val="0"/>
              <w:jc w:val="center"/>
            </w:pPr>
            <w:r>
              <w:rPr>
                <w:sz w:val="20"/>
              </w:rPr>
              <w:t xml:space="preserve">1 658 461,5</w:t>
            </w:r>
          </w:p>
        </w:tc>
      </w:tr>
      <w:tr>
        <w:tc>
          <w:tcPr>
            <w:vMerge w:val="continue"/>
          </w:tcPr>
          <w:p/>
        </w:tc>
        <w:tc>
          <w:tcPr>
            <w:vMerge w:val="continue"/>
          </w:tcPr>
          <w:p/>
        </w:tc>
        <w:tc>
          <w:tcPr>
            <w:tcW w:w="1759" w:type="dxa"/>
          </w:tcPr>
          <w:p>
            <w:pPr>
              <w:pStyle w:val="0"/>
              <w:jc w:val="center"/>
            </w:pPr>
            <w:r>
              <w:rPr>
                <w:sz w:val="20"/>
              </w:rPr>
              <w:t xml:space="preserve">Департамент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04" w:type="dxa"/>
          </w:tcPr>
          <w:p>
            <w:pPr>
              <w:pStyle w:val="0"/>
              <w:jc w:val="center"/>
            </w:pPr>
            <w:r>
              <w:rPr>
                <w:sz w:val="20"/>
              </w:rPr>
              <w:t xml:space="preserve">10 1 00 00000</w:t>
            </w:r>
          </w:p>
        </w:tc>
        <w:tc>
          <w:tcPr>
            <w:tcW w:w="484" w:type="dxa"/>
          </w:tcPr>
          <w:p>
            <w:pPr>
              <w:pStyle w:val="0"/>
              <w:jc w:val="center"/>
            </w:pPr>
            <w:r>
              <w:rPr>
                <w:sz w:val="20"/>
              </w:rPr>
            </w:r>
          </w:p>
        </w:tc>
        <w:tc>
          <w:tcPr>
            <w:tcW w:w="1084" w:type="dxa"/>
          </w:tcPr>
          <w:p>
            <w:pPr>
              <w:pStyle w:val="0"/>
              <w:jc w:val="center"/>
            </w:pPr>
            <w:r>
              <w:rPr>
                <w:sz w:val="20"/>
              </w:rPr>
              <w:t xml:space="preserve">5 200</w:t>
            </w:r>
          </w:p>
        </w:tc>
        <w:tc>
          <w:tcPr>
            <w:tcW w:w="1084" w:type="dxa"/>
          </w:tcPr>
          <w:p>
            <w:pPr>
              <w:pStyle w:val="0"/>
              <w:jc w:val="center"/>
            </w:pPr>
            <w:r>
              <w:rPr>
                <w:sz w:val="20"/>
              </w:rPr>
              <w:t xml:space="preserve">6 500</w:t>
            </w:r>
          </w:p>
        </w:tc>
        <w:tc>
          <w:tcPr>
            <w:tcW w:w="1084" w:type="dxa"/>
          </w:tcPr>
          <w:p>
            <w:pPr>
              <w:pStyle w:val="0"/>
              <w:jc w:val="center"/>
            </w:pPr>
            <w:r>
              <w:rPr>
                <w:sz w:val="20"/>
              </w:rPr>
              <w:t xml:space="preserve">3 307</w:t>
            </w:r>
          </w:p>
        </w:tc>
        <w:tc>
          <w:tcPr>
            <w:tcW w:w="1204" w:type="dxa"/>
          </w:tcPr>
          <w:p>
            <w:pPr>
              <w:pStyle w:val="0"/>
              <w:jc w:val="center"/>
            </w:pPr>
            <w:r>
              <w:rPr>
                <w:sz w:val="20"/>
              </w:rPr>
              <w:t xml:space="preserve">3 751</w:t>
            </w:r>
          </w:p>
        </w:tc>
        <w:tc>
          <w:tcPr>
            <w:tcW w:w="1204" w:type="dxa"/>
          </w:tcPr>
          <w:p>
            <w:pPr>
              <w:pStyle w:val="0"/>
              <w:jc w:val="center"/>
            </w:pPr>
            <w:r>
              <w:rPr>
                <w:sz w:val="20"/>
              </w:rPr>
              <w:t xml:space="preserve">4 118</w:t>
            </w:r>
          </w:p>
        </w:tc>
        <w:tc>
          <w:tcPr>
            <w:tcW w:w="1384" w:type="dxa"/>
          </w:tcPr>
          <w:p>
            <w:pPr>
              <w:pStyle w:val="0"/>
              <w:jc w:val="center"/>
            </w:pPr>
            <w:r>
              <w:rPr>
                <w:sz w:val="20"/>
              </w:rPr>
              <w:t xml:space="preserve">3 753,0</w:t>
            </w:r>
          </w:p>
        </w:tc>
        <w:tc>
          <w:tcPr>
            <w:tcW w:w="1384" w:type="dxa"/>
          </w:tcPr>
          <w:p>
            <w:pPr>
              <w:pStyle w:val="0"/>
              <w:jc w:val="center"/>
            </w:pPr>
            <w:r>
              <w:rPr>
                <w:sz w:val="20"/>
              </w:rPr>
              <w:t xml:space="preserve">4 136,0</w:t>
            </w:r>
          </w:p>
        </w:tc>
        <w:tc>
          <w:tcPr>
            <w:tcW w:w="1384" w:type="dxa"/>
          </w:tcPr>
          <w:p>
            <w:pPr>
              <w:pStyle w:val="0"/>
              <w:jc w:val="center"/>
            </w:pPr>
            <w:r>
              <w:rPr>
                <w:sz w:val="20"/>
              </w:rPr>
              <w:t xml:space="preserve">30 765,0</w:t>
            </w:r>
          </w:p>
        </w:tc>
      </w:tr>
      <w:tr>
        <w:tc>
          <w:tcPr>
            <w:vMerge w:val="continue"/>
          </w:tcPr>
          <w:p/>
        </w:tc>
        <w:tc>
          <w:tcPr>
            <w:vMerge w:val="continue"/>
          </w:tcPr>
          <w:p/>
        </w:tc>
        <w:tc>
          <w:tcPr>
            <w:tcW w:w="1759" w:type="dxa"/>
          </w:tcPr>
          <w:p>
            <w:pPr>
              <w:pStyle w:val="0"/>
              <w:jc w:val="center"/>
            </w:pPr>
            <w:r>
              <w:rPr>
                <w:sz w:val="20"/>
              </w:rPr>
              <w:t xml:space="preserve">Управление социальной защиты населения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04 08</w:t>
            </w:r>
          </w:p>
        </w:tc>
        <w:tc>
          <w:tcPr>
            <w:tcW w:w="1504" w:type="dxa"/>
          </w:tcPr>
          <w:p>
            <w:pPr>
              <w:pStyle w:val="0"/>
              <w:jc w:val="center"/>
            </w:pPr>
            <w:r>
              <w:rPr>
                <w:sz w:val="20"/>
              </w:rPr>
              <w:t xml:space="preserve">10 1 00 00000</w:t>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7 631</w:t>
            </w:r>
          </w:p>
        </w:tc>
        <w:tc>
          <w:tcPr>
            <w:tcW w:w="1204" w:type="dxa"/>
          </w:tcPr>
          <w:p>
            <w:pPr>
              <w:pStyle w:val="0"/>
              <w:jc w:val="center"/>
            </w:pPr>
            <w:r>
              <w:rPr>
                <w:sz w:val="20"/>
              </w:rPr>
              <w:t xml:space="preserve">441</w:t>
            </w:r>
          </w:p>
        </w:tc>
        <w:tc>
          <w:tcPr>
            <w:tcW w:w="1204" w:type="dxa"/>
          </w:tcPr>
          <w:p>
            <w:pPr>
              <w:pStyle w:val="0"/>
              <w:jc w:val="center"/>
            </w:pPr>
            <w:r>
              <w:rPr>
                <w:sz w:val="20"/>
              </w:rPr>
              <w:t xml:space="preserve">585</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9 057,0</w:t>
            </w:r>
          </w:p>
        </w:tc>
      </w:tr>
      <w:tr>
        <w:tc>
          <w:tcPr>
            <w:tcW w:w="1849" w:type="dxa"/>
            <w:vMerge w:val="restart"/>
          </w:tcPr>
          <w:p>
            <w:pPr>
              <w:pStyle w:val="0"/>
            </w:pPr>
            <w:r>
              <w:rPr>
                <w:sz w:val="20"/>
              </w:rPr>
              <w:t xml:space="preserve">Подпрограмма 1</w:t>
            </w:r>
          </w:p>
        </w:tc>
        <w:tc>
          <w:tcPr>
            <w:tcW w:w="2779" w:type="dxa"/>
            <w:vMerge w:val="restart"/>
          </w:tcPr>
          <w:p>
            <w:pPr>
              <w:pStyle w:val="0"/>
              <w:jc w:val="center"/>
            </w:pPr>
            <w:r>
              <w:rPr>
                <w:sz w:val="20"/>
              </w:rPr>
              <w:t xml:space="preserve">"Совершенствование и развитие дорожной сети"</w:t>
            </w:r>
          </w:p>
        </w:tc>
        <w:tc>
          <w:tcPr>
            <w:tcW w:w="1759" w:type="dxa"/>
          </w:tcPr>
          <w:p>
            <w:pPr>
              <w:pStyle w:val="0"/>
            </w:pPr>
            <w:r>
              <w:rPr>
                <w:sz w:val="20"/>
              </w:rPr>
              <w:t xml:space="preserve">Всего, в том числе:</w:t>
            </w: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t xml:space="preserve">4 539 590</w:t>
            </w:r>
          </w:p>
        </w:tc>
        <w:tc>
          <w:tcPr>
            <w:tcW w:w="1084" w:type="dxa"/>
          </w:tcPr>
          <w:p>
            <w:pPr>
              <w:pStyle w:val="0"/>
              <w:jc w:val="center"/>
            </w:pPr>
            <w:r>
              <w:rPr>
                <w:sz w:val="20"/>
              </w:rPr>
              <w:t xml:space="preserve">5 162 071</w:t>
            </w:r>
          </w:p>
        </w:tc>
        <w:tc>
          <w:tcPr>
            <w:tcW w:w="1084" w:type="dxa"/>
          </w:tcPr>
          <w:p>
            <w:pPr>
              <w:pStyle w:val="0"/>
              <w:jc w:val="center"/>
            </w:pPr>
            <w:r>
              <w:rPr>
                <w:sz w:val="20"/>
              </w:rPr>
              <w:t xml:space="preserve">6 839 706</w:t>
            </w:r>
          </w:p>
        </w:tc>
        <w:tc>
          <w:tcPr>
            <w:tcW w:w="1204" w:type="dxa"/>
          </w:tcPr>
          <w:p>
            <w:pPr>
              <w:pStyle w:val="0"/>
              <w:jc w:val="center"/>
            </w:pPr>
            <w:r>
              <w:rPr>
                <w:sz w:val="20"/>
              </w:rPr>
              <w:t xml:space="preserve">15 868 325</w:t>
            </w:r>
          </w:p>
        </w:tc>
        <w:tc>
          <w:tcPr>
            <w:tcW w:w="1204" w:type="dxa"/>
          </w:tcPr>
          <w:p>
            <w:pPr>
              <w:pStyle w:val="0"/>
              <w:jc w:val="center"/>
            </w:pPr>
            <w:r>
              <w:rPr>
                <w:sz w:val="20"/>
              </w:rPr>
              <w:t xml:space="preserve">17 815 117</w:t>
            </w:r>
          </w:p>
        </w:tc>
        <w:tc>
          <w:tcPr>
            <w:tcW w:w="1384" w:type="dxa"/>
          </w:tcPr>
          <w:p>
            <w:pPr>
              <w:pStyle w:val="0"/>
              <w:jc w:val="center"/>
            </w:pPr>
            <w:r>
              <w:rPr>
                <w:sz w:val="20"/>
              </w:rPr>
              <w:t xml:space="preserve">17 552 882,0</w:t>
            </w:r>
          </w:p>
        </w:tc>
        <w:tc>
          <w:tcPr>
            <w:tcW w:w="1384" w:type="dxa"/>
          </w:tcPr>
          <w:p>
            <w:pPr>
              <w:pStyle w:val="0"/>
              <w:jc w:val="center"/>
            </w:pPr>
            <w:r>
              <w:rPr>
                <w:sz w:val="20"/>
              </w:rPr>
              <w:t xml:space="preserve">16 767 866,0</w:t>
            </w:r>
          </w:p>
        </w:tc>
        <w:tc>
          <w:tcPr>
            <w:tcW w:w="1384" w:type="dxa"/>
          </w:tcPr>
          <w:p>
            <w:pPr>
              <w:pStyle w:val="0"/>
              <w:jc w:val="center"/>
            </w:pPr>
            <w:r>
              <w:rPr>
                <w:sz w:val="20"/>
              </w:rPr>
              <w:t xml:space="preserve">84 545 557,0</w:t>
            </w:r>
          </w:p>
        </w:tc>
      </w:tr>
      <w:tr>
        <w:tc>
          <w:tcPr>
            <w:vMerge w:val="continue"/>
          </w:tcPr>
          <w:p/>
        </w:tc>
        <w:tc>
          <w:tcPr>
            <w:vMerge w:val="continue"/>
          </w:tcP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10 1 00 00000</w:t>
            </w:r>
          </w:p>
        </w:tc>
        <w:tc>
          <w:tcPr>
            <w:tcW w:w="484" w:type="dxa"/>
          </w:tcPr>
          <w:p>
            <w:pPr>
              <w:pStyle w:val="0"/>
              <w:jc w:val="center"/>
            </w:pPr>
            <w:r>
              <w:rPr>
                <w:sz w:val="20"/>
              </w:rPr>
            </w:r>
          </w:p>
        </w:tc>
        <w:tc>
          <w:tcPr>
            <w:tcW w:w="1084" w:type="dxa"/>
          </w:tcPr>
          <w:p>
            <w:pPr>
              <w:pStyle w:val="0"/>
              <w:jc w:val="center"/>
            </w:pPr>
            <w:r>
              <w:rPr>
                <w:sz w:val="20"/>
              </w:rPr>
              <w:t xml:space="preserve">4 539 590</w:t>
            </w:r>
          </w:p>
        </w:tc>
        <w:tc>
          <w:tcPr>
            <w:tcW w:w="1084" w:type="dxa"/>
          </w:tcPr>
          <w:p>
            <w:pPr>
              <w:pStyle w:val="0"/>
              <w:jc w:val="center"/>
            </w:pPr>
            <w:r>
              <w:rPr>
                <w:sz w:val="20"/>
              </w:rPr>
              <w:t xml:space="preserve">5 162 071</w:t>
            </w:r>
          </w:p>
        </w:tc>
        <w:tc>
          <w:tcPr>
            <w:tcW w:w="1084" w:type="dxa"/>
          </w:tcPr>
          <w:p>
            <w:pPr>
              <w:pStyle w:val="0"/>
              <w:jc w:val="center"/>
            </w:pPr>
            <w:r>
              <w:rPr>
                <w:sz w:val="20"/>
              </w:rPr>
              <w:t xml:space="preserve">6 839 706</w:t>
            </w:r>
          </w:p>
        </w:tc>
        <w:tc>
          <w:tcPr>
            <w:tcW w:w="1204" w:type="dxa"/>
          </w:tcPr>
          <w:p>
            <w:pPr>
              <w:pStyle w:val="0"/>
              <w:jc w:val="center"/>
            </w:pPr>
            <w:r>
              <w:rPr>
                <w:sz w:val="20"/>
              </w:rPr>
              <w:t xml:space="preserve">15 868 325</w:t>
            </w:r>
          </w:p>
        </w:tc>
        <w:tc>
          <w:tcPr>
            <w:tcW w:w="1204" w:type="dxa"/>
          </w:tcPr>
          <w:p>
            <w:pPr>
              <w:pStyle w:val="0"/>
              <w:jc w:val="center"/>
            </w:pPr>
            <w:r>
              <w:rPr>
                <w:sz w:val="20"/>
              </w:rPr>
              <w:t xml:space="preserve">17 815 117</w:t>
            </w:r>
          </w:p>
        </w:tc>
        <w:tc>
          <w:tcPr>
            <w:tcW w:w="1384" w:type="dxa"/>
          </w:tcPr>
          <w:p>
            <w:pPr>
              <w:pStyle w:val="0"/>
              <w:jc w:val="center"/>
            </w:pPr>
            <w:r>
              <w:rPr>
                <w:sz w:val="20"/>
              </w:rPr>
              <w:t xml:space="preserve">17 552 882,0</w:t>
            </w:r>
          </w:p>
        </w:tc>
        <w:tc>
          <w:tcPr>
            <w:tcW w:w="1384" w:type="dxa"/>
          </w:tcPr>
          <w:p>
            <w:pPr>
              <w:pStyle w:val="0"/>
              <w:jc w:val="center"/>
            </w:pPr>
            <w:r>
              <w:rPr>
                <w:sz w:val="20"/>
              </w:rPr>
              <w:t xml:space="preserve">16 767 866,0</w:t>
            </w:r>
          </w:p>
        </w:tc>
        <w:tc>
          <w:tcPr>
            <w:tcW w:w="1384" w:type="dxa"/>
          </w:tcPr>
          <w:p>
            <w:pPr>
              <w:pStyle w:val="0"/>
              <w:jc w:val="center"/>
            </w:pPr>
            <w:r>
              <w:rPr>
                <w:sz w:val="20"/>
              </w:rPr>
              <w:t xml:space="preserve">84 545 557,0</w:t>
            </w:r>
          </w:p>
        </w:tc>
      </w:tr>
      <w:tr>
        <w:tc>
          <w:tcPr>
            <w:gridSpan w:val="15"/>
            <w:tcW w:w="19545" w:type="dxa"/>
          </w:tcPr>
          <w:p>
            <w:pPr>
              <w:pStyle w:val="0"/>
            </w:pPr>
            <w:r>
              <w:rPr>
                <w:sz w:val="20"/>
              </w:rPr>
              <w:t xml:space="preserve">Задача 1. Обеспечение сохранности существующей сети автомобильных дорог</w:t>
            </w:r>
          </w:p>
        </w:tc>
      </w:tr>
      <w:tr>
        <w:tc>
          <w:tcPr>
            <w:tcW w:w="1849" w:type="dxa"/>
          </w:tcPr>
          <w:p>
            <w:pPr>
              <w:pStyle w:val="0"/>
              <w:jc w:val="center"/>
            </w:pPr>
            <w:r>
              <w:rPr>
                <w:sz w:val="20"/>
              </w:rPr>
              <w:t xml:space="preserve">Основное мероприятие 1.1.</w:t>
            </w:r>
          </w:p>
        </w:tc>
        <w:tc>
          <w:tcPr>
            <w:tcW w:w="2779" w:type="dxa"/>
          </w:tcPr>
          <w:p>
            <w:pPr>
              <w:pStyle w:val="0"/>
              <w:jc w:val="center"/>
            </w:pPr>
            <w:r>
              <w:rPr>
                <w:sz w:val="20"/>
              </w:rPr>
              <w:t xml:space="preserve">Содержание и ремонт автомобильных дорог общего пользования регионального значения</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jc w:val="center"/>
            </w:pPr>
            <w:r>
              <w:rPr>
                <w:sz w:val="20"/>
              </w:rPr>
              <w:t xml:space="preserve">10 1 01 20570</w:t>
            </w:r>
          </w:p>
        </w:tc>
        <w:tc>
          <w:tcPr>
            <w:tcW w:w="484" w:type="dxa"/>
          </w:tcPr>
          <w:p>
            <w:pPr>
              <w:pStyle w:val="0"/>
              <w:jc w:val="center"/>
            </w:pPr>
            <w:r>
              <w:rPr>
                <w:sz w:val="20"/>
              </w:rPr>
            </w:r>
          </w:p>
        </w:tc>
        <w:tc>
          <w:tcPr>
            <w:tcW w:w="1084" w:type="dxa"/>
          </w:tcPr>
          <w:p>
            <w:pPr>
              <w:pStyle w:val="0"/>
              <w:jc w:val="center"/>
            </w:pPr>
            <w:r>
              <w:rPr>
                <w:sz w:val="20"/>
              </w:rPr>
              <w:t xml:space="preserve">570 523</w:t>
            </w:r>
          </w:p>
        </w:tc>
        <w:tc>
          <w:tcPr>
            <w:tcW w:w="1084" w:type="dxa"/>
          </w:tcPr>
          <w:p>
            <w:pPr>
              <w:pStyle w:val="0"/>
              <w:jc w:val="center"/>
            </w:pPr>
            <w:r>
              <w:rPr>
                <w:sz w:val="20"/>
              </w:rPr>
              <w:t xml:space="preserve">668 181</w:t>
            </w:r>
          </w:p>
        </w:tc>
        <w:tc>
          <w:tcPr>
            <w:tcW w:w="1084" w:type="dxa"/>
          </w:tcPr>
          <w:p>
            <w:pPr>
              <w:pStyle w:val="0"/>
              <w:jc w:val="center"/>
            </w:pPr>
            <w:r>
              <w:rPr>
                <w:sz w:val="20"/>
              </w:rPr>
              <w:t xml:space="preserve">1 659 072</w:t>
            </w:r>
          </w:p>
        </w:tc>
        <w:tc>
          <w:tcPr>
            <w:tcW w:w="1204" w:type="dxa"/>
          </w:tcPr>
          <w:p>
            <w:pPr>
              <w:pStyle w:val="0"/>
              <w:jc w:val="center"/>
            </w:pPr>
            <w:r>
              <w:rPr>
                <w:sz w:val="20"/>
              </w:rPr>
              <w:t xml:space="preserve">6 739 811</w:t>
            </w:r>
          </w:p>
        </w:tc>
        <w:tc>
          <w:tcPr>
            <w:tcW w:w="1204" w:type="dxa"/>
          </w:tcPr>
          <w:p>
            <w:pPr>
              <w:pStyle w:val="0"/>
              <w:jc w:val="center"/>
            </w:pPr>
            <w:r>
              <w:rPr>
                <w:sz w:val="20"/>
              </w:rPr>
              <w:t xml:space="preserve">8 695 803</w:t>
            </w:r>
          </w:p>
        </w:tc>
        <w:tc>
          <w:tcPr>
            <w:tcW w:w="1384" w:type="dxa"/>
          </w:tcPr>
          <w:p>
            <w:pPr>
              <w:pStyle w:val="0"/>
              <w:jc w:val="center"/>
            </w:pPr>
            <w:r>
              <w:rPr>
                <w:sz w:val="20"/>
              </w:rPr>
              <w:t xml:space="preserve">11 053 661,0</w:t>
            </w:r>
          </w:p>
        </w:tc>
        <w:tc>
          <w:tcPr>
            <w:tcW w:w="1384" w:type="dxa"/>
          </w:tcPr>
          <w:p>
            <w:pPr>
              <w:pStyle w:val="0"/>
              <w:jc w:val="center"/>
            </w:pPr>
            <w:r>
              <w:rPr>
                <w:sz w:val="20"/>
              </w:rPr>
              <w:t xml:space="preserve">5 424 168,0</w:t>
            </w:r>
          </w:p>
        </w:tc>
        <w:tc>
          <w:tcPr>
            <w:tcW w:w="1384" w:type="dxa"/>
          </w:tcPr>
          <w:p>
            <w:pPr>
              <w:pStyle w:val="0"/>
              <w:jc w:val="center"/>
            </w:pPr>
            <w:r>
              <w:rPr>
                <w:sz w:val="20"/>
              </w:rPr>
              <w:t xml:space="preserve">34 811 219,0</w:t>
            </w:r>
          </w:p>
        </w:tc>
      </w:tr>
      <w:tr>
        <w:tc>
          <w:tcPr>
            <w:tcW w:w="1849" w:type="dxa"/>
            <w:vMerge w:val="restart"/>
          </w:tcPr>
          <w:p>
            <w:pPr>
              <w:pStyle w:val="0"/>
              <w:jc w:val="center"/>
            </w:pPr>
            <w:r>
              <w:rPr>
                <w:sz w:val="20"/>
              </w:rPr>
              <w:t xml:space="preserve">Мероприятие 1.1.1.</w:t>
            </w:r>
          </w:p>
        </w:tc>
        <w:tc>
          <w:tcPr>
            <w:tcW w:w="2779" w:type="dxa"/>
            <w:vMerge w:val="restart"/>
          </w:tcPr>
          <w:p>
            <w:pPr>
              <w:pStyle w:val="0"/>
              <w:jc w:val="center"/>
            </w:pPr>
            <w:r>
              <w:rPr>
                <w:sz w:val="20"/>
              </w:rPr>
              <w:t xml:space="preserve">Содержание автодорог и мостов</w:t>
            </w:r>
          </w:p>
        </w:tc>
        <w:tc>
          <w:tcPr>
            <w:vMerge w:val="continue"/>
          </w:tcPr>
          <w:p/>
        </w:tc>
        <w:tc>
          <w:tcPr>
            <w:vMerge w:val="continue"/>
          </w:tcPr>
          <w:p/>
        </w:tc>
        <w:tc>
          <w:tcPr>
            <w:vMerge w:val="continue"/>
          </w:tcPr>
          <w:p/>
        </w:tc>
        <w:tc>
          <w:tcPr>
            <w:tcW w:w="1504" w:type="dxa"/>
            <w:vMerge w:val="restart"/>
          </w:tcPr>
          <w:p>
            <w:pPr>
              <w:pStyle w:val="0"/>
              <w:jc w:val="center"/>
            </w:pPr>
            <w:r>
              <w:rPr>
                <w:sz w:val="20"/>
              </w:rPr>
              <w:t xml:space="preserve">10 1 01 20570</w:t>
            </w:r>
          </w:p>
        </w:tc>
        <w:tc>
          <w:tcPr>
            <w:tcW w:w="484" w:type="dxa"/>
          </w:tcPr>
          <w:p>
            <w:pPr>
              <w:pStyle w:val="0"/>
              <w:jc w:val="center"/>
            </w:pPr>
            <w:r>
              <w:rPr>
                <w:sz w:val="20"/>
              </w:rPr>
              <w:t xml:space="preserve">200</w:t>
            </w:r>
          </w:p>
        </w:tc>
        <w:tc>
          <w:tcPr>
            <w:tcW w:w="1084" w:type="dxa"/>
          </w:tcPr>
          <w:p>
            <w:pPr>
              <w:pStyle w:val="0"/>
              <w:jc w:val="center"/>
            </w:pPr>
            <w:r>
              <w:rPr>
                <w:sz w:val="20"/>
              </w:rPr>
              <w:t xml:space="preserve">496 400</w:t>
            </w:r>
          </w:p>
        </w:tc>
        <w:tc>
          <w:tcPr>
            <w:tcW w:w="1084" w:type="dxa"/>
          </w:tcPr>
          <w:p>
            <w:pPr>
              <w:pStyle w:val="0"/>
              <w:jc w:val="center"/>
            </w:pPr>
            <w:r>
              <w:rPr>
                <w:sz w:val="20"/>
              </w:rPr>
              <w:t xml:space="preserve">498 017</w:t>
            </w:r>
          </w:p>
        </w:tc>
        <w:tc>
          <w:tcPr>
            <w:tcW w:w="1084" w:type="dxa"/>
          </w:tcPr>
          <w:p>
            <w:pPr>
              <w:pStyle w:val="0"/>
              <w:jc w:val="center"/>
            </w:pPr>
            <w:r>
              <w:rPr>
                <w:sz w:val="20"/>
              </w:rPr>
              <w:t xml:space="preserve">644 040</w:t>
            </w:r>
          </w:p>
        </w:tc>
        <w:tc>
          <w:tcPr>
            <w:tcW w:w="1204" w:type="dxa"/>
          </w:tcPr>
          <w:p>
            <w:pPr>
              <w:pStyle w:val="0"/>
              <w:jc w:val="center"/>
            </w:pPr>
            <w:r>
              <w:rPr>
                <w:sz w:val="20"/>
              </w:rPr>
              <w:t xml:space="preserve">963 815</w:t>
            </w:r>
          </w:p>
        </w:tc>
        <w:tc>
          <w:tcPr>
            <w:tcW w:w="1204" w:type="dxa"/>
          </w:tcPr>
          <w:p>
            <w:pPr>
              <w:pStyle w:val="0"/>
              <w:jc w:val="center"/>
            </w:pPr>
            <w:r>
              <w:rPr>
                <w:sz w:val="20"/>
              </w:rPr>
              <w:t xml:space="preserve">1 191 696</w:t>
            </w:r>
          </w:p>
        </w:tc>
        <w:tc>
          <w:tcPr>
            <w:tcW w:w="1384" w:type="dxa"/>
          </w:tcPr>
          <w:p>
            <w:pPr>
              <w:pStyle w:val="0"/>
              <w:jc w:val="center"/>
            </w:pPr>
            <w:r>
              <w:rPr>
                <w:sz w:val="20"/>
              </w:rPr>
              <w:t xml:space="preserve">1 375 484,0</w:t>
            </w:r>
          </w:p>
        </w:tc>
        <w:tc>
          <w:tcPr>
            <w:tcW w:w="1384" w:type="dxa"/>
          </w:tcPr>
          <w:p>
            <w:pPr>
              <w:pStyle w:val="0"/>
              <w:jc w:val="center"/>
            </w:pPr>
            <w:r>
              <w:rPr>
                <w:sz w:val="20"/>
              </w:rPr>
              <w:t xml:space="preserve">1 407 889,0</w:t>
            </w:r>
          </w:p>
        </w:tc>
        <w:tc>
          <w:tcPr>
            <w:tcW w:w="1384" w:type="dxa"/>
          </w:tcPr>
          <w:p>
            <w:pPr>
              <w:pStyle w:val="0"/>
              <w:jc w:val="center"/>
            </w:pPr>
            <w:r>
              <w:rPr>
                <w:sz w:val="20"/>
              </w:rPr>
              <w:t xml:space="preserve">6 577 341,0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084" w:type="dxa"/>
          </w:tcPr>
          <w:p>
            <w:pPr>
              <w:pStyle w:val="0"/>
              <w:jc w:val="center"/>
            </w:pPr>
            <w:r>
              <w:rPr>
                <w:sz w:val="20"/>
              </w:rPr>
              <w:t xml:space="preserve">600</w:t>
            </w:r>
          </w:p>
        </w:tc>
        <w:tc>
          <w:tcPr>
            <w:tcW w:w="1084" w:type="dxa"/>
          </w:tcPr>
          <w:p>
            <w:pPr>
              <w:pStyle w:val="0"/>
              <w:jc w:val="center"/>
            </w:pPr>
            <w:r>
              <w:rPr>
                <w:sz w:val="20"/>
              </w:rPr>
              <w:t xml:space="preserve">1 983</w:t>
            </w:r>
          </w:p>
        </w:tc>
        <w:tc>
          <w:tcPr>
            <w:tcW w:w="1084" w:type="dxa"/>
          </w:tcPr>
          <w:p>
            <w:pPr>
              <w:pStyle w:val="0"/>
              <w:jc w:val="center"/>
            </w:pPr>
            <w:r>
              <w:rPr>
                <w:sz w:val="20"/>
              </w:rPr>
              <w:t xml:space="preserve">5 250</w:t>
            </w:r>
          </w:p>
        </w:tc>
        <w:tc>
          <w:tcPr>
            <w:tcW w:w="1204" w:type="dxa"/>
          </w:tcPr>
          <w:p>
            <w:pPr>
              <w:pStyle w:val="0"/>
              <w:jc w:val="center"/>
            </w:pPr>
            <w:r>
              <w:rPr>
                <w:sz w:val="20"/>
              </w:rPr>
              <w:t xml:space="preserve">2 000</w:t>
            </w:r>
          </w:p>
        </w:tc>
        <w:tc>
          <w:tcPr>
            <w:tcW w:w="1204" w:type="dxa"/>
          </w:tcPr>
          <w:p>
            <w:pPr>
              <w:pStyle w:val="0"/>
              <w:jc w:val="center"/>
            </w:pPr>
            <w:r>
              <w:rPr>
                <w:sz w:val="20"/>
              </w:rPr>
              <w:t xml:space="preserve">1 915</w:t>
            </w:r>
          </w:p>
        </w:tc>
        <w:tc>
          <w:tcPr>
            <w:tcW w:w="1384" w:type="dxa"/>
          </w:tcPr>
          <w:p>
            <w:pPr>
              <w:pStyle w:val="0"/>
              <w:jc w:val="center"/>
            </w:pPr>
            <w:r>
              <w:rPr>
                <w:sz w:val="20"/>
              </w:rPr>
              <w:t xml:space="preserve">4 000,0</w:t>
            </w:r>
          </w:p>
        </w:tc>
        <w:tc>
          <w:tcPr>
            <w:tcW w:w="1384" w:type="dxa"/>
          </w:tcPr>
          <w:p>
            <w:pPr>
              <w:pStyle w:val="0"/>
              <w:jc w:val="center"/>
            </w:pPr>
            <w:r>
              <w:rPr>
                <w:sz w:val="20"/>
              </w:rPr>
              <w:t xml:space="preserve">4 000,0</w:t>
            </w:r>
          </w:p>
        </w:tc>
        <w:tc>
          <w:tcPr>
            <w:tcW w:w="1384" w:type="dxa"/>
          </w:tcPr>
          <w:p>
            <w:pPr>
              <w:pStyle w:val="0"/>
              <w:jc w:val="center"/>
            </w:pPr>
            <w:r>
              <w:rPr>
                <w:sz w:val="20"/>
              </w:rPr>
              <w:t xml:space="preserve">19 748,0</w:t>
            </w:r>
          </w:p>
        </w:tc>
      </w:tr>
      <w:tr>
        <w:tc>
          <w:tcPr>
            <w:tcW w:w="1849" w:type="dxa"/>
          </w:tcPr>
          <w:p>
            <w:pPr>
              <w:pStyle w:val="0"/>
              <w:jc w:val="center"/>
            </w:pPr>
            <w:r>
              <w:rPr>
                <w:sz w:val="20"/>
              </w:rPr>
              <w:t xml:space="preserve">Мероприятие 1.1.2.</w:t>
            </w:r>
          </w:p>
        </w:tc>
        <w:tc>
          <w:tcPr>
            <w:tcW w:w="2779" w:type="dxa"/>
          </w:tcPr>
          <w:p>
            <w:pPr>
              <w:pStyle w:val="0"/>
              <w:jc w:val="center"/>
            </w:pPr>
            <w:r>
              <w:rPr>
                <w:sz w:val="20"/>
              </w:rPr>
              <w:t xml:space="preserve">Безопасность дорожного движения</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t xml:space="preserve">33 400</w:t>
            </w:r>
          </w:p>
        </w:tc>
        <w:tc>
          <w:tcPr>
            <w:tcW w:w="1204" w:type="dxa"/>
          </w:tcPr>
          <w:p>
            <w:pPr>
              <w:pStyle w:val="0"/>
              <w:jc w:val="center"/>
            </w:pPr>
            <w:r>
              <w:rPr>
                <w:sz w:val="20"/>
              </w:rPr>
              <w:t xml:space="preserve">246 579</w:t>
            </w:r>
          </w:p>
        </w:tc>
        <w:tc>
          <w:tcPr>
            <w:tcW w:w="1384" w:type="dxa"/>
          </w:tcPr>
          <w:p>
            <w:pPr>
              <w:pStyle w:val="0"/>
              <w:jc w:val="center"/>
            </w:pPr>
            <w:r>
              <w:rPr>
                <w:sz w:val="20"/>
              </w:rPr>
              <w:t xml:space="preserve">82 074,0</w:t>
            </w:r>
          </w:p>
        </w:tc>
        <w:tc>
          <w:tcPr>
            <w:tcW w:w="1384" w:type="dxa"/>
          </w:tcPr>
          <w:p>
            <w:pPr>
              <w:pStyle w:val="0"/>
              <w:jc w:val="center"/>
            </w:pPr>
            <w:r>
              <w:rPr>
                <w:sz w:val="20"/>
              </w:rPr>
              <w:t xml:space="preserve">146 700,0</w:t>
            </w:r>
          </w:p>
        </w:tc>
        <w:tc>
          <w:tcPr>
            <w:tcW w:w="1384" w:type="dxa"/>
          </w:tcPr>
          <w:p>
            <w:pPr>
              <w:pStyle w:val="0"/>
              <w:jc w:val="center"/>
            </w:pPr>
            <w:r>
              <w:rPr>
                <w:sz w:val="20"/>
              </w:rPr>
              <w:t xml:space="preserve">508 753,0</w:t>
            </w:r>
          </w:p>
        </w:tc>
      </w:tr>
      <w:tr>
        <w:tc>
          <w:tcPr>
            <w:tcW w:w="1849" w:type="dxa"/>
          </w:tcPr>
          <w:p>
            <w:pPr>
              <w:pStyle w:val="0"/>
              <w:jc w:val="center"/>
            </w:pPr>
            <w:r>
              <w:rPr>
                <w:sz w:val="20"/>
              </w:rPr>
              <w:t xml:space="preserve">Мероприятие 1.1.3.</w:t>
            </w:r>
          </w:p>
        </w:tc>
        <w:tc>
          <w:tcPr>
            <w:tcW w:w="2779" w:type="dxa"/>
          </w:tcPr>
          <w:p>
            <w:pPr>
              <w:pStyle w:val="0"/>
              <w:jc w:val="center"/>
            </w:pPr>
            <w:r>
              <w:rPr>
                <w:sz w:val="20"/>
              </w:rPr>
              <w:t xml:space="preserve">Ремонт автодорог</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084" w:type="dxa"/>
          </w:tcPr>
          <w:p>
            <w:pPr>
              <w:pStyle w:val="0"/>
              <w:jc w:val="center"/>
            </w:pPr>
            <w:r>
              <w:rPr>
                <w:sz w:val="20"/>
              </w:rPr>
              <w:t xml:space="preserve">67 642</w:t>
            </w:r>
          </w:p>
        </w:tc>
        <w:tc>
          <w:tcPr>
            <w:tcW w:w="1084" w:type="dxa"/>
          </w:tcPr>
          <w:p>
            <w:pPr>
              <w:pStyle w:val="0"/>
              <w:jc w:val="center"/>
            </w:pPr>
            <w:r>
              <w:rPr>
                <w:sz w:val="20"/>
              </w:rPr>
              <w:t xml:space="preserve">110 496</w:t>
            </w:r>
          </w:p>
        </w:tc>
        <w:tc>
          <w:tcPr>
            <w:tcW w:w="1084" w:type="dxa"/>
          </w:tcPr>
          <w:p>
            <w:pPr>
              <w:pStyle w:val="0"/>
              <w:jc w:val="center"/>
            </w:pPr>
            <w:r>
              <w:rPr>
                <w:sz w:val="20"/>
              </w:rPr>
              <w:t xml:space="preserve">943 687</w:t>
            </w:r>
          </w:p>
        </w:tc>
        <w:tc>
          <w:tcPr>
            <w:tcW w:w="1204" w:type="dxa"/>
          </w:tcPr>
          <w:p>
            <w:pPr>
              <w:pStyle w:val="0"/>
              <w:jc w:val="center"/>
            </w:pPr>
            <w:r>
              <w:rPr>
                <w:sz w:val="20"/>
              </w:rPr>
              <w:t xml:space="preserve">5 637 918</w:t>
            </w:r>
          </w:p>
        </w:tc>
        <w:tc>
          <w:tcPr>
            <w:tcW w:w="1204" w:type="dxa"/>
          </w:tcPr>
          <w:p>
            <w:pPr>
              <w:pStyle w:val="0"/>
              <w:jc w:val="center"/>
            </w:pPr>
            <w:r>
              <w:rPr>
                <w:sz w:val="20"/>
              </w:rPr>
              <w:t xml:space="preserve">7 125 245</w:t>
            </w:r>
          </w:p>
        </w:tc>
        <w:tc>
          <w:tcPr>
            <w:tcW w:w="1384" w:type="dxa"/>
          </w:tcPr>
          <w:p>
            <w:pPr>
              <w:pStyle w:val="0"/>
              <w:jc w:val="center"/>
            </w:pPr>
            <w:r>
              <w:rPr>
                <w:sz w:val="20"/>
              </w:rPr>
              <w:t xml:space="preserve">9 456 160,0</w:t>
            </w:r>
          </w:p>
        </w:tc>
        <w:tc>
          <w:tcPr>
            <w:tcW w:w="1384" w:type="dxa"/>
          </w:tcPr>
          <w:p>
            <w:pPr>
              <w:pStyle w:val="0"/>
              <w:jc w:val="center"/>
            </w:pPr>
            <w:r>
              <w:rPr>
                <w:sz w:val="20"/>
              </w:rPr>
              <w:t xml:space="preserve">3 704 116,0</w:t>
            </w:r>
          </w:p>
        </w:tc>
        <w:tc>
          <w:tcPr>
            <w:tcW w:w="1384" w:type="dxa"/>
          </w:tcPr>
          <w:p>
            <w:pPr>
              <w:pStyle w:val="0"/>
              <w:jc w:val="center"/>
            </w:pPr>
            <w:r>
              <w:rPr>
                <w:sz w:val="20"/>
              </w:rPr>
              <w:t xml:space="preserve">27 045 264,0</w:t>
            </w:r>
          </w:p>
        </w:tc>
      </w:tr>
      <w:tr>
        <w:tc>
          <w:tcPr>
            <w:tcW w:w="1849" w:type="dxa"/>
          </w:tcPr>
          <w:p>
            <w:pPr>
              <w:pStyle w:val="0"/>
              <w:jc w:val="center"/>
            </w:pPr>
            <w:r>
              <w:rPr>
                <w:sz w:val="20"/>
              </w:rPr>
              <w:t xml:space="preserve">Мероприятие 1.1.4.</w:t>
            </w:r>
          </w:p>
        </w:tc>
        <w:tc>
          <w:tcPr>
            <w:tcW w:w="2779" w:type="dxa"/>
          </w:tcPr>
          <w:p>
            <w:pPr>
              <w:pStyle w:val="0"/>
              <w:jc w:val="center"/>
            </w:pPr>
            <w:r>
              <w:rPr>
                <w:sz w:val="20"/>
              </w:rPr>
              <w:t xml:space="preserve">Ремонт мостов</w:t>
            </w:r>
          </w:p>
        </w:tc>
        <w:tc>
          <w:tcPr>
            <w:vMerge w:val="continue"/>
          </w:tcPr>
          <w:p/>
        </w:tc>
        <w:tc>
          <w:tcPr>
            <w:vMerge w:val="continue"/>
          </w:tcPr>
          <w:p/>
        </w:tc>
        <w:tc>
          <w:tcPr>
            <w:vMerge w:val="continue"/>
          </w:tcPr>
          <w:p/>
        </w:tc>
        <w:tc>
          <w:tcPr>
            <w:tcW w:w="1504" w:type="dxa"/>
            <w:vMerge w:val="restart"/>
          </w:tcPr>
          <w:p>
            <w:pPr>
              <w:pStyle w:val="0"/>
              <w:jc w:val="center"/>
            </w:pPr>
            <w:r>
              <w:rPr>
                <w:sz w:val="20"/>
              </w:rPr>
              <w:t xml:space="preserve">10 1 01 20570</w:t>
            </w:r>
          </w:p>
        </w:tc>
        <w:tc>
          <w:tcPr>
            <w:tcW w:w="484" w:type="dxa"/>
          </w:tcPr>
          <w:p>
            <w:pPr>
              <w:pStyle w:val="0"/>
              <w:jc w:val="center"/>
            </w:pPr>
            <w:r>
              <w:rPr>
                <w:sz w:val="20"/>
              </w:rPr>
              <w:t xml:space="preserve">200</w:t>
            </w:r>
          </w:p>
        </w:tc>
        <w:tc>
          <w:tcPr>
            <w:tcW w:w="1084" w:type="dxa"/>
          </w:tcPr>
          <w:p>
            <w:pPr>
              <w:pStyle w:val="0"/>
              <w:jc w:val="center"/>
            </w:pPr>
            <w:r>
              <w:rPr>
                <w:sz w:val="20"/>
              </w:rPr>
              <w:t xml:space="preserve">2 173</w:t>
            </w:r>
          </w:p>
        </w:tc>
        <w:tc>
          <w:tcPr>
            <w:tcW w:w="1084" w:type="dxa"/>
          </w:tcPr>
          <w:p>
            <w:pPr>
              <w:pStyle w:val="0"/>
              <w:jc w:val="center"/>
            </w:pPr>
            <w:r>
              <w:rPr>
                <w:sz w:val="20"/>
              </w:rPr>
              <w:t xml:space="preserve">50 000</w:t>
            </w:r>
          </w:p>
        </w:tc>
        <w:tc>
          <w:tcPr>
            <w:tcW w:w="1084" w:type="dxa"/>
          </w:tcPr>
          <w:p>
            <w:pPr>
              <w:pStyle w:val="0"/>
              <w:jc w:val="center"/>
            </w:pPr>
            <w:r>
              <w:rPr>
                <w:sz w:val="20"/>
              </w:rPr>
              <w:t xml:space="preserve">50 190</w:t>
            </w:r>
          </w:p>
        </w:tc>
        <w:tc>
          <w:tcPr>
            <w:tcW w:w="1204" w:type="dxa"/>
          </w:tcPr>
          <w:p>
            <w:pPr>
              <w:pStyle w:val="0"/>
              <w:jc w:val="center"/>
            </w:pPr>
            <w:r>
              <w:rPr>
                <w:sz w:val="20"/>
              </w:rPr>
              <w:t xml:space="preserve">77 588</w:t>
            </w:r>
          </w:p>
        </w:tc>
        <w:tc>
          <w:tcPr>
            <w:tcW w:w="1204" w:type="dxa"/>
          </w:tcPr>
          <w:p>
            <w:pPr>
              <w:pStyle w:val="0"/>
              <w:jc w:val="center"/>
            </w:pPr>
            <w:r>
              <w:rPr>
                <w:sz w:val="20"/>
              </w:rPr>
              <w:t xml:space="preserve">105 168</w:t>
            </w:r>
          </w:p>
        </w:tc>
        <w:tc>
          <w:tcPr>
            <w:tcW w:w="1384" w:type="dxa"/>
          </w:tcPr>
          <w:p>
            <w:pPr>
              <w:pStyle w:val="0"/>
              <w:jc w:val="center"/>
            </w:pPr>
            <w:r>
              <w:rPr>
                <w:sz w:val="20"/>
              </w:rPr>
              <w:t xml:space="preserve">98 978,0</w:t>
            </w:r>
          </w:p>
        </w:tc>
        <w:tc>
          <w:tcPr>
            <w:tcW w:w="1384" w:type="dxa"/>
          </w:tcPr>
          <w:p>
            <w:pPr>
              <w:pStyle w:val="0"/>
              <w:jc w:val="center"/>
            </w:pPr>
            <w:r>
              <w:rPr>
                <w:sz w:val="20"/>
              </w:rPr>
              <w:t xml:space="preserve">103 523,0</w:t>
            </w:r>
          </w:p>
        </w:tc>
        <w:tc>
          <w:tcPr>
            <w:tcW w:w="1384" w:type="dxa"/>
          </w:tcPr>
          <w:p>
            <w:pPr>
              <w:pStyle w:val="0"/>
              <w:jc w:val="center"/>
            </w:pPr>
            <w:r>
              <w:rPr>
                <w:sz w:val="20"/>
              </w:rPr>
              <w:t xml:space="preserve">487 620,0</w:t>
            </w:r>
          </w:p>
        </w:tc>
      </w:tr>
      <w:tr>
        <w:tc>
          <w:tcPr>
            <w:tcW w:w="1849" w:type="dxa"/>
            <w:vMerge w:val="restart"/>
          </w:tcPr>
          <w:p>
            <w:pPr>
              <w:pStyle w:val="0"/>
              <w:jc w:val="center"/>
            </w:pPr>
            <w:r>
              <w:rPr>
                <w:sz w:val="20"/>
              </w:rPr>
              <w:t xml:space="preserve">Мероприятие 1.1.5.</w:t>
            </w:r>
          </w:p>
        </w:tc>
        <w:tc>
          <w:tcPr>
            <w:tcW w:w="2779" w:type="dxa"/>
            <w:vMerge w:val="restart"/>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084" w:type="dxa"/>
          </w:tcPr>
          <w:p>
            <w:pPr>
              <w:pStyle w:val="0"/>
              <w:jc w:val="center"/>
            </w:pPr>
            <w:r>
              <w:rPr>
                <w:sz w:val="20"/>
              </w:rPr>
              <w:t xml:space="preserve">3 708</w:t>
            </w:r>
          </w:p>
        </w:tc>
        <w:tc>
          <w:tcPr>
            <w:tcW w:w="1084" w:type="dxa"/>
          </w:tcPr>
          <w:p>
            <w:pPr>
              <w:pStyle w:val="0"/>
              <w:jc w:val="center"/>
            </w:pPr>
            <w:r>
              <w:rPr>
                <w:sz w:val="20"/>
              </w:rPr>
              <w:t xml:space="preserve">7 685</w:t>
            </w:r>
          </w:p>
        </w:tc>
        <w:tc>
          <w:tcPr>
            <w:tcW w:w="1084" w:type="dxa"/>
          </w:tcPr>
          <w:p>
            <w:pPr>
              <w:pStyle w:val="0"/>
              <w:jc w:val="center"/>
            </w:pPr>
            <w:r>
              <w:rPr>
                <w:sz w:val="20"/>
              </w:rPr>
              <w:t xml:space="preserve">15 790</w:t>
            </w:r>
          </w:p>
        </w:tc>
        <w:tc>
          <w:tcPr>
            <w:tcW w:w="1204" w:type="dxa"/>
          </w:tcPr>
          <w:p>
            <w:pPr>
              <w:pStyle w:val="0"/>
              <w:jc w:val="center"/>
            </w:pPr>
            <w:r>
              <w:rPr>
                <w:sz w:val="20"/>
              </w:rPr>
              <w:t xml:space="preserve">24 852</w:t>
            </w:r>
          </w:p>
        </w:tc>
        <w:tc>
          <w:tcPr>
            <w:tcW w:w="1204" w:type="dxa"/>
          </w:tcPr>
          <w:p>
            <w:pPr>
              <w:pStyle w:val="0"/>
              <w:jc w:val="center"/>
            </w:pPr>
            <w:r>
              <w:rPr>
                <w:sz w:val="20"/>
              </w:rPr>
              <w:t xml:space="preserve">24 974</w:t>
            </w:r>
          </w:p>
        </w:tc>
        <w:tc>
          <w:tcPr>
            <w:tcW w:w="1384" w:type="dxa"/>
          </w:tcPr>
          <w:p>
            <w:pPr>
              <w:pStyle w:val="0"/>
              <w:jc w:val="center"/>
            </w:pPr>
            <w:r>
              <w:rPr>
                <w:sz w:val="20"/>
              </w:rPr>
              <w:t xml:space="preserve">36 507,0</w:t>
            </w:r>
          </w:p>
        </w:tc>
        <w:tc>
          <w:tcPr>
            <w:tcW w:w="1384" w:type="dxa"/>
          </w:tcPr>
          <w:p>
            <w:pPr>
              <w:pStyle w:val="0"/>
              <w:jc w:val="center"/>
            </w:pPr>
            <w:r>
              <w:rPr>
                <w:sz w:val="20"/>
              </w:rPr>
              <w:t xml:space="preserve">57 375,0</w:t>
            </w:r>
          </w:p>
        </w:tc>
        <w:tc>
          <w:tcPr>
            <w:tcW w:w="1384" w:type="dxa"/>
          </w:tcPr>
          <w:p>
            <w:pPr>
              <w:pStyle w:val="0"/>
              <w:jc w:val="center"/>
            </w:pPr>
            <w:r>
              <w:rPr>
                <w:sz w:val="20"/>
              </w:rPr>
              <w:t xml:space="preserve">170 891,0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115</w:t>
            </w:r>
          </w:p>
        </w:tc>
        <w:tc>
          <w:tcPr>
            <w:tcW w:w="1204" w:type="dxa"/>
          </w:tcPr>
          <w:p>
            <w:pPr>
              <w:pStyle w:val="0"/>
              <w:jc w:val="center"/>
            </w:pPr>
            <w:r>
              <w:rPr>
                <w:sz w:val="20"/>
              </w:rPr>
              <w:t xml:space="preserve">238</w:t>
            </w:r>
          </w:p>
        </w:tc>
        <w:tc>
          <w:tcPr>
            <w:tcW w:w="1204" w:type="dxa"/>
          </w:tcPr>
          <w:p>
            <w:pPr>
              <w:pStyle w:val="0"/>
              <w:jc w:val="center"/>
            </w:pPr>
            <w:r>
              <w:rPr>
                <w:sz w:val="20"/>
              </w:rPr>
              <w:t xml:space="preserve">226</w:t>
            </w:r>
          </w:p>
        </w:tc>
        <w:tc>
          <w:tcPr>
            <w:tcW w:w="1384" w:type="dxa"/>
          </w:tcPr>
          <w:p>
            <w:pPr>
              <w:pStyle w:val="0"/>
              <w:jc w:val="center"/>
            </w:pPr>
            <w:r>
              <w:rPr>
                <w:sz w:val="20"/>
              </w:rPr>
              <w:t xml:space="preserve">458,0</w:t>
            </w:r>
          </w:p>
        </w:tc>
        <w:tc>
          <w:tcPr>
            <w:tcW w:w="1384" w:type="dxa"/>
          </w:tcPr>
          <w:p>
            <w:pPr>
              <w:pStyle w:val="0"/>
              <w:jc w:val="center"/>
            </w:pPr>
            <w:r>
              <w:rPr>
                <w:sz w:val="20"/>
              </w:rPr>
              <w:t xml:space="preserve">565,0</w:t>
            </w:r>
          </w:p>
        </w:tc>
        <w:tc>
          <w:tcPr>
            <w:tcW w:w="1384" w:type="dxa"/>
          </w:tcPr>
          <w:p>
            <w:pPr>
              <w:pStyle w:val="0"/>
              <w:jc w:val="center"/>
            </w:pPr>
            <w:r>
              <w:rPr>
                <w:sz w:val="20"/>
              </w:rPr>
              <w:t xml:space="preserve">1 602,0</w:t>
            </w:r>
          </w:p>
        </w:tc>
      </w:tr>
      <w:tr>
        <w:tc>
          <w:tcPr>
            <w:gridSpan w:val="15"/>
            <w:tcW w:w="19545"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1849" w:type="dxa"/>
          </w:tcPr>
          <w:p>
            <w:pPr>
              <w:pStyle w:val="0"/>
              <w:jc w:val="center"/>
            </w:pPr>
            <w:r>
              <w:rPr>
                <w:sz w:val="20"/>
              </w:rPr>
              <w:t xml:space="preserve">Основное мероприятие 1.2.</w:t>
            </w:r>
          </w:p>
        </w:tc>
        <w:tc>
          <w:tcPr>
            <w:tcW w:w="2779" w:type="dxa"/>
          </w:tcPr>
          <w:p>
            <w:pPr>
              <w:pStyle w:val="0"/>
              <w:jc w:val="center"/>
            </w:pPr>
            <w:r>
              <w:rPr>
                <w:sz w:val="20"/>
              </w:rPr>
              <w:t xml:space="preserve">Капитальный ремонт (реконструкция) автомобильных дорог и мостов общего пользования</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084" w:type="dxa"/>
          </w:tcPr>
          <w:p>
            <w:pPr>
              <w:pStyle w:val="0"/>
              <w:jc w:val="center"/>
            </w:pPr>
            <w:r>
              <w:rPr>
                <w:sz w:val="20"/>
              </w:rPr>
              <w:t xml:space="preserve">488 969</w:t>
            </w:r>
          </w:p>
        </w:tc>
        <w:tc>
          <w:tcPr>
            <w:tcW w:w="1084" w:type="dxa"/>
          </w:tcPr>
          <w:p>
            <w:pPr>
              <w:pStyle w:val="0"/>
              <w:jc w:val="center"/>
            </w:pPr>
            <w:r>
              <w:rPr>
                <w:sz w:val="20"/>
              </w:rPr>
              <w:t xml:space="preserve">529 490</w:t>
            </w:r>
          </w:p>
        </w:tc>
        <w:tc>
          <w:tcPr>
            <w:tcW w:w="1084" w:type="dxa"/>
          </w:tcPr>
          <w:p>
            <w:pPr>
              <w:pStyle w:val="0"/>
              <w:jc w:val="center"/>
            </w:pPr>
            <w:r>
              <w:rPr>
                <w:sz w:val="20"/>
              </w:rPr>
              <w:t xml:space="preserve">1 016 176</w:t>
            </w:r>
          </w:p>
        </w:tc>
        <w:tc>
          <w:tcPr>
            <w:tcW w:w="1204" w:type="dxa"/>
          </w:tcPr>
          <w:p>
            <w:pPr>
              <w:pStyle w:val="0"/>
              <w:jc w:val="center"/>
            </w:pPr>
            <w:r>
              <w:rPr>
                <w:sz w:val="20"/>
              </w:rPr>
              <w:t xml:space="preserve">463 734</w:t>
            </w:r>
          </w:p>
        </w:tc>
        <w:tc>
          <w:tcPr>
            <w:tcW w:w="1204" w:type="dxa"/>
          </w:tcPr>
          <w:p>
            <w:pPr>
              <w:pStyle w:val="0"/>
              <w:jc w:val="center"/>
            </w:pPr>
            <w:r>
              <w:rPr>
                <w:sz w:val="20"/>
              </w:rPr>
            </w:r>
          </w:p>
        </w:tc>
        <w:tc>
          <w:tcPr>
            <w:tcW w:w="1384" w:type="dxa"/>
          </w:tcPr>
          <w:p>
            <w:pPr>
              <w:pStyle w:val="0"/>
              <w:jc w:val="center"/>
            </w:pPr>
            <w:r>
              <w:rPr>
                <w:sz w:val="20"/>
              </w:rPr>
              <w:t xml:space="preserve">30 223,0</w:t>
            </w:r>
          </w:p>
        </w:tc>
        <w:tc>
          <w:tcPr>
            <w:tcW w:w="1384" w:type="dxa"/>
          </w:tcPr>
          <w:p>
            <w:pPr>
              <w:pStyle w:val="0"/>
              <w:jc w:val="center"/>
            </w:pPr>
            <w:r>
              <w:rPr>
                <w:sz w:val="20"/>
              </w:rPr>
              <w:t xml:space="preserve">620 152,0</w:t>
            </w:r>
          </w:p>
        </w:tc>
        <w:tc>
          <w:tcPr>
            <w:tcW w:w="1384" w:type="dxa"/>
          </w:tcPr>
          <w:p>
            <w:pPr>
              <w:pStyle w:val="0"/>
              <w:jc w:val="center"/>
            </w:pPr>
            <w:r>
              <w:rPr>
                <w:sz w:val="20"/>
              </w:rPr>
              <w:t xml:space="preserve">3 148 744,0</w:t>
            </w:r>
          </w:p>
        </w:tc>
      </w:tr>
      <w:tr>
        <w:tc>
          <w:tcPr>
            <w:tcW w:w="1849" w:type="dxa"/>
          </w:tcPr>
          <w:p>
            <w:pPr>
              <w:pStyle w:val="0"/>
              <w:jc w:val="center"/>
            </w:pPr>
            <w:r>
              <w:rPr>
                <w:sz w:val="20"/>
              </w:rPr>
              <w:t xml:space="preserve">Мероприятие 1.2.1.</w:t>
            </w:r>
          </w:p>
        </w:tc>
        <w:tc>
          <w:tcPr>
            <w:tcW w:w="2779" w:type="dxa"/>
          </w:tcPr>
          <w:p>
            <w:pPr>
              <w:pStyle w:val="0"/>
              <w:jc w:val="center"/>
            </w:pPr>
            <w:r>
              <w:rPr>
                <w:sz w:val="20"/>
              </w:rPr>
              <w:t xml:space="preserve">Капитальный ремонт автомобильных дорог и мостов общего пользования</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084" w:type="dxa"/>
          </w:tcPr>
          <w:p>
            <w:pPr>
              <w:pStyle w:val="0"/>
              <w:jc w:val="center"/>
            </w:pPr>
            <w:r>
              <w:rPr>
                <w:sz w:val="20"/>
              </w:rPr>
              <w:t xml:space="preserve">481 739</w:t>
            </w:r>
          </w:p>
        </w:tc>
        <w:tc>
          <w:tcPr>
            <w:tcW w:w="1084" w:type="dxa"/>
          </w:tcPr>
          <w:p>
            <w:pPr>
              <w:pStyle w:val="0"/>
              <w:jc w:val="center"/>
            </w:pPr>
            <w:r>
              <w:rPr>
                <w:sz w:val="20"/>
              </w:rPr>
              <w:t xml:space="preserve">522 090</w:t>
            </w:r>
          </w:p>
        </w:tc>
        <w:tc>
          <w:tcPr>
            <w:tcW w:w="1084" w:type="dxa"/>
          </w:tcPr>
          <w:p>
            <w:pPr>
              <w:pStyle w:val="0"/>
              <w:jc w:val="center"/>
            </w:pPr>
            <w:r>
              <w:rPr>
                <w:sz w:val="20"/>
              </w:rPr>
              <w:t xml:space="preserve">1 015 905</w:t>
            </w:r>
          </w:p>
        </w:tc>
        <w:tc>
          <w:tcPr>
            <w:tcW w:w="1204" w:type="dxa"/>
          </w:tcPr>
          <w:p>
            <w:pPr>
              <w:pStyle w:val="0"/>
              <w:jc w:val="center"/>
            </w:pPr>
            <w:r>
              <w:rPr>
                <w:sz w:val="20"/>
              </w:rPr>
              <w:t xml:space="preserve">445 330</w:t>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385 470,0</w:t>
            </w:r>
          </w:p>
        </w:tc>
        <w:tc>
          <w:tcPr>
            <w:tcW w:w="1384" w:type="dxa"/>
          </w:tcPr>
          <w:p>
            <w:pPr>
              <w:pStyle w:val="0"/>
              <w:jc w:val="center"/>
            </w:pPr>
            <w:r>
              <w:rPr>
                <w:sz w:val="20"/>
              </w:rPr>
              <w:t xml:space="preserve">2 850 534,0</w:t>
            </w:r>
          </w:p>
        </w:tc>
      </w:tr>
      <w:tr>
        <w:tc>
          <w:tcPr>
            <w:tcW w:w="1849" w:type="dxa"/>
            <w:vMerge w:val="restart"/>
          </w:tcPr>
          <w:p>
            <w:pPr>
              <w:pStyle w:val="0"/>
              <w:jc w:val="center"/>
            </w:pPr>
            <w:r>
              <w:rPr>
                <w:sz w:val="20"/>
              </w:rPr>
              <w:t xml:space="preserve">Мероприятие 1.2.2.</w:t>
            </w:r>
          </w:p>
        </w:tc>
        <w:tc>
          <w:tcPr>
            <w:tcW w:w="2779" w:type="dxa"/>
            <w:vAlign w:val="center"/>
            <w:vMerge w:val="restart"/>
          </w:tcPr>
          <w:p>
            <w:pPr>
              <w:pStyle w:val="0"/>
              <w:jc w:val="center"/>
            </w:pPr>
            <w:r>
              <w:rPr>
                <w:sz w:val="20"/>
              </w:rPr>
              <w:t xml:space="preserve">Реконструкция, капитальный ремонт и ремонт уникальных искусственных сооружений, находящихся в предаварийном или аварийном состоянии</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vMerge w:val="restart"/>
          </w:tcPr>
          <w:p>
            <w:pPr>
              <w:pStyle w:val="0"/>
              <w:jc w:val="center"/>
            </w:pPr>
            <w:r>
              <w:rPr>
                <w:sz w:val="20"/>
              </w:rPr>
              <w:t xml:space="preserve">10 1 02 53900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50 787,5</w:t>
            </w:r>
          </w:p>
        </w:tc>
        <w:tc>
          <w:tcPr>
            <w:tcW w:w="1384" w:type="dxa"/>
          </w:tcPr>
          <w:p>
            <w:pPr>
              <w:pStyle w:val="0"/>
              <w:jc w:val="center"/>
            </w:pPr>
            <w:r>
              <w:rPr>
                <w:sz w:val="20"/>
              </w:rPr>
              <w:t xml:space="preserve">50 787,5</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27 800,0</w:t>
            </w:r>
          </w:p>
        </w:tc>
        <w:tc>
          <w:tcPr>
            <w:tcW w:w="1384" w:type="dxa"/>
          </w:tcPr>
          <w:p>
            <w:pPr>
              <w:pStyle w:val="0"/>
              <w:jc w:val="center"/>
            </w:pPr>
            <w:r>
              <w:rPr>
                <w:sz w:val="20"/>
              </w:rPr>
              <w:t xml:space="preserve">182 545,5</w:t>
            </w:r>
          </w:p>
        </w:tc>
        <w:tc>
          <w:tcPr>
            <w:tcW w:w="1384" w:type="dxa"/>
          </w:tcPr>
          <w:p>
            <w:pPr>
              <w:pStyle w:val="0"/>
              <w:jc w:val="center"/>
            </w:pPr>
            <w:r>
              <w:rPr>
                <w:sz w:val="20"/>
              </w:rPr>
              <w:t xml:space="preserve">210 345,5</w:t>
            </w:r>
          </w:p>
        </w:tc>
      </w:tr>
      <w:tr>
        <w:tc>
          <w:tcPr>
            <w:tcW w:w="1849" w:type="dxa"/>
          </w:tcPr>
          <w:p>
            <w:pPr>
              <w:pStyle w:val="0"/>
              <w:jc w:val="center"/>
            </w:pPr>
            <w:r>
              <w:rPr>
                <w:sz w:val="20"/>
              </w:rPr>
              <w:t xml:space="preserve">Мероприятие 1.2.3.</w:t>
            </w:r>
          </w:p>
        </w:tc>
        <w:tc>
          <w:tcPr>
            <w:tcW w:w="2779" w:type="dxa"/>
          </w:tcPr>
          <w:p>
            <w:pPr>
              <w:pStyle w:val="0"/>
              <w:jc w:val="center"/>
            </w:pPr>
            <w:r>
              <w:rPr>
                <w:sz w:val="20"/>
              </w:rPr>
              <w:t xml:space="preserve">Проектно-изыскательские работы</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084" w:type="dxa"/>
          </w:tcPr>
          <w:p>
            <w:pPr>
              <w:pStyle w:val="0"/>
              <w:jc w:val="center"/>
            </w:pPr>
            <w:r>
              <w:rPr>
                <w:sz w:val="20"/>
              </w:rPr>
              <w:t xml:space="preserve">7 230</w:t>
            </w:r>
          </w:p>
        </w:tc>
        <w:tc>
          <w:tcPr>
            <w:tcW w:w="1084" w:type="dxa"/>
          </w:tcPr>
          <w:p>
            <w:pPr>
              <w:pStyle w:val="0"/>
              <w:jc w:val="center"/>
            </w:pPr>
            <w:r>
              <w:rPr>
                <w:sz w:val="20"/>
              </w:rPr>
              <w:t xml:space="preserve">7 400</w:t>
            </w:r>
          </w:p>
        </w:tc>
        <w:tc>
          <w:tcPr>
            <w:tcW w:w="1084" w:type="dxa"/>
          </w:tcPr>
          <w:p>
            <w:pPr>
              <w:pStyle w:val="0"/>
              <w:jc w:val="center"/>
            </w:pPr>
            <w:r>
              <w:rPr>
                <w:sz w:val="20"/>
              </w:rPr>
              <w:t xml:space="preserve">271</w:t>
            </w:r>
          </w:p>
        </w:tc>
        <w:tc>
          <w:tcPr>
            <w:tcW w:w="1204" w:type="dxa"/>
          </w:tcPr>
          <w:p>
            <w:pPr>
              <w:pStyle w:val="0"/>
              <w:jc w:val="center"/>
            </w:pPr>
            <w:r>
              <w:rPr>
                <w:sz w:val="20"/>
              </w:rPr>
              <w:t xml:space="preserve">18 404</w:t>
            </w:r>
          </w:p>
        </w:tc>
        <w:tc>
          <w:tcPr>
            <w:tcW w:w="1204" w:type="dxa"/>
          </w:tcPr>
          <w:p>
            <w:pPr>
              <w:pStyle w:val="0"/>
              <w:jc w:val="center"/>
            </w:pPr>
            <w:r>
              <w:rPr>
                <w:sz w:val="20"/>
              </w:rPr>
            </w:r>
          </w:p>
        </w:tc>
        <w:tc>
          <w:tcPr>
            <w:tcW w:w="1384" w:type="dxa"/>
          </w:tcPr>
          <w:p>
            <w:pPr>
              <w:pStyle w:val="0"/>
              <w:jc w:val="center"/>
            </w:pPr>
            <w:r>
              <w:rPr>
                <w:sz w:val="20"/>
              </w:rPr>
              <w:t xml:space="preserve">2 423,0</w:t>
            </w:r>
          </w:p>
        </w:tc>
        <w:tc>
          <w:tcPr>
            <w:tcW w:w="1384" w:type="dxa"/>
          </w:tcPr>
          <w:p>
            <w:pPr>
              <w:pStyle w:val="0"/>
              <w:jc w:val="center"/>
            </w:pPr>
            <w:r>
              <w:rPr>
                <w:sz w:val="20"/>
              </w:rPr>
              <w:t xml:space="preserve">1 349,0</w:t>
            </w:r>
          </w:p>
        </w:tc>
        <w:tc>
          <w:tcPr>
            <w:tcW w:w="1384" w:type="dxa"/>
          </w:tcPr>
          <w:p>
            <w:pPr>
              <w:pStyle w:val="0"/>
              <w:jc w:val="center"/>
            </w:pPr>
            <w:r>
              <w:rPr>
                <w:sz w:val="20"/>
              </w:rPr>
              <w:t xml:space="preserve">37 077,0</w:t>
            </w:r>
          </w:p>
        </w:tc>
      </w:tr>
      <w:tr>
        <w:tc>
          <w:tcPr>
            <w:tcW w:w="1849" w:type="dxa"/>
          </w:tcPr>
          <w:p>
            <w:pPr>
              <w:pStyle w:val="0"/>
              <w:jc w:val="center"/>
            </w:pPr>
            <w:r>
              <w:rPr>
                <w:sz w:val="20"/>
              </w:rPr>
              <w:t xml:space="preserve">Проект 1.R.1</w:t>
            </w:r>
          </w:p>
        </w:tc>
        <w:tc>
          <w:tcPr>
            <w:tcW w:w="2779" w:type="dxa"/>
          </w:tcPr>
          <w:p>
            <w:pPr>
              <w:pStyle w:val="0"/>
              <w:jc w:val="center"/>
            </w:pPr>
            <w:r>
              <w:rPr>
                <w:sz w:val="20"/>
              </w:rPr>
              <w:t xml:space="preserve">"Дорожная сеть"</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pPr>
            <w:r>
              <w:rPr>
                <w:sz w:val="20"/>
              </w:rPr>
              <w:t xml:space="preserve">10 1 R1</w:t>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528 959,0</w:t>
            </w:r>
          </w:p>
        </w:tc>
        <w:tc>
          <w:tcPr>
            <w:tcW w:w="1384" w:type="dxa"/>
          </w:tcPr>
          <w:p>
            <w:pPr>
              <w:pStyle w:val="0"/>
              <w:jc w:val="center"/>
            </w:pPr>
            <w:r>
              <w:rPr>
                <w:sz w:val="20"/>
              </w:rPr>
              <w:t xml:space="preserve">5 164 055,0</w:t>
            </w:r>
          </w:p>
        </w:tc>
        <w:tc>
          <w:tcPr>
            <w:tcW w:w="1384" w:type="dxa"/>
          </w:tcPr>
          <w:p>
            <w:pPr>
              <w:pStyle w:val="0"/>
              <w:jc w:val="center"/>
            </w:pPr>
            <w:r>
              <w:rPr>
                <w:sz w:val="20"/>
              </w:rPr>
              <w:t xml:space="preserve">5 693 014,0</w:t>
            </w:r>
          </w:p>
        </w:tc>
      </w:tr>
      <w:tr>
        <w:tc>
          <w:tcPr>
            <w:tcW w:w="1849" w:type="dxa"/>
            <w:vMerge w:val="restart"/>
          </w:tcPr>
          <w:p>
            <w:pPr>
              <w:pStyle w:val="0"/>
              <w:jc w:val="center"/>
            </w:pPr>
            <w:r>
              <w:rPr>
                <w:sz w:val="20"/>
              </w:rPr>
              <w:t xml:space="preserve">Мероприятие 1.R.1.1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и качественные автомобильные дороги"</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jc w:val="center"/>
            </w:pPr>
            <w:r>
              <w:rPr>
                <w:sz w:val="20"/>
              </w:rPr>
              <w:t xml:space="preserve">10 1 R1 53930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449 600,0</w:t>
            </w:r>
          </w:p>
        </w:tc>
        <w:tc>
          <w:tcPr>
            <w:tcW w:w="1384" w:type="dxa"/>
          </w:tcPr>
          <w:p>
            <w:pPr>
              <w:pStyle w:val="0"/>
              <w:jc w:val="center"/>
            </w:pPr>
            <w:r>
              <w:rPr>
                <w:sz w:val="20"/>
              </w:rPr>
              <w:t xml:space="preserve">449 600,0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53930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490 000,0</w:t>
            </w:r>
          </w:p>
        </w:tc>
        <w:tc>
          <w:tcPr>
            <w:tcW w:w="1384" w:type="dxa"/>
          </w:tcPr>
          <w:p>
            <w:pPr>
              <w:pStyle w:val="0"/>
              <w:jc w:val="center"/>
            </w:pPr>
            <w:r>
              <w:rPr>
                <w:sz w:val="20"/>
              </w:rPr>
              <w:t xml:space="preserve">490 000,0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58560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740 565,0</w:t>
            </w:r>
          </w:p>
        </w:tc>
        <w:tc>
          <w:tcPr>
            <w:tcW w:w="1384" w:type="dxa"/>
          </w:tcPr>
          <w:p>
            <w:pPr>
              <w:pStyle w:val="0"/>
              <w:jc w:val="center"/>
            </w:pPr>
            <w:r>
              <w:rPr>
                <w:sz w:val="20"/>
              </w:rPr>
              <w:t xml:space="preserve">740 565,0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58560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1 327 424,0</w:t>
            </w:r>
          </w:p>
        </w:tc>
        <w:tc>
          <w:tcPr>
            <w:tcW w:w="1384" w:type="dxa"/>
          </w:tcPr>
          <w:p>
            <w:pPr>
              <w:pStyle w:val="0"/>
              <w:jc w:val="center"/>
            </w:pPr>
            <w:r>
              <w:rPr>
                <w:sz w:val="20"/>
              </w:rPr>
              <w:t xml:space="preserve">1 327 424,0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R0001</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124 838,0</w:t>
            </w:r>
          </w:p>
        </w:tc>
        <w:tc>
          <w:tcPr>
            <w:tcW w:w="1384" w:type="dxa"/>
          </w:tcPr>
          <w:p>
            <w:pPr>
              <w:pStyle w:val="0"/>
              <w:jc w:val="center"/>
            </w:pPr>
            <w:r>
              <w:rPr>
                <w:sz w:val="20"/>
              </w:rPr>
              <w:t xml:space="preserve">611 160,0</w:t>
            </w:r>
          </w:p>
        </w:tc>
        <w:tc>
          <w:tcPr>
            <w:tcW w:w="1384" w:type="dxa"/>
          </w:tcPr>
          <w:p>
            <w:pPr>
              <w:pStyle w:val="0"/>
              <w:jc w:val="center"/>
            </w:pPr>
            <w:r>
              <w:rPr>
                <w:sz w:val="20"/>
              </w:rPr>
              <w:t xml:space="preserve">735 998,0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R0002</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963,0</w:t>
            </w:r>
          </w:p>
        </w:tc>
        <w:tc>
          <w:tcPr>
            <w:tcW w:w="1384" w:type="dxa"/>
          </w:tcPr>
          <w:p>
            <w:pPr>
              <w:pStyle w:val="0"/>
              <w:jc w:val="center"/>
            </w:pPr>
            <w:r>
              <w:rPr>
                <w:sz w:val="20"/>
              </w:rPr>
              <w:t xml:space="preserve">8 999,0</w:t>
            </w:r>
          </w:p>
        </w:tc>
        <w:tc>
          <w:tcPr>
            <w:tcW w:w="1384" w:type="dxa"/>
          </w:tcPr>
          <w:p>
            <w:pPr>
              <w:pStyle w:val="0"/>
              <w:jc w:val="center"/>
            </w:pPr>
            <w:r>
              <w:rPr>
                <w:sz w:val="20"/>
              </w:rPr>
              <w:t xml:space="preserve">9 962,0</w:t>
            </w:r>
          </w:p>
        </w:tc>
      </w:tr>
      <w:tr>
        <w:tc>
          <w:tcPr>
            <w:tcW w:w="1849" w:type="dxa"/>
            <w:vMerge w:val="restart"/>
          </w:tcPr>
          <w:p>
            <w:pPr>
              <w:pStyle w:val="0"/>
              <w:jc w:val="center"/>
            </w:pPr>
            <w:r>
              <w:rPr>
                <w:sz w:val="20"/>
              </w:rPr>
              <w:t xml:space="preserve">Мероприятие 1.R.1.2</w:t>
            </w:r>
          </w:p>
        </w:tc>
        <w:tc>
          <w:tcPr>
            <w:tcW w:w="2779" w:type="dxa"/>
            <w:vMerge w:val="restart"/>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и качественные автомобильные дороги"</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jc w:val="center"/>
            </w:pPr>
            <w:r>
              <w:rPr>
                <w:sz w:val="20"/>
              </w:rPr>
              <w:t xml:space="preserve">10 1 R1 53930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587 400,0</w:t>
            </w:r>
          </w:p>
        </w:tc>
        <w:tc>
          <w:tcPr>
            <w:tcW w:w="1384" w:type="dxa"/>
          </w:tcPr>
          <w:p>
            <w:pPr>
              <w:pStyle w:val="0"/>
              <w:jc w:val="center"/>
            </w:pPr>
            <w:r>
              <w:rPr>
                <w:sz w:val="20"/>
              </w:rPr>
              <w:t xml:space="preserve">587 400,0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58560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705 011,0</w:t>
            </w:r>
          </w:p>
        </w:tc>
        <w:tc>
          <w:tcPr>
            <w:tcW w:w="1384" w:type="dxa"/>
          </w:tcPr>
          <w:p>
            <w:pPr>
              <w:pStyle w:val="0"/>
              <w:jc w:val="center"/>
            </w:pPr>
            <w:r>
              <w:rPr>
                <w:sz w:val="20"/>
              </w:rPr>
              <w:t xml:space="preserve">705 011,0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R1 R0001</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403 158,0</w:t>
            </w:r>
          </w:p>
        </w:tc>
        <w:tc>
          <w:tcPr>
            <w:tcW w:w="1384" w:type="dxa"/>
          </w:tcPr>
          <w:p>
            <w:pPr>
              <w:pStyle w:val="0"/>
              <w:jc w:val="center"/>
            </w:pPr>
            <w:r>
              <w:rPr>
                <w:sz w:val="20"/>
              </w:rPr>
              <w:t xml:space="preserve">243 896,0</w:t>
            </w:r>
          </w:p>
        </w:tc>
        <w:tc>
          <w:tcPr>
            <w:tcW w:w="1384" w:type="dxa"/>
          </w:tcPr>
          <w:p>
            <w:pPr>
              <w:pStyle w:val="0"/>
              <w:jc w:val="center"/>
            </w:pPr>
            <w:r>
              <w:rPr>
                <w:sz w:val="20"/>
              </w:rPr>
              <w:t xml:space="preserve">647 054,0</w:t>
            </w:r>
          </w:p>
        </w:tc>
      </w:tr>
      <w:tr>
        <w:tc>
          <w:tcPr>
            <w:gridSpan w:val="15"/>
            <w:tcW w:w="19545"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1849" w:type="dxa"/>
          </w:tcPr>
          <w:p>
            <w:pPr>
              <w:pStyle w:val="0"/>
              <w:jc w:val="center"/>
            </w:pPr>
            <w:r>
              <w:rPr>
                <w:sz w:val="20"/>
              </w:rPr>
              <w:t xml:space="preserve">Основное мероприятие 1.3.</w:t>
            </w:r>
          </w:p>
        </w:tc>
        <w:tc>
          <w:tcPr>
            <w:tcW w:w="2779" w:type="dxa"/>
          </w:tcPr>
          <w:p>
            <w:pPr>
              <w:pStyle w:val="0"/>
              <w:jc w:val="center"/>
            </w:pPr>
            <w:r>
              <w:rPr>
                <w:sz w:val="20"/>
              </w:rPr>
              <w:t xml:space="preserve">Строительство (реконструкция) автомобильных дорог общего пользования</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t xml:space="preserve">2 575 489</w:t>
            </w:r>
          </w:p>
        </w:tc>
        <w:tc>
          <w:tcPr>
            <w:tcW w:w="1084" w:type="dxa"/>
          </w:tcPr>
          <w:p>
            <w:pPr>
              <w:pStyle w:val="0"/>
              <w:jc w:val="center"/>
            </w:pPr>
            <w:r>
              <w:rPr>
                <w:sz w:val="20"/>
              </w:rPr>
              <w:t xml:space="preserve">2 475 864</w:t>
            </w:r>
          </w:p>
        </w:tc>
        <w:tc>
          <w:tcPr>
            <w:tcW w:w="1084" w:type="dxa"/>
          </w:tcPr>
          <w:p>
            <w:pPr>
              <w:pStyle w:val="0"/>
              <w:jc w:val="center"/>
            </w:pPr>
            <w:r>
              <w:rPr>
                <w:sz w:val="20"/>
              </w:rPr>
              <w:t xml:space="preserve">2 321 801</w:t>
            </w:r>
          </w:p>
        </w:tc>
        <w:tc>
          <w:tcPr>
            <w:tcW w:w="1204" w:type="dxa"/>
          </w:tcPr>
          <w:p>
            <w:pPr>
              <w:pStyle w:val="0"/>
              <w:jc w:val="center"/>
            </w:pPr>
            <w:r>
              <w:rPr>
                <w:sz w:val="20"/>
              </w:rPr>
              <w:t xml:space="preserve">6 564 285</w:t>
            </w:r>
          </w:p>
        </w:tc>
        <w:tc>
          <w:tcPr>
            <w:tcW w:w="1204" w:type="dxa"/>
          </w:tcPr>
          <w:p>
            <w:pPr>
              <w:pStyle w:val="0"/>
              <w:jc w:val="center"/>
            </w:pPr>
            <w:r>
              <w:rPr>
                <w:sz w:val="20"/>
              </w:rPr>
              <w:t xml:space="preserve">4 335 220</w:t>
            </w:r>
          </w:p>
        </w:tc>
        <w:tc>
          <w:tcPr>
            <w:tcW w:w="1384" w:type="dxa"/>
          </w:tcPr>
          <w:p>
            <w:pPr>
              <w:pStyle w:val="0"/>
              <w:jc w:val="center"/>
            </w:pPr>
            <w:r>
              <w:rPr>
                <w:sz w:val="20"/>
              </w:rPr>
              <w:t xml:space="preserve">1 334 301,0</w:t>
            </w:r>
          </w:p>
        </w:tc>
        <w:tc>
          <w:tcPr>
            <w:tcW w:w="1384" w:type="dxa"/>
          </w:tcPr>
          <w:p>
            <w:pPr>
              <w:pStyle w:val="0"/>
              <w:jc w:val="center"/>
            </w:pPr>
            <w:r>
              <w:rPr>
                <w:sz w:val="20"/>
              </w:rPr>
              <w:t xml:space="preserve">36 090,0</w:t>
            </w:r>
          </w:p>
        </w:tc>
        <w:tc>
          <w:tcPr>
            <w:tcW w:w="1384" w:type="dxa"/>
          </w:tcPr>
          <w:p>
            <w:pPr>
              <w:pStyle w:val="0"/>
              <w:jc w:val="center"/>
            </w:pPr>
            <w:r>
              <w:rPr>
                <w:sz w:val="20"/>
              </w:rPr>
              <w:t xml:space="preserve">19 643 050,0</w:t>
            </w:r>
          </w:p>
        </w:tc>
      </w:tr>
      <w:tr>
        <w:tc>
          <w:tcPr>
            <w:tcW w:w="1849" w:type="dxa"/>
            <w:vMerge w:val="restart"/>
          </w:tcPr>
          <w:p>
            <w:pPr>
              <w:pStyle w:val="0"/>
              <w:jc w:val="center"/>
            </w:pPr>
            <w:r>
              <w:rPr>
                <w:sz w:val="20"/>
              </w:rPr>
              <w:t xml:space="preserve">Мероприятие 1.3.1.</w:t>
            </w:r>
          </w:p>
        </w:tc>
        <w:tc>
          <w:tcPr>
            <w:tcW w:w="2779" w:type="dxa"/>
            <w:vMerge w:val="restart"/>
          </w:tcPr>
          <w:p>
            <w:pPr>
              <w:pStyle w:val="0"/>
              <w:jc w:val="center"/>
            </w:pPr>
            <w:r>
              <w:rPr>
                <w:sz w:val="20"/>
              </w:rPr>
              <w:t xml:space="preserve">Строительство и реконструкция автомобильных дорог общего пользования с применением энергоэффективных светильников</w:t>
            </w:r>
          </w:p>
        </w:tc>
        <w:tc>
          <w:tcPr>
            <w:vMerge w:val="continue"/>
          </w:tcPr>
          <w:p/>
        </w:tc>
        <w:tc>
          <w:tcPr>
            <w:vMerge w:val="continue"/>
          </w:tcPr>
          <w:p/>
        </w:tc>
        <w:tc>
          <w:tcPr>
            <w:vMerge w:val="continue"/>
          </w:tcPr>
          <w:p/>
        </w:tc>
        <w:tc>
          <w:tcPr>
            <w:tcW w:w="1504" w:type="dxa"/>
            <w:vMerge w:val="restart"/>
          </w:tcPr>
          <w:p>
            <w:pPr>
              <w:pStyle w:val="0"/>
              <w:jc w:val="center"/>
            </w:pPr>
            <w:r>
              <w:rPr>
                <w:sz w:val="20"/>
              </w:rPr>
              <w:t xml:space="preserve">10 1 03 40380</w:t>
            </w:r>
          </w:p>
        </w:tc>
        <w:tc>
          <w:tcPr>
            <w:tcW w:w="484" w:type="dxa"/>
          </w:tcPr>
          <w:p>
            <w:pPr>
              <w:pStyle w:val="0"/>
              <w:jc w:val="center"/>
            </w:pPr>
            <w:r>
              <w:rPr>
                <w:sz w:val="20"/>
              </w:rPr>
              <w:t xml:space="preserve">400</w:t>
            </w:r>
          </w:p>
        </w:tc>
        <w:tc>
          <w:tcPr>
            <w:tcW w:w="1084" w:type="dxa"/>
          </w:tcPr>
          <w:p>
            <w:pPr>
              <w:pStyle w:val="0"/>
              <w:jc w:val="center"/>
            </w:pPr>
            <w:r>
              <w:rPr>
                <w:sz w:val="20"/>
              </w:rPr>
              <w:t xml:space="preserve">2 491 717</w:t>
            </w:r>
          </w:p>
        </w:tc>
        <w:tc>
          <w:tcPr>
            <w:tcW w:w="1084" w:type="dxa"/>
          </w:tcPr>
          <w:p>
            <w:pPr>
              <w:pStyle w:val="0"/>
              <w:jc w:val="center"/>
            </w:pPr>
            <w:r>
              <w:rPr>
                <w:sz w:val="20"/>
              </w:rPr>
              <w:t xml:space="preserve">2 397 883</w:t>
            </w:r>
          </w:p>
        </w:tc>
        <w:tc>
          <w:tcPr>
            <w:tcW w:w="1084" w:type="dxa"/>
          </w:tcPr>
          <w:p>
            <w:pPr>
              <w:pStyle w:val="0"/>
              <w:jc w:val="center"/>
            </w:pPr>
            <w:r>
              <w:rPr>
                <w:sz w:val="20"/>
              </w:rPr>
              <w:t xml:space="preserve">2 174 424</w:t>
            </w:r>
          </w:p>
        </w:tc>
        <w:tc>
          <w:tcPr>
            <w:tcW w:w="1204" w:type="dxa"/>
          </w:tcPr>
          <w:p>
            <w:pPr>
              <w:pStyle w:val="0"/>
              <w:jc w:val="center"/>
            </w:pPr>
            <w:r>
              <w:rPr>
                <w:sz w:val="20"/>
              </w:rPr>
              <w:t xml:space="preserve">3 778 664</w:t>
            </w:r>
          </w:p>
        </w:tc>
        <w:tc>
          <w:tcPr>
            <w:tcW w:w="1204" w:type="dxa"/>
          </w:tcPr>
          <w:p>
            <w:pPr>
              <w:pStyle w:val="0"/>
              <w:jc w:val="center"/>
            </w:pPr>
            <w:r>
              <w:rPr>
                <w:sz w:val="20"/>
              </w:rPr>
              <w:t xml:space="preserve">2 305 840</w:t>
            </w:r>
          </w:p>
        </w:tc>
        <w:tc>
          <w:tcPr>
            <w:tcW w:w="1384" w:type="dxa"/>
          </w:tcPr>
          <w:p>
            <w:pPr>
              <w:pStyle w:val="0"/>
              <w:jc w:val="center"/>
            </w:pPr>
            <w:r>
              <w:rPr>
                <w:sz w:val="20"/>
              </w:rPr>
              <w:t xml:space="preserve">1 322 474,0</w:t>
            </w:r>
          </w:p>
        </w:tc>
        <w:tc>
          <w:tcPr>
            <w:tcW w:w="1384" w:type="dxa"/>
          </w:tcPr>
          <w:p>
            <w:pPr>
              <w:pStyle w:val="0"/>
              <w:jc w:val="center"/>
            </w:pPr>
            <w:r>
              <w:rPr>
                <w:sz w:val="20"/>
              </w:rPr>
              <w:t xml:space="preserve">24 470,0</w:t>
            </w:r>
          </w:p>
        </w:tc>
        <w:tc>
          <w:tcPr>
            <w:tcW w:w="1384" w:type="dxa"/>
          </w:tcPr>
          <w:p>
            <w:pPr>
              <w:pStyle w:val="0"/>
              <w:jc w:val="center"/>
            </w:pPr>
            <w:r>
              <w:rPr>
                <w:sz w:val="20"/>
              </w:rPr>
              <w:t xml:space="preserve">14 495 472,0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t xml:space="preserve">3</w:t>
            </w:r>
          </w:p>
        </w:tc>
        <w:tc>
          <w:tcPr>
            <w:tcW w:w="1084" w:type="dxa"/>
          </w:tcPr>
          <w:p>
            <w:pPr>
              <w:pStyle w:val="0"/>
              <w:jc w:val="center"/>
            </w:pPr>
            <w:r>
              <w:rPr>
                <w:sz w:val="20"/>
              </w:rPr>
              <w:t xml:space="preserve">3</w:t>
            </w:r>
          </w:p>
        </w:tc>
        <w:tc>
          <w:tcPr>
            <w:tcW w:w="1204" w:type="dxa"/>
          </w:tcPr>
          <w:p>
            <w:pPr>
              <w:pStyle w:val="0"/>
              <w:jc w:val="center"/>
            </w:pPr>
            <w:r>
              <w:rPr>
                <w:sz w:val="20"/>
              </w:rPr>
              <w:t xml:space="preserve">2 780 803</w:t>
            </w:r>
          </w:p>
        </w:tc>
        <w:tc>
          <w:tcPr>
            <w:tcW w:w="1204" w:type="dxa"/>
          </w:tcPr>
          <w:p>
            <w:pPr>
              <w:pStyle w:val="0"/>
              <w:jc w:val="center"/>
            </w:pPr>
            <w:r>
              <w:rPr>
                <w:sz w:val="20"/>
              </w:rPr>
              <w:t xml:space="preserve">2 000 550</w:t>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4 781 359,0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084" w:type="dxa"/>
          </w:tcPr>
          <w:p>
            <w:pPr>
              <w:pStyle w:val="0"/>
              <w:jc w:val="center"/>
            </w:pPr>
            <w:r>
              <w:rPr>
                <w:sz w:val="20"/>
              </w:rPr>
              <w:t xml:space="preserve">27 572</w:t>
            </w:r>
          </w:p>
        </w:tc>
        <w:tc>
          <w:tcPr>
            <w:tcW w:w="1084" w:type="dxa"/>
          </w:tcPr>
          <w:p>
            <w:pPr>
              <w:pStyle w:val="0"/>
              <w:jc w:val="center"/>
            </w:pPr>
            <w:r>
              <w:rPr>
                <w:sz w:val="20"/>
              </w:rPr>
              <w:t xml:space="preserve">22 168</w:t>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49 740,0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03 R0210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128 727</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128 727,0</w:t>
            </w:r>
          </w:p>
        </w:tc>
      </w:tr>
      <w:tr>
        <w:tc>
          <w:tcPr>
            <w:tcW w:w="1849" w:type="dxa"/>
            <w:vMerge w:val="restart"/>
          </w:tcPr>
          <w:p>
            <w:pPr>
              <w:pStyle w:val="0"/>
              <w:jc w:val="center"/>
            </w:pPr>
            <w:r>
              <w:rPr>
                <w:sz w:val="20"/>
              </w:rPr>
              <w:t xml:space="preserve">Мероприятие 1.3.2.</w:t>
            </w:r>
          </w:p>
        </w:tc>
        <w:tc>
          <w:tcPr>
            <w:tcW w:w="2779" w:type="dxa"/>
            <w:vMerge w:val="restart"/>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tcW w:w="1504" w:type="dxa"/>
            <w:vMerge w:val="restart"/>
          </w:tcPr>
          <w:p>
            <w:pPr>
              <w:pStyle w:val="0"/>
              <w:jc w:val="center"/>
            </w:pPr>
            <w:r>
              <w:rPr>
                <w:sz w:val="20"/>
              </w:rPr>
              <w:t xml:space="preserve">10 1 03 40380</w:t>
            </w:r>
          </w:p>
        </w:tc>
        <w:tc>
          <w:tcPr>
            <w:tcW w:w="484" w:type="dxa"/>
          </w:tcPr>
          <w:p>
            <w:pPr>
              <w:pStyle w:val="0"/>
              <w:jc w:val="center"/>
            </w:pPr>
            <w:r>
              <w:rPr>
                <w:sz w:val="20"/>
              </w:rPr>
              <w:t xml:space="preserve">200</w:t>
            </w:r>
          </w:p>
        </w:tc>
        <w:tc>
          <w:tcPr>
            <w:tcW w:w="1084" w:type="dxa"/>
          </w:tcPr>
          <w:p>
            <w:pPr>
              <w:pStyle w:val="0"/>
              <w:jc w:val="center"/>
            </w:pPr>
            <w:r>
              <w:rPr>
                <w:sz w:val="20"/>
              </w:rPr>
              <w:t xml:space="preserve">3 525</w:t>
            </w:r>
          </w:p>
        </w:tc>
        <w:tc>
          <w:tcPr>
            <w:tcW w:w="1084" w:type="dxa"/>
          </w:tcPr>
          <w:p>
            <w:pPr>
              <w:pStyle w:val="0"/>
              <w:jc w:val="center"/>
            </w:pPr>
            <w:r>
              <w:rPr>
                <w:sz w:val="20"/>
              </w:rPr>
              <w:t xml:space="preserve">829</w:t>
            </w:r>
          </w:p>
        </w:tc>
        <w:tc>
          <w:tcPr>
            <w:tcW w:w="1084" w:type="dxa"/>
          </w:tcPr>
          <w:p>
            <w:pPr>
              <w:pStyle w:val="0"/>
              <w:jc w:val="center"/>
            </w:pPr>
            <w:r>
              <w:rPr>
                <w:sz w:val="20"/>
              </w:rPr>
              <w:t xml:space="preserve">2 157</w:t>
            </w:r>
          </w:p>
        </w:tc>
        <w:tc>
          <w:tcPr>
            <w:tcW w:w="1204" w:type="dxa"/>
          </w:tcPr>
          <w:p>
            <w:pPr>
              <w:pStyle w:val="0"/>
              <w:jc w:val="center"/>
            </w:pPr>
            <w:r>
              <w:rPr>
                <w:sz w:val="20"/>
              </w:rPr>
              <w:t xml:space="preserve">764</w:t>
            </w:r>
          </w:p>
        </w:tc>
        <w:tc>
          <w:tcPr>
            <w:tcW w:w="1204" w:type="dxa"/>
          </w:tcPr>
          <w:p>
            <w:pPr>
              <w:pStyle w:val="0"/>
              <w:jc w:val="center"/>
            </w:pPr>
            <w:r>
              <w:rPr>
                <w:sz w:val="20"/>
              </w:rPr>
              <w:t xml:space="preserve">1 491</w:t>
            </w:r>
          </w:p>
        </w:tc>
        <w:tc>
          <w:tcPr>
            <w:tcW w:w="1384" w:type="dxa"/>
          </w:tcPr>
          <w:p>
            <w:pPr>
              <w:pStyle w:val="0"/>
              <w:jc w:val="center"/>
            </w:pPr>
            <w:r>
              <w:rPr>
                <w:sz w:val="20"/>
              </w:rPr>
              <w:t xml:space="preserve">373,0</w:t>
            </w:r>
          </w:p>
        </w:tc>
        <w:tc>
          <w:tcPr>
            <w:tcW w:w="1384" w:type="dxa"/>
          </w:tcPr>
          <w:p>
            <w:pPr>
              <w:pStyle w:val="0"/>
              <w:jc w:val="center"/>
            </w:pPr>
            <w:r>
              <w:rPr>
                <w:sz w:val="20"/>
              </w:rPr>
            </w:r>
          </w:p>
        </w:tc>
        <w:tc>
          <w:tcPr>
            <w:tcW w:w="1384" w:type="dxa"/>
          </w:tcPr>
          <w:p>
            <w:pPr>
              <w:pStyle w:val="0"/>
              <w:jc w:val="center"/>
            </w:pPr>
            <w:r>
              <w:rPr>
                <w:sz w:val="20"/>
              </w:rPr>
              <w:t xml:space="preserve">9 139,0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400</w:t>
            </w:r>
          </w:p>
        </w:tc>
        <w:tc>
          <w:tcPr>
            <w:tcW w:w="1084" w:type="dxa"/>
          </w:tcPr>
          <w:p>
            <w:pPr>
              <w:pStyle w:val="0"/>
              <w:jc w:val="center"/>
            </w:pPr>
            <w:r>
              <w:rPr>
                <w:sz w:val="20"/>
              </w:rPr>
              <w:t xml:space="preserve">52 675</w:t>
            </w:r>
          </w:p>
        </w:tc>
        <w:tc>
          <w:tcPr>
            <w:tcW w:w="1084" w:type="dxa"/>
          </w:tcPr>
          <w:p>
            <w:pPr>
              <w:pStyle w:val="0"/>
              <w:jc w:val="center"/>
            </w:pPr>
            <w:r>
              <w:rPr>
                <w:sz w:val="20"/>
              </w:rPr>
              <w:t xml:space="preserve">54 665</w:t>
            </w:r>
          </w:p>
        </w:tc>
        <w:tc>
          <w:tcPr>
            <w:tcW w:w="1084" w:type="dxa"/>
          </w:tcPr>
          <w:p>
            <w:pPr>
              <w:pStyle w:val="0"/>
              <w:jc w:val="center"/>
            </w:pPr>
            <w:r>
              <w:rPr>
                <w:sz w:val="20"/>
              </w:rPr>
              <w:t xml:space="preserve">15 549</w:t>
            </w:r>
          </w:p>
        </w:tc>
        <w:tc>
          <w:tcPr>
            <w:tcW w:w="1204" w:type="dxa"/>
          </w:tcPr>
          <w:p>
            <w:pPr>
              <w:pStyle w:val="0"/>
              <w:jc w:val="center"/>
            </w:pPr>
            <w:r>
              <w:rPr>
                <w:sz w:val="20"/>
              </w:rPr>
              <w:t xml:space="preserve">4 050</w:t>
            </w:r>
          </w:p>
        </w:tc>
        <w:tc>
          <w:tcPr>
            <w:tcW w:w="1204" w:type="dxa"/>
          </w:tcPr>
          <w:p>
            <w:pPr>
              <w:pStyle w:val="0"/>
              <w:jc w:val="center"/>
            </w:pPr>
            <w:r>
              <w:rPr>
                <w:sz w:val="20"/>
              </w:rPr>
              <w:t xml:space="preserve">27 336</w:t>
            </w:r>
          </w:p>
        </w:tc>
        <w:tc>
          <w:tcPr>
            <w:tcW w:w="1384" w:type="dxa"/>
          </w:tcPr>
          <w:p>
            <w:pPr>
              <w:pStyle w:val="0"/>
              <w:jc w:val="center"/>
            </w:pPr>
            <w:r>
              <w:rPr>
                <w:sz w:val="20"/>
              </w:rPr>
              <w:t xml:space="preserve">11 295,0</w:t>
            </w:r>
          </w:p>
        </w:tc>
        <w:tc>
          <w:tcPr>
            <w:tcW w:w="1384" w:type="dxa"/>
          </w:tcPr>
          <w:p>
            <w:pPr>
              <w:pStyle w:val="0"/>
              <w:jc w:val="center"/>
            </w:pPr>
            <w:r>
              <w:rPr>
                <w:sz w:val="20"/>
              </w:rPr>
              <w:t xml:space="preserve">11 620,0</w:t>
            </w:r>
          </w:p>
        </w:tc>
        <w:tc>
          <w:tcPr>
            <w:tcW w:w="1384" w:type="dxa"/>
          </w:tcPr>
          <w:p>
            <w:pPr>
              <w:pStyle w:val="0"/>
              <w:jc w:val="center"/>
            </w:pPr>
            <w:r>
              <w:rPr>
                <w:sz w:val="20"/>
              </w:rPr>
              <w:t xml:space="preserve">177 190,0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t xml:space="preserve">316</w:t>
            </w:r>
          </w:p>
        </w:tc>
        <w:tc>
          <w:tcPr>
            <w:tcW w:w="1084" w:type="dxa"/>
          </w:tcPr>
          <w:p>
            <w:pPr>
              <w:pStyle w:val="0"/>
              <w:jc w:val="center"/>
            </w:pPr>
            <w:r>
              <w:rPr>
                <w:sz w:val="20"/>
              </w:rPr>
              <w:t xml:space="preserve">941</w:t>
            </w:r>
          </w:p>
        </w:tc>
        <w:tc>
          <w:tcPr>
            <w:tcW w:w="1204" w:type="dxa"/>
          </w:tcPr>
          <w:p>
            <w:pPr>
              <w:pStyle w:val="0"/>
              <w:jc w:val="center"/>
            </w:pPr>
            <w:r>
              <w:rPr>
                <w:sz w:val="20"/>
              </w:rPr>
              <w:t xml:space="preserve">4</w:t>
            </w:r>
          </w:p>
        </w:tc>
        <w:tc>
          <w:tcPr>
            <w:tcW w:w="1204" w:type="dxa"/>
          </w:tcPr>
          <w:p>
            <w:pPr>
              <w:pStyle w:val="0"/>
              <w:jc w:val="center"/>
            </w:pPr>
            <w:r>
              <w:rPr>
                <w:sz w:val="20"/>
              </w:rPr>
              <w:t xml:space="preserve">3</w:t>
            </w:r>
          </w:p>
        </w:tc>
        <w:tc>
          <w:tcPr>
            <w:tcW w:w="1384" w:type="dxa"/>
          </w:tcPr>
          <w:p>
            <w:pPr>
              <w:pStyle w:val="0"/>
              <w:jc w:val="center"/>
            </w:pPr>
            <w:r>
              <w:rPr>
                <w:sz w:val="20"/>
              </w:rPr>
              <w:t xml:space="preserve">159,0</w:t>
            </w:r>
          </w:p>
        </w:tc>
        <w:tc>
          <w:tcPr>
            <w:tcW w:w="1384" w:type="dxa"/>
          </w:tcPr>
          <w:p>
            <w:pPr>
              <w:pStyle w:val="0"/>
              <w:jc w:val="center"/>
            </w:pPr>
            <w:r>
              <w:rPr>
                <w:sz w:val="20"/>
              </w:rPr>
            </w:r>
          </w:p>
        </w:tc>
        <w:tc>
          <w:tcPr>
            <w:tcW w:w="1384" w:type="dxa"/>
          </w:tcPr>
          <w:p>
            <w:pPr>
              <w:pStyle w:val="0"/>
              <w:jc w:val="center"/>
            </w:pPr>
            <w:r>
              <w:rPr>
                <w:sz w:val="20"/>
              </w:rPr>
              <w:t xml:space="preserve">1 423,0</w:t>
            </w:r>
          </w:p>
        </w:tc>
      </w:tr>
      <w:tr>
        <w:tc>
          <w:tcPr>
            <w:gridSpan w:val="15"/>
            <w:tcW w:w="19545"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1849" w:type="dxa"/>
          </w:tcPr>
          <w:p>
            <w:pPr>
              <w:pStyle w:val="0"/>
              <w:jc w:val="center"/>
            </w:pPr>
            <w:r>
              <w:rPr>
                <w:sz w:val="20"/>
              </w:rPr>
              <w:t xml:space="preserve">Основное мероприятие 1.4.</w:t>
            </w:r>
          </w:p>
        </w:tc>
        <w:tc>
          <w:tcPr>
            <w:tcW w:w="2779" w:type="dxa"/>
          </w:tcPr>
          <w:p>
            <w:pPr>
              <w:pStyle w:val="0"/>
              <w:jc w:val="center"/>
            </w:pPr>
            <w:r>
              <w:rPr>
                <w:sz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10 1 04 40390</w:t>
            </w:r>
          </w:p>
        </w:tc>
        <w:tc>
          <w:tcPr>
            <w:tcW w:w="484" w:type="dxa"/>
          </w:tcPr>
          <w:p>
            <w:pPr>
              <w:pStyle w:val="0"/>
              <w:jc w:val="center"/>
            </w:pPr>
            <w:r>
              <w:rPr>
                <w:sz w:val="20"/>
              </w:rPr>
            </w:r>
          </w:p>
        </w:tc>
        <w:tc>
          <w:tcPr>
            <w:tcW w:w="1084" w:type="dxa"/>
          </w:tcPr>
          <w:p>
            <w:pPr>
              <w:pStyle w:val="0"/>
              <w:jc w:val="center"/>
            </w:pPr>
            <w:r>
              <w:rPr>
                <w:sz w:val="20"/>
              </w:rPr>
              <w:t xml:space="preserve">672 039</w:t>
            </w:r>
          </w:p>
        </w:tc>
        <w:tc>
          <w:tcPr>
            <w:tcW w:w="1084" w:type="dxa"/>
          </w:tcPr>
          <w:p>
            <w:pPr>
              <w:pStyle w:val="0"/>
              <w:jc w:val="center"/>
            </w:pPr>
            <w:r>
              <w:rPr>
                <w:sz w:val="20"/>
              </w:rPr>
              <w:t xml:space="preserve">902 265</w:t>
            </w:r>
          </w:p>
        </w:tc>
        <w:tc>
          <w:tcPr>
            <w:tcW w:w="1084" w:type="dxa"/>
          </w:tcPr>
          <w:p>
            <w:pPr>
              <w:pStyle w:val="0"/>
              <w:jc w:val="center"/>
            </w:pPr>
            <w:r>
              <w:rPr>
                <w:sz w:val="20"/>
              </w:rPr>
              <w:t xml:space="preserve">1 357 285</w:t>
            </w:r>
          </w:p>
        </w:tc>
        <w:tc>
          <w:tcPr>
            <w:tcW w:w="1204" w:type="dxa"/>
          </w:tcPr>
          <w:p>
            <w:pPr>
              <w:pStyle w:val="0"/>
              <w:jc w:val="center"/>
            </w:pPr>
            <w:r>
              <w:rPr>
                <w:sz w:val="20"/>
              </w:rPr>
              <w:t xml:space="preserve">1 612 145</w:t>
            </w:r>
          </w:p>
        </w:tc>
        <w:tc>
          <w:tcPr>
            <w:tcW w:w="1204" w:type="dxa"/>
          </w:tcPr>
          <w:p>
            <w:pPr>
              <w:pStyle w:val="0"/>
              <w:jc w:val="center"/>
            </w:pPr>
            <w:r>
              <w:rPr>
                <w:sz w:val="20"/>
              </w:rPr>
              <w:t xml:space="preserve">2 330 527</w:t>
            </w:r>
          </w:p>
        </w:tc>
        <w:tc>
          <w:tcPr>
            <w:tcW w:w="1384" w:type="dxa"/>
          </w:tcPr>
          <w:p>
            <w:pPr>
              <w:pStyle w:val="0"/>
              <w:jc w:val="center"/>
            </w:pPr>
            <w:r>
              <w:rPr>
                <w:sz w:val="20"/>
              </w:rPr>
              <w:t xml:space="preserve">1 507 167,4</w:t>
            </w:r>
          </w:p>
        </w:tc>
        <w:tc>
          <w:tcPr>
            <w:tcW w:w="1384" w:type="dxa"/>
          </w:tcPr>
          <w:p>
            <w:pPr>
              <w:pStyle w:val="0"/>
              <w:jc w:val="center"/>
            </w:pPr>
            <w:r>
              <w:rPr>
                <w:sz w:val="20"/>
              </w:rPr>
              <w:t xml:space="preserve">744 430,5</w:t>
            </w:r>
          </w:p>
        </w:tc>
        <w:tc>
          <w:tcPr>
            <w:tcW w:w="1384" w:type="dxa"/>
          </w:tcPr>
          <w:p>
            <w:pPr>
              <w:pStyle w:val="0"/>
              <w:jc w:val="center"/>
            </w:pPr>
            <w:r>
              <w:rPr>
                <w:sz w:val="20"/>
              </w:rPr>
              <w:t xml:space="preserve">9 125 858,9</w:t>
            </w:r>
          </w:p>
        </w:tc>
      </w:tr>
      <w:tr>
        <w:tc>
          <w:tcPr>
            <w:tcW w:w="1849" w:type="dxa"/>
            <w:vMerge w:val="restart"/>
          </w:tcPr>
          <w:p>
            <w:pPr>
              <w:pStyle w:val="0"/>
              <w:jc w:val="center"/>
            </w:pPr>
            <w:r>
              <w:rPr>
                <w:sz w:val="20"/>
              </w:rPr>
              <w:t xml:space="preserve">Мероприятие 1.4.1.</w:t>
            </w:r>
          </w:p>
        </w:tc>
        <w:tc>
          <w:tcPr>
            <w:tcW w:w="2779" w:type="dxa"/>
            <w:vMerge w:val="restart"/>
          </w:tcPr>
          <w:p>
            <w:pPr>
              <w:pStyle w:val="0"/>
              <w:jc w:val="center"/>
            </w:pPr>
            <w:r>
              <w:rPr>
                <w:sz w:val="20"/>
              </w:rPr>
              <w:t xml:space="preserve">Строительство (реконструкция) межмуниципальных автодорог и обходов административных центров муниципальных образований и городских округов</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vMerge w:val="restart"/>
          </w:tcPr>
          <w:p>
            <w:pPr>
              <w:pStyle w:val="0"/>
              <w:jc w:val="center"/>
            </w:pPr>
            <w:r>
              <w:rPr>
                <w:sz w:val="20"/>
              </w:rPr>
              <w:t xml:space="preserve">10 1 04 40390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t xml:space="preserve">99 793</w:t>
            </w:r>
          </w:p>
        </w:tc>
        <w:tc>
          <w:tcPr>
            <w:tcW w:w="1084" w:type="dxa"/>
          </w:tcPr>
          <w:p>
            <w:pPr>
              <w:pStyle w:val="0"/>
              <w:jc w:val="center"/>
            </w:pPr>
            <w:r>
              <w:rPr>
                <w:sz w:val="20"/>
              </w:rPr>
              <w:t xml:space="preserve">267 753</w:t>
            </w:r>
          </w:p>
        </w:tc>
        <w:tc>
          <w:tcPr>
            <w:tcW w:w="1204" w:type="dxa"/>
          </w:tcPr>
          <w:p>
            <w:pPr>
              <w:pStyle w:val="0"/>
              <w:jc w:val="center"/>
            </w:pPr>
            <w:r>
              <w:rPr>
                <w:sz w:val="20"/>
              </w:rPr>
              <w:t xml:space="preserve">93 587</w:t>
            </w:r>
          </w:p>
        </w:tc>
        <w:tc>
          <w:tcPr>
            <w:tcW w:w="1204" w:type="dxa"/>
          </w:tcPr>
          <w:p>
            <w:pPr>
              <w:pStyle w:val="0"/>
              <w:jc w:val="center"/>
            </w:pPr>
            <w:r>
              <w:rPr>
                <w:sz w:val="20"/>
              </w:rPr>
              <w:t xml:space="preserve">99 340</w:t>
            </w:r>
          </w:p>
        </w:tc>
        <w:tc>
          <w:tcPr>
            <w:tcW w:w="1384" w:type="dxa"/>
          </w:tcPr>
          <w:p>
            <w:pPr>
              <w:pStyle w:val="0"/>
              <w:jc w:val="center"/>
            </w:pPr>
            <w:r>
              <w:rPr>
                <w:sz w:val="20"/>
              </w:rPr>
              <w:t xml:space="preserve">59 294,0</w:t>
            </w:r>
          </w:p>
        </w:tc>
        <w:tc>
          <w:tcPr>
            <w:tcW w:w="1384" w:type="dxa"/>
          </w:tcPr>
          <w:p>
            <w:pPr>
              <w:pStyle w:val="0"/>
              <w:jc w:val="center"/>
            </w:pPr>
            <w:r>
              <w:rPr>
                <w:sz w:val="20"/>
              </w:rPr>
            </w:r>
          </w:p>
        </w:tc>
        <w:tc>
          <w:tcPr>
            <w:tcW w:w="1384" w:type="dxa"/>
          </w:tcPr>
          <w:p>
            <w:pPr>
              <w:pStyle w:val="0"/>
              <w:jc w:val="center"/>
            </w:pPr>
            <w:r>
              <w:rPr>
                <w:sz w:val="20"/>
              </w:rPr>
              <w:t xml:space="preserve">619 767,0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t xml:space="preserve">6 239</w:t>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6 239,0</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04 R0180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32 110</w:t>
            </w:r>
          </w:p>
        </w:tc>
        <w:tc>
          <w:tcPr>
            <w:tcW w:w="1204" w:type="dxa"/>
          </w:tcPr>
          <w:p>
            <w:pPr>
              <w:pStyle w:val="0"/>
              <w:jc w:val="center"/>
            </w:pPr>
            <w:r>
              <w:rPr>
                <w:sz w:val="20"/>
              </w:rPr>
              <w:t xml:space="preserve">172 167</w:t>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204 277,0</w:t>
            </w:r>
          </w:p>
        </w:tc>
      </w:tr>
      <w:tr>
        <w:tc>
          <w:tcPr>
            <w:vMerge w:val="continue"/>
          </w:tcPr>
          <w:p/>
        </w:tc>
        <w:tc>
          <w:tcPr>
            <w:vMerge w:val="continue"/>
          </w:tcPr>
          <w:p/>
        </w:tc>
        <w:tc>
          <w:tcPr>
            <w:vMerge w:val="continue"/>
          </w:tcP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t xml:space="preserve">10 1 04 R3720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t xml:space="preserve">779 286</w:t>
            </w:r>
          </w:p>
        </w:tc>
        <w:tc>
          <w:tcPr>
            <w:tcW w:w="1384" w:type="dxa"/>
          </w:tcPr>
          <w:p>
            <w:pPr>
              <w:pStyle w:val="0"/>
              <w:jc w:val="center"/>
            </w:pPr>
            <w:r>
              <w:rPr>
                <w:sz w:val="20"/>
              </w:rPr>
              <w:t xml:space="preserve">318 672,0</w:t>
            </w:r>
          </w:p>
        </w:tc>
        <w:tc>
          <w:tcPr>
            <w:tcW w:w="1384" w:type="dxa"/>
          </w:tcPr>
          <w:p>
            <w:pPr>
              <w:pStyle w:val="0"/>
              <w:jc w:val="center"/>
            </w:pPr>
            <w:r>
              <w:rPr>
                <w:sz w:val="20"/>
              </w:rPr>
              <w:t xml:space="preserve">215 427,7</w:t>
            </w:r>
          </w:p>
        </w:tc>
        <w:tc>
          <w:tcPr>
            <w:tcW w:w="1384" w:type="dxa"/>
          </w:tcPr>
          <w:p>
            <w:pPr>
              <w:pStyle w:val="0"/>
              <w:jc w:val="center"/>
            </w:pPr>
            <w:r>
              <w:rPr>
                <w:sz w:val="20"/>
              </w:rPr>
              <w:t xml:space="preserve">1 313 385,7</w:t>
            </w:r>
          </w:p>
        </w:tc>
      </w:tr>
      <w:tr>
        <w:tc>
          <w:tcPr>
            <w:tcW w:w="1849" w:type="dxa"/>
          </w:tcPr>
          <w:p>
            <w:pPr>
              <w:pStyle w:val="0"/>
              <w:jc w:val="center"/>
            </w:pPr>
            <w:r>
              <w:rPr>
                <w:sz w:val="20"/>
              </w:rPr>
              <w:t xml:space="preserve">Мероприятие 1.4.2.</w:t>
            </w:r>
          </w:p>
        </w:tc>
        <w:tc>
          <w:tcPr>
            <w:tcW w:w="2779" w:type="dxa"/>
          </w:tcPr>
          <w:p>
            <w:pPr>
              <w:pStyle w:val="0"/>
              <w:jc w:val="center"/>
            </w:pPr>
            <w:r>
              <w:rPr>
                <w:sz w:val="20"/>
              </w:rPr>
              <w:t xml:space="preserve">Строительство автомобильных дорог общего пользования в населенных пунктах</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084" w:type="dxa"/>
          </w:tcPr>
          <w:p>
            <w:pPr>
              <w:pStyle w:val="0"/>
              <w:jc w:val="center"/>
            </w:pPr>
            <w:r>
              <w:rPr>
                <w:sz w:val="20"/>
              </w:rPr>
              <w:t xml:space="preserve">351 245</w:t>
            </w:r>
          </w:p>
        </w:tc>
        <w:tc>
          <w:tcPr>
            <w:tcW w:w="1084" w:type="dxa"/>
          </w:tcPr>
          <w:p>
            <w:pPr>
              <w:pStyle w:val="0"/>
              <w:jc w:val="center"/>
            </w:pPr>
            <w:r>
              <w:rPr>
                <w:sz w:val="20"/>
              </w:rPr>
              <w:t xml:space="preserve">313 503</w:t>
            </w:r>
          </w:p>
        </w:tc>
        <w:tc>
          <w:tcPr>
            <w:tcW w:w="1084" w:type="dxa"/>
          </w:tcPr>
          <w:p>
            <w:pPr>
              <w:pStyle w:val="0"/>
              <w:jc w:val="center"/>
            </w:pPr>
            <w:r>
              <w:rPr>
                <w:sz w:val="20"/>
              </w:rPr>
              <w:t xml:space="preserve">314 506</w:t>
            </w:r>
          </w:p>
        </w:tc>
        <w:tc>
          <w:tcPr>
            <w:tcW w:w="1204" w:type="dxa"/>
          </w:tcPr>
          <w:p>
            <w:pPr>
              <w:pStyle w:val="0"/>
              <w:jc w:val="center"/>
            </w:pPr>
            <w:r>
              <w:rPr>
                <w:sz w:val="20"/>
              </w:rPr>
              <w:t xml:space="preserve">605 002</w:t>
            </w:r>
          </w:p>
        </w:tc>
        <w:tc>
          <w:tcPr>
            <w:tcW w:w="1204" w:type="dxa"/>
          </w:tcPr>
          <w:p>
            <w:pPr>
              <w:pStyle w:val="0"/>
              <w:jc w:val="center"/>
            </w:pPr>
            <w:r>
              <w:rPr>
                <w:sz w:val="20"/>
              </w:rPr>
              <w:t xml:space="preserve">522 708</w:t>
            </w:r>
          </w:p>
        </w:tc>
        <w:tc>
          <w:tcPr>
            <w:tcW w:w="1384" w:type="dxa"/>
          </w:tcPr>
          <w:p>
            <w:pPr>
              <w:pStyle w:val="0"/>
              <w:jc w:val="center"/>
            </w:pPr>
            <w:r>
              <w:rPr>
                <w:sz w:val="20"/>
              </w:rPr>
              <w:t xml:space="preserve">579 700,0</w:t>
            </w:r>
          </w:p>
        </w:tc>
        <w:tc>
          <w:tcPr>
            <w:tcW w:w="1384" w:type="dxa"/>
          </w:tcPr>
          <w:p>
            <w:pPr>
              <w:pStyle w:val="0"/>
              <w:jc w:val="center"/>
            </w:pPr>
            <w:r>
              <w:rPr>
                <w:sz w:val="20"/>
              </w:rPr>
              <w:t xml:space="preserve">166 400,0</w:t>
            </w:r>
          </w:p>
        </w:tc>
        <w:tc>
          <w:tcPr>
            <w:tcW w:w="1384" w:type="dxa"/>
          </w:tcPr>
          <w:p>
            <w:pPr>
              <w:pStyle w:val="0"/>
              <w:jc w:val="center"/>
            </w:pPr>
            <w:r>
              <w:rPr>
                <w:sz w:val="20"/>
              </w:rPr>
              <w:t xml:space="preserve">2 853 064,0</w:t>
            </w:r>
          </w:p>
        </w:tc>
      </w:tr>
      <w:tr>
        <w:tc>
          <w:tcPr>
            <w:tcW w:w="1849" w:type="dxa"/>
            <w:vMerge w:val="restart"/>
          </w:tcPr>
          <w:p>
            <w:pPr>
              <w:pStyle w:val="0"/>
              <w:jc w:val="center"/>
            </w:pPr>
            <w:r>
              <w:rPr>
                <w:sz w:val="20"/>
              </w:rPr>
              <w:t xml:space="preserve">Мероприятие 1.4.3.</w:t>
            </w:r>
          </w:p>
        </w:tc>
        <w:tc>
          <w:tcPr>
            <w:tcW w:w="2779" w:type="dxa"/>
            <w:vMerge w:val="restart"/>
          </w:tcPr>
          <w:p>
            <w:pPr>
              <w:pStyle w:val="0"/>
              <w:jc w:val="center"/>
            </w:pPr>
            <w:r>
              <w:rPr>
                <w:sz w:val="20"/>
              </w:rPr>
              <w:t xml:space="preserve">Строительство автомобильных дорог в микрорайонах массовой жилищной застройки</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084" w:type="dxa"/>
          </w:tcPr>
          <w:p>
            <w:pPr>
              <w:pStyle w:val="0"/>
              <w:jc w:val="center"/>
            </w:pPr>
            <w:r>
              <w:rPr>
                <w:sz w:val="20"/>
              </w:rPr>
              <w:t xml:space="preserve">192 305</w:t>
            </w:r>
          </w:p>
        </w:tc>
        <w:tc>
          <w:tcPr>
            <w:tcW w:w="1084" w:type="dxa"/>
          </w:tcPr>
          <w:p>
            <w:pPr>
              <w:pStyle w:val="0"/>
              <w:jc w:val="center"/>
            </w:pPr>
            <w:r>
              <w:rPr>
                <w:sz w:val="20"/>
              </w:rPr>
              <w:t xml:space="preserve">445 996</w:t>
            </w:r>
          </w:p>
        </w:tc>
        <w:tc>
          <w:tcPr>
            <w:tcW w:w="1084" w:type="dxa"/>
          </w:tcPr>
          <w:p>
            <w:pPr>
              <w:pStyle w:val="0"/>
              <w:jc w:val="center"/>
            </w:pPr>
            <w:r>
              <w:rPr>
                <w:sz w:val="20"/>
              </w:rPr>
              <w:t xml:space="preserve">670 073</w:t>
            </w:r>
          </w:p>
        </w:tc>
        <w:tc>
          <w:tcPr>
            <w:tcW w:w="1204" w:type="dxa"/>
          </w:tcPr>
          <w:p>
            <w:pPr>
              <w:pStyle w:val="0"/>
              <w:jc w:val="center"/>
            </w:pPr>
            <w:r>
              <w:rPr>
                <w:sz w:val="20"/>
              </w:rPr>
              <w:t xml:space="preserve">655 933</w:t>
            </w:r>
          </w:p>
        </w:tc>
        <w:tc>
          <w:tcPr>
            <w:tcW w:w="1204" w:type="dxa"/>
          </w:tcPr>
          <w:p>
            <w:pPr>
              <w:pStyle w:val="0"/>
              <w:jc w:val="center"/>
            </w:pPr>
            <w:r>
              <w:rPr>
                <w:sz w:val="20"/>
              </w:rPr>
              <w:t xml:space="preserve">688 841</w:t>
            </w:r>
          </w:p>
        </w:tc>
        <w:tc>
          <w:tcPr>
            <w:tcW w:w="1384" w:type="dxa"/>
          </w:tcPr>
          <w:p>
            <w:pPr>
              <w:pStyle w:val="0"/>
              <w:jc w:val="center"/>
            </w:pPr>
            <w:r>
              <w:rPr>
                <w:sz w:val="20"/>
              </w:rPr>
              <w:t xml:space="preserve">395 868,4</w:t>
            </w:r>
          </w:p>
        </w:tc>
        <w:tc>
          <w:tcPr>
            <w:tcW w:w="1384" w:type="dxa"/>
          </w:tcPr>
          <w:p>
            <w:pPr>
              <w:pStyle w:val="0"/>
              <w:jc w:val="center"/>
            </w:pPr>
            <w:r>
              <w:rPr>
                <w:sz w:val="20"/>
              </w:rPr>
              <w:t xml:space="preserve">249 511,8</w:t>
            </w:r>
          </w:p>
        </w:tc>
        <w:tc>
          <w:tcPr>
            <w:tcW w:w="1384" w:type="dxa"/>
          </w:tcPr>
          <w:p>
            <w:pPr>
              <w:pStyle w:val="0"/>
              <w:jc w:val="center"/>
            </w:pPr>
            <w:r>
              <w:rPr>
                <w:sz w:val="20"/>
              </w:rPr>
              <w:t xml:space="preserve">3 298 528,2</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jc w:val="center"/>
            </w:pPr>
            <w:r>
              <w:rPr>
                <w:sz w:val="20"/>
              </w:rPr>
              <w:t xml:space="preserve">10 1 04 R0210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t xml:space="preserve">39 525</w:t>
            </w:r>
          </w:p>
        </w:tc>
        <w:tc>
          <w:tcPr>
            <w:tcW w:w="1204" w:type="dxa"/>
          </w:tcPr>
          <w:p>
            <w:pPr>
              <w:pStyle w:val="0"/>
              <w:jc w:val="center"/>
            </w:pPr>
            <w:r>
              <w:rPr>
                <w:sz w:val="20"/>
              </w:rPr>
              <w:t xml:space="preserve">166 621</w:t>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206 146,0</w:t>
            </w:r>
          </w:p>
        </w:tc>
      </w:tr>
      <w:tr>
        <w:tc>
          <w:tcPr>
            <w:tcW w:w="1849" w:type="dxa"/>
          </w:tcPr>
          <w:p>
            <w:pPr>
              <w:pStyle w:val="0"/>
              <w:jc w:val="center"/>
            </w:pPr>
            <w:r>
              <w:rPr>
                <w:sz w:val="20"/>
              </w:rPr>
              <w:t xml:space="preserve">Мероприятие 1.4.4.</w:t>
            </w:r>
          </w:p>
        </w:tc>
        <w:tc>
          <w:tcPr>
            <w:tcW w:w="2779" w:type="dxa"/>
          </w:tcPr>
          <w:p>
            <w:pPr>
              <w:pStyle w:val="0"/>
              <w:jc w:val="center"/>
            </w:pPr>
            <w:r>
              <w:rPr>
                <w:sz w:val="20"/>
              </w:rPr>
              <w:t xml:space="preserve">Строительство автодорог к объектам агропромышленного комплекса</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084" w:type="dxa"/>
          </w:tcPr>
          <w:p>
            <w:pPr>
              <w:pStyle w:val="0"/>
              <w:jc w:val="center"/>
            </w:pPr>
            <w:r>
              <w:rPr>
                <w:sz w:val="20"/>
              </w:rPr>
              <w:t xml:space="preserve">120 710</w:t>
            </w:r>
          </w:p>
        </w:tc>
        <w:tc>
          <w:tcPr>
            <w:tcW w:w="1084" w:type="dxa"/>
          </w:tcPr>
          <w:p>
            <w:pPr>
              <w:pStyle w:val="0"/>
              <w:jc w:val="center"/>
            </w:pPr>
            <w:r>
              <w:rPr>
                <w:sz w:val="20"/>
              </w:rPr>
              <w:t xml:space="preserve">26 252</w:t>
            </w:r>
          </w:p>
        </w:tc>
        <w:tc>
          <w:tcPr>
            <w:tcW w:w="1084" w:type="dxa"/>
          </w:tcPr>
          <w:p>
            <w:pPr>
              <w:pStyle w:val="0"/>
              <w:jc w:val="center"/>
            </w:pPr>
            <w:r>
              <w:rPr>
                <w:sz w:val="20"/>
              </w:rPr>
              <w:t xml:space="preserve">44 246</w:t>
            </w:r>
          </w:p>
        </w:tc>
        <w:tc>
          <w:tcPr>
            <w:tcW w:w="1204" w:type="dxa"/>
          </w:tcPr>
          <w:p>
            <w:pPr>
              <w:pStyle w:val="0"/>
              <w:jc w:val="center"/>
            </w:pPr>
            <w:r>
              <w:rPr>
                <w:sz w:val="20"/>
              </w:rPr>
              <w:t xml:space="preserve">1 243</w:t>
            </w:r>
          </w:p>
        </w:tc>
        <w:tc>
          <w:tcPr>
            <w:tcW w:w="1204" w:type="dxa"/>
          </w:tcPr>
          <w:p>
            <w:pPr>
              <w:pStyle w:val="0"/>
              <w:jc w:val="center"/>
            </w:pPr>
            <w:r>
              <w:rPr>
                <w:sz w:val="20"/>
              </w:rPr>
              <w:t xml:space="preserve">18 772</w:t>
            </w:r>
          </w:p>
        </w:tc>
        <w:tc>
          <w:tcPr>
            <w:tcW w:w="1384" w:type="dxa"/>
          </w:tcPr>
          <w:p>
            <w:pPr>
              <w:pStyle w:val="0"/>
              <w:jc w:val="center"/>
            </w:pPr>
            <w:r>
              <w:rPr>
                <w:sz w:val="20"/>
              </w:rPr>
              <w:t xml:space="preserve">37 475,0</w:t>
            </w:r>
          </w:p>
        </w:tc>
        <w:tc>
          <w:tcPr>
            <w:tcW w:w="1384" w:type="dxa"/>
          </w:tcPr>
          <w:p>
            <w:pPr>
              <w:pStyle w:val="0"/>
              <w:jc w:val="center"/>
            </w:pPr>
            <w:r>
              <w:rPr>
                <w:sz w:val="20"/>
              </w:rPr>
            </w:r>
          </w:p>
        </w:tc>
        <w:tc>
          <w:tcPr>
            <w:tcW w:w="1384" w:type="dxa"/>
          </w:tcPr>
          <w:p>
            <w:pPr>
              <w:pStyle w:val="0"/>
              <w:jc w:val="center"/>
            </w:pPr>
            <w:r>
              <w:rPr>
                <w:sz w:val="20"/>
              </w:rPr>
              <w:t xml:space="preserve">248 698,0</w:t>
            </w:r>
          </w:p>
        </w:tc>
      </w:tr>
      <w:tr>
        <w:tc>
          <w:tcPr>
            <w:tcW w:w="1849" w:type="dxa"/>
            <w:vMerge w:val="restart"/>
          </w:tcPr>
          <w:p>
            <w:pPr>
              <w:pStyle w:val="0"/>
              <w:jc w:val="center"/>
            </w:pPr>
            <w:r>
              <w:rPr>
                <w:sz w:val="20"/>
              </w:rPr>
              <w:t xml:space="preserve">Мероприятие 1.4.5.</w:t>
            </w:r>
          </w:p>
        </w:tc>
        <w:tc>
          <w:tcPr>
            <w:tcW w:w="2779" w:type="dxa"/>
            <w:vMerge w:val="restart"/>
          </w:tcPr>
          <w:p>
            <w:pPr>
              <w:pStyle w:val="0"/>
              <w:jc w:val="center"/>
            </w:pPr>
            <w:r>
              <w:rPr>
                <w:sz w:val="20"/>
              </w:rPr>
              <w:t xml:space="preserve">Проектно-изыскательские работы</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vMerge w:val="restart"/>
          </w:tcPr>
          <w:p>
            <w:pPr>
              <w:pStyle w:val="0"/>
              <w:jc w:val="center"/>
            </w:pPr>
            <w:r>
              <w:rPr>
                <w:sz w:val="20"/>
              </w:rPr>
              <w:t xml:space="preserve">10 1 04 40390</w:t>
            </w: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t xml:space="preserve">126</w:t>
            </w:r>
          </w:p>
        </w:tc>
        <w:tc>
          <w:tcPr>
            <w:tcW w:w="1204" w:type="dxa"/>
          </w:tcPr>
          <w:p>
            <w:pPr>
              <w:pStyle w:val="0"/>
              <w:jc w:val="center"/>
            </w:pPr>
            <w:r>
              <w:rPr>
                <w:sz w:val="20"/>
              </w:rPr>
              <w:t xml:space="preserve">121</w:t>
            </w:r>
          </w:p>
        </w:tc>
        <w:tc>
          <w:tcPr>
            <w:tcW w:w="1384" w:type="dxa"/>
          </w:tcPr>
          <w:p>
            <w:pPr>
              <w:pStyle w:val="0"/>
              <w:jc w:val="center"/>
            </w:pPr>
            <w:r>
              <w:rPr>
                <w:sz w:val="20"/>
              </w:rPr>
              <w:t xml:space="preserve">10 187,0</w:t>
            </w:r>
          </w:p>
        </w:tc>
        <w:tc>
          <w:tcPr>
            <w:tcW w:w="1384" w:type="dxa"/>
          </w:tcPr>
          <w:p>
            <w:pPr>
              <w:pStyle w:val="0"/>
              <w:jc w:val="center"/>
            </w:pPr>
            <w:r>
              <w:rPr>
                <w:sz w:val="20"/>
              </w:rPr>
              <w:t xml:space="preserve">7 408,0</w:t>
            </w:r>
          </w:p>
        </w:tc>
        <w:tc>
          <w:tcPr>
            <w:tcW w:w="1384" w:type="dxa"/>
          </w:tcPr>
          <w:p>
            <w:pPr>
              <w:pStyle w:val="0"/>
              <w:jc w:val="center"/>
            </w:pPr>
            <w:r>
              <w:rPr>
                <w:sz w:val="20"/>
              </w:rPr>
              <w:t xml:space="preserve">17 842,0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400</w:t>
            </w:r>
          </w:p>
        </w:tc>
        <w:tc>
          <w:tcPr>
            <w:tcW w:w="1084" w:type="dxa"/>
          </w:tcPr>
          <w:p>
            <w:pPr>
              <w:pStyle w:val="0"/>
              <w:jc w:val="center"/>
            </w:pPr>
            <w:r>
              <w:rPr>
                <w:sz w:val="20"/>
              </w:rPr>
              <w:t xml:space="preserve">7 736</w:t>
            </w:r>
          </w:p>
        </w:tc>
        <w:tc>
          <w:tcPr>
            <w:tcW w:w="1084" w:type="dxa"/>
          </w:tcPr>
          <w:p>
            <w:pPr>
              <w:pStyle w:val="0"/>
              <w:jc w:val="center"/>
            </w:pPr>
            <w:r>
              <w:rPr>
                <w:sz w:val="20"/>
              </w:rPr>
              <w:t xml:space="preserve">16 624</w:t>
            </w:r>
          </w:p>
        </w:tc>
        <w:tc>
          <w:tcPr>
            <w:tcW w:w="1084" w:type="dxa"/>
          </w:tcPr>
          <w:p>
            <w:pPr>
              <w:pStyle w:val="0"/>
              <w:jc w:val="center"/>
            </w:pPr>
            <w:r>
              <w:rPr>
                <w:sz w:val="20"/>
              </w:rPr>
              <w:t xml:space="preserve">28 440</w:t>
            </w:r>
          </w:p>
        </w:tc>
        <w:tc>
          <w:tcPr>
            <w:tcW w:w="1204" w:type="dxa"/>
          </w:tcPr>
          <w:p>
            <w:pPr>
              <w:pStyle w:val="0"/>
              <w:jc w:val="center"/>
            </w:pPr>
            <w:r>
              <w:rPr>
                <w:sz w:val="20"/>
              </w:rPr>
              <w:t xml:space="preserve">44 216</w:t>
            </w:r>
          </w:p>
        </w:tc>
        <w:tc>
          <w:tcPr>
            <w:tcW w:w="1204" w:type="dxa"/>
          </w:tcPr>
          <w:p>
            <w:pPr>
              <w:pStyle w:val="0"/>
              <w:jc w:val="center"/>
            </w:pPr>
            <w:r>
              <w:rPr>
                <w:sz w:val="20"/>
              </w:rPr>
              <w:t xml:space="preserve">47 537</w:t>
            </w:r>
          </w:p>
        </w:tc>
        <w:tc>
          <w:tcPr>
            <w:tcW w:w="1384" w:type="dxa"/>
          </w:tcPr>
          <w:p>
            <w:pPr>
              <w:pStyle w:val="0"/>
              <w:jc w:val="center"/>
            </w:pPr>
            <w:r>
              <w:rPr>
                <w:sz w:val="20"/>
              </w:rPr>
              <w:t xml:space="preserve">105 373,0</w:t>
            </w:r>
          </w:p>
        </w:tc>
        <w:tc>
          <w:tcPr>
            <w:tcW w:w="1384" w:type="dxa"/>
          </w:tcPr>
          <w:p>
            <w:pPr>
              <w:pStyle w:val="0"/>
              <w:jc w:val="center"/>
            </w:pPr>
            <w:r>
              <w:rPr>
                <w:sz w:val="20"/>
              </w:rPr>
              <w:t xml:space="preserve">104 967,0</w:t>
            </w:r>
          </w:p>
        </w:tc>
        <w:tc>
          <w:tcPr>
            <w:tcW w:w="1384" w:type="dxa"/>
          </w:tcPr>
          <w:p>
            <w:pPr>
              <w:pStyle w:val="0"/>
              <w:jc w:val="center"/>
            </w:pPr>
            <w:r>
              <w:rPr>
                <w:sz w:val="20"/>
              </w:rPr>
              <w:t xml:space="preserve">354 893,0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084" w:type="dxa"/>
          </w:tcPr>
          <w:p>
            <w:pPr>
              <w:pStyle w:val="0"/>
              <w:jc w:val="center"/>
            </w:pPr>
            <w:r>
              <w:rPr>
                <w:sz w:val="20"/>
              </w:rPr>
              <w:t xml:space="preserve">43</w:t>
            </w:r>
          </w:p>
        </w:tc>
        <w:tc>
          <w:tcPr>
            <w:tcW w:w="1084" w:type="dxa"/>
          </w:tcPr>
          <w:p>
            <w:pPr>
              <w:pStyle w:val="0"/>
              <w:jc w:val="center"/>
            </w:pPr>
            <w:r>
              <w:rPr>
                <w:sz w:val="20"/>
              </w:rPr>
              <w:t xml:space="preserve">97</w:t>
            </w:r>
          </w:p>
        </w:tc>
        <w:tc>
          <w:tcPr>
            <w:tcW w:w="1084" w:type="dxa"/>
          </w:tcPr>
          <w:p>
            <w:pPr>
              <w:pStyle w:val="0"/>
              <w:jc w:val="center"/>
            </w:pPr>
            <w:r>
              <w:rPr>
                <w:sz w:val="20"/>
              </w:rPr>
              <w:t xml:space="preserve">157</w:t>
            </w:r>
          </w:p>
        </w:tc>
        <w:tc>
          <w:tcPr>
            <w:tcW w:w="1204" w:type="dxa"/>
          </w:tcPr>
          <w:p>
            <w:pPr>
              <w:pStyle w:val="0"/>
              <w:jc w:val="center"/>
            </w:pPr>
            <w:r>
              <w:rPr>
                <w:sz w:val="20"/>
              </w:rPr>
              <w:t xml:space="preserve">346</w:t>
            </w:r>
          </w:p>
        </w:tc>
        <w:tc>
          <w:tcPr>
            <w:tcW w:w="1204" w:type="dxa"/>
          </w:tcPr>
          <w:p>
            <w:pPr>
              <w:pStyle w:val="0"/>
              <w:jc w:val="center"/>
            </w:pPr>
            <w:r>
              <w:rPr>
                <w:sz w:val="20"/>
              </w:rPr>
              <w:t xml:space="preserve">1 062</w:t>
            </w:r>
          </w:p>
        </w:tc>
        <w:tc>
          <w:tcPr>
            <w:tcW w:w="1384" w:type="dxa"/>
          </w:tcPr>
          <w:p>
            <w:pPr>
              <w:pStyle w:val="0"/>
              <w:jc w:val="center"/>
            </w:pPr>
            <w:r>
              <w:rPr>
                <w:sz w:val="20"/>
              </w:rPr>
              <w:t xml:space="preserve">598,0</w:t>
            </w:r>
          </w:p>
        </w:tc>
        <w:tc>
          <w:tcPr>
            <w:tcW w:w="1384" w:type="dxa"/>
          </w:tcPr>
          <w:p>
            <w:pPr>
              <w:pStyle w:val="0"/>
              <w:jc w:val="center"/>
            </w:pPr>
            <w:r>
              <w:rPr>
                <w:sz w:val="20"/>
              </w:rPr>
              <w:t xml:space="preserve">716,0</w:t>
            </w:r>
          </w:p>
        </w:tc>
        <w:tc>
          <w:tcPr>
            <w:tcW w:w="1384" w:type="dxa"/>
          </w:tcPr>
          <w:p>
            <w:pPr>
              <w:pStyle w:val="0"/>
              <w:jc w:val="center"/>
            </w:pPr>
            <w:r>
              <w:rPr>
                <w:sz w:val="20"/>
              </w:rPr>
              <w:t xml:space="preserve">3 019,0</w:t>
            </w:r>
          </w:p>
        </w:tc>
      </w:tr>
      <w:tr>
        <w:tc>
          <w:tcPr>
            <w:tcW w:w="1849" w:type="dxa"/>
          </w:tcPr>
          <w:p>
            <w:pPr>
              <w:pStyle w:val="0"/>
              <w:jc w:val="center"/>
            </w:pPr>
            <w:r>
              <w:rPr>
                <w:sz w:val="20"/>
              </w:rPr>
              <w:t xml:space="preserve">Проект 1.F.1</w:t>
            </w:r>
          </w:p>
        </w:tc>
        <w:tc>
          <w:tcPr>
            <w:tcW w:w="2779" w:type="dxa"/>
          </w:tcPr>
          <w:p>
            <w:pPr>
              <w:pStyle w:val="0"/>
              <w:jc w:val="center"/>
            </w:pPr>
            <w:r>
              <w:rPr>
                <w:sz w:val="20"/>
              </w:rPr>
              <w:t xml:space="preserve">"Жилье"</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pPr>
            <w:r>
              <w:rPr>
                <w:sz w:val="20"/>
              </w:rPr>
              <w:t xml:space="preserve">10 1 F1</w:t>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437 485,6</w:t>
            </w:r>
          </w:p>
        </w:tc>
        <w:tc>
          <w:tcPr>
            <w:tcW w:w="1384" w:type="dxa"/>
          </w:tcPr>
          <w:p>
            <w:pPr>
              <w:pStyle w:val="0"/>
              <w:jc w:val="center"/>
            </w:pPr>
            <w:r>
              <w:rPr>
                <w:sz w:val="20"/>
              </w:rPr>
              <w:t xml:space="preserve">1 686 292,5</w:t>
            </w:r>
          </w:p>
        </w:tc>
        <w:tc>
          <w:tcPr>
            <w:tcW w:w="1384" w:type="dxa"/>
          </w:tcPr>
          <w:p>
            <w:pPr>
              <w:pStyle w:val="0"/>
              <w:jc w:val="center"/>
            </w:pPr>
            <w:r>
              <w:rPr>
                <w:sz w:val="20"/>
              </w:rPr>
              <w:t xml:space="preserve">2 123 778,1</w:t>
            </w:r>
          </w:p>
        </w:tc>
      </w:tr>
      <w:tr>
        <w:tc>
          <w:tcPr>
            <w:tcW w:w="1849" w:type="dxa"/>
            <w:vMerge w:val="restart"/>
          </w:tcPr>
          <w:p>
            <w:pPr>
              <w:pStyle w:val="0"/>
              <w:jc w:val="center"/>
            </w:pPr>
            <w:r>
              <w:rPr>
                <w:sz w:val="20"/>
              </w:rPr>
              <w:t xml:space="preserve">Мероприятие 1.F.1.1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F1 50210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437 485,6</w:t>
            </w:r>
          </w:p>
        </w:tc>
        <w:tc>
          <w:tcPr>
            <w:tcW w:w="1384" w:type="dxa"/>
          </w:tcPr>
          <w:p>
            <w:pPr>
              <w:pStyle w:val="0"/>
              <w:jc w:val="center"/>
            </w:pPr>
            <w:r>
              <w:rPr>
                <w:sz w:val="20"/>
              </w:rPr>
              <w:t xml:space="preserve">1 293 157,6</w:t>
            </w:r>
          </w:p>
        </w:tc>
        <w:tc>
          <w:tcPr>
            <w:tcW w:w="1384" w:type="dxa"/>
          </w:tcPr>
          <w:p>
            <w:pPr>
              <w:pStyle w:val="0"/>
              <w:jc w:val="center"/>
            </w:pPr>
            <w:r>
              <w:rPr>
                <w:sz w:val="20"/>
              </w:rPr>
              <w:t xml:space="preserve">1 730 643,2</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F1 5021F</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393 134,9</w:t>
            </w:r>
          </w:p>
        </w:tc>
        <w:tc>
          <w:tcPr>
            <w:tcW w:w="1384" w:type="dxa"/>
          </w:tcPr>
          <w:p>
            <w:pPr>
              <w:pStyle w:val="0"/>
              <w:jc w:val="center"/>
            </w:pPr>
            <w:r>
              <w:rPr>
                <w:sz w:val="20"/>
              </w:rPr>
              <w:t xml:space="preserve">393 134,9</w:t>
            </w:r>
          </w:p>
        </w:tc>
      </w:tr>
      <w:tr>
        <w:tc>
          <w:tcPr>
            <w:tcW w:w="1849" w:type="dxa"/>
            <w:vMerge w:val="restart"/>
          </w:tcPr>
          <w:p>
            <w:pPr>
              <w:pStyle w:val="0"/>
              <w:jc w:val="center"/>
            </w:pPr>
            <w:r>
              <w:rPr>
                <w:sz w:val="20"/>
              </w:rPr>
              <w:t xml:space="preserve">Основное мероприятие 1.5.</w:t>
            </w:r>
          </w:p>
        </w:tc>
        <w:tc>
          <w:tcPr>
            <w:tcW w:w="2779" w:type="dxa"/>
            <w:vMerge w:val="restart"/>
          </w:tcPr>
          <w:p>
            <w:pPr>
              <w:pStyle w:val="0"/>
              <w:jc w:val="center"/>
            </w:pPr>
            <w:r>
              <w:rPr>
                <w:sz w:val="20"/>
              </w:rPr>
              <w:t xml:space="preserve">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10 1 05 72110</w:t>
            </w:r>
          </w:p>
        </w:tc>
        <w:tc>
          <w:tcPr>
            <w:tcW w:w="484" w:type="dxa"/>
          </w:tcPr>
          <w:p>
            <w:pPr>
              <w:pStyle w:val="0"/>
              <w:jc w:val="center"/>
            </w:pPr>
            <w:r>
              <w:rPr>
                <w:sz w:val="20"/>
              </w:rPr>
              <w:t xml:space="preserve">500</w:t>
            </w:r>
          </w:p>
        </w:tc>
        <w:tc>
          <w:tcPr>
            <w:tcW w:w="1084" w:type="dxa"/>
          </w:tcPr>
          <w:p>
            <w:pPr>
              <w:pStyle w:val="0"/>
              <w:jc w:val="center"/>
            </w:pPr>
            <w:r>
              <w:rPr>
                <w:sz w:val="20"/>
              </w:rPr>
              <w:t xml:space="preserve">232 570</w:t>
            </w:r>
          </w:p>
        </w:tc>
        <w:tc>
          <w:tcPr>
            <w:tcW w:w="1084" w:type="dxa"/>
          </w:tcPr>
          <w:p>
            <w:pPr>
              <w:pStyle w:val="0"/>
              <w:jc w:val="center"/>
            </w:pPr>
            <w:r>
              <w:rPr>
                <w:sz w:val="20"/>
              </w:rPr>
              <w:t xml:space="preserve">222 468</w:t>
            </w:r>
          </w:p>
        </w:tc>
        <w:tc>
          <w:tcPr>
            <w:tcW w:w="1084" w:type="dxa"/>
          </w:tcPr>
          <w:p>
            <w:pPr>
              <w:pStyle w:val="0"/>
              <w:jc w:val="center"/>
            </w:pPr>
            <w:r>
              <w:rPr>
                <w:sz w:val="20"/>
              </w:rPr>
              <w:t xml:space="preserve">133 610</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47 409,0</w:t>
            </w:r>
          </w:p>
        </w:tc>
        <w:tc>
          <w:tcPr>
            <w:tcW w:w="1384" w:type="dxa"/>
          </w:tcPr>
          <w:p>
            <w:pPr>
              <w:pStyle w:val="0"/>
              <w:jc w:val="center"/>
            </w:pPr>
            <w:r>
              <w:rPr>
                <w:sz w:val="20"/>
              </w:rPr>
              <w:t xml:space="preserve">20 880,0</w:t>
            </w:r>
          </w:p>
        </w:tc>
        <w:tc>
          <w:tcPr>
            <w:tcW w:w="1384" w:type="dxa"/>
          </w:tcPr>
          <w:p>
            <w:pPr>
              <w:pStyle w:val="0"/>
              <w:jc w:val="center"/>
            </w:pPr>
            <w:r>
              <w:rPr>
                <w:sz w:val="20"/>
              </w:rPr>
              <w:t xml:space="preserve">656 937,0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10 1 05 72130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54 864,0</w:t>
            </w:r>
          </w:p>
        </w:tc>
        <w:tc>
          <w:tcPr>
            <w:tcW w:w="1384" w:type="dxa"/>
          </w:tcPr>
          <w:p>
            <w:pPr>
              <w:pStyle w:val="0"/>
              <w:jc w:val="center"/>
            </w:pPr>
            <w:r>
              <w:rPr>
                <w:sz w:val="20"/>
              </w:rPr>
              <w:t xml:space="preserve">54 864,0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10 1 05 72140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t xml:space="preserve">354 398</w:t>
            </w:r>
          </w:p>
        </w:tc>
        <w:tc>
          <w:tcPr>
            <w:tcW w:w="1084" w:type="dxa"/>
          </w:tcPr>
          <w:p>
            <w:pPr>
              <w:pStyle w:val="0"/>
              <w:jc w:val="center"/>
            </w:pPr>
            <w:r>
              <w:rPr>
                <w:sz w:val="20"/>
              </w:rPr>
              <w:t xml:space="preserve">108 959</w:t>
            </w:r>
          </w:p>
        </w:tc>
        <w:tc>
          <w:tcPr>
            <w:tcW w:w="1204" w:type="dxa"/>
          </w:tcPr>
          <w:p>
            <w:pPr>
              <w:pStyle w:val="0"/>
              <w:jc w:val="center"/>
            </w:pPr>
            <w:r>
              <w:rPr>
                <w:sz w:val="20"/>
              </w:rPr>
              <w:t xml:space="preserve">488 350</w:t>
            </w:r>
          </w:p>
        </w:tc>
        <w:tc>
          <w:tcPr>
            <w:tcW w:w="1204" w:type="dxa"/>
          </w:tcPr>
          <w:p>
            <w:pPr>
              <w:pStyle w:val="0"/>
              <w:jc w:val="center"/>
            </w:pPr>
            <w:r>
              <w:rPr>
                <w:sz w:val="20"/>
              </w:rPr>
              <w:t xml:space="preserve">1 953 567</w:t>
            </w:r>
          </w:p>
        </w:tc>
        <w:tc>
          <w:tcPr>
            <w:tcW w:w="1384" w:type="dxa"/>
          </w:tcPr>
          <w:p>
            <w:pPr>
              <w:pStyle w:val="0"/>
              <w:jc w:val="center"/>
            </w:pPr>
            <w:r>
              <w:rPr>
                <w:sz w:val="20"/>
              </w:rPr>
              <w:t xml:space="preserve">2 144 609,0</w:t>
            </w:r>
          </w:p>
        </w:tc>
        <w:tc>
          <w:tcPr>
            <w:tcW w:w="1384" w:type="dxa"/>
          </w:tcPr>
          <w:p>
            <w:pPr>
              <w:pStyle w:val="0"/>
              <w:jc w:val="center"/>
            </w:pPr>
            <w:r>
              <w:rPr>
                <w:sz w:val="20"/>
              </w:rPr>
              <w:t xml:space="preserve">2 786 438,0</w:t>
            </w:r>
          </w:p>
        </w:tc>
        <w:tc>
          <w:tcPr>
            <w:tcW w:w="1384" w:type="dxa"/>
          </w:tcPr>
          <w:p>
            <w:pPr>
              <w:pStyle w:val="0"/>
              <w:jc w:val="center"/>
            </w:pPr>
            <w:r>
              <w:rPr>
                <w:sz w:val="20"/>
              </w:rPr>
              <w:t xml:space="preserve">7 836 321,0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10 1 05 72150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t xml:space="preserve">9 405</w:t>
            </w:r>
          </w:p>
        </w:tc>
        <w:tc>
          <w:tcPr>
            <w:tcW w:w="1084" w:type="dxa"/>
          </w:tcPr>
          <w:p>
            <w:pPr>
              <w:pStyle w:val="0"/>
              <w:jc w:val="center"/>
            </w:pPr>
            <w:r>
              <w:rPr>
                <w:sz w:val="20"/>
              </w:rPr>
              <w:t xml:space="preserve">200 000</w:t>
            </w:r>
          </w:p>
        </w:tc>
        <w:tc>
          <w:tcPr>
            <w:tcW w:w="1204" w:type="dxa"/>
          </w:tcPr>
          <w:p>
            <w:pPr>
              <w:pStyle w:val="0"/>
            </w:pPr>
            <w:r>
              <w:rPr>
                <w:sz w:val="20"/>
              </w:rPr>
            </w:r>
          </w:p>
        </w:tc>
        <w:tc>
          <w:tcPr>
            <w:tcW w:w="1204" w:type="dxa"/>
          </w:tcPr>
          <w:p>
            <w:pPr>
              <w:pStyle w:val="0"/>
              <w:jc w:val="center"/>
            </w:pPr>
            <w:r>
              <w:rPr>
                <w:sz w:val="20"/>
              </w:rPr>
              <w:t xml:space="preserve">500 000</w:t>
            </w:r>
          </w:p>
        </w:tc>
        <w:tc>
          <w:tcPr>
            <w:tcW w:w="1384" w:type="dxa"/>
          </w:tcPr>
          <w:p>
            <w:pPr>
              <w:pStyle w:val="0"/>
              <w:jc w:val="center"/>
            </w:pPr>
            <w:r>
              <w:rPr>
                <w:sz w:val="20"/>
              </w:rPr>
              <w:t xml:space="preserve">469 067,0</w:t>
            </w:r>
          </w:p>
        </w:tc>
        <w:tc>
          <w:tcPr>
            <w:tcW w:w="1384" w:type="dxa"/>
          </w:tcPr>
          <w:p>
            <w:pPr>
              <w:pStyle w:val="0"/>
              <w:jc w:val="center"/>
            </w:pPr>
            <w:r>
              <w:rPr>
                <w:sz w:val="20"/>
              </w:rPr>
              <w:t xml:space="preserve">230 496,0</w:t>
            </w:r>
          </w:p>
        </w:tc>
        <w:tc>
          <w:tcPr>
            <w:tcW w:w="1384" w:type="dxa"/>
          </w:tcPr>
          <w:p>
            <w:pPr>
              <w:pStyle w:val="0"/>
              <w:jc w:val="center"/>
            </w:pPr>
            <w:r>
              <w:rPr>
                <w:sz w:val="20"/>
              </w:rPr>
              <w:t xml:space="preserve">1 408 968,0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10 1 05 72160</w:t>
            </w:r>
          </w:p>
        </w:tc>
        <w:tc>
          <w:tcPr>
            <w:tcW w:w="484" w:type="dxa"/>
          </w:tcPr>
          <w:p>
            <w:pPr>
              <w:pStyle w:val="0"/>
              <w:jc w:val="center"/>
            </w:pPr>
            <w:r>
              <w:rPr>
                <w:sz w:val="20"/>
              </w:rPr>
              <w:t xml:space="preserve">540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42 803</w:t>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42 803,0</w:t>
            </w:r>
          </w:p>
        </w:tc>
      </w:tr>
      <w:tr>
        <w:tc>
          <w:tcPr>
            <w:tcW w:w="1849" w:type="dxa"/>
          </w:tcPr>
          <w:p>
            <w:pPr>
              <w:pStyle w:val="0"/>
              <w:jc w:val="center"/>
            </w:pPr>
            <w:r>
              <w:rPr>
                <w:sz w:val="20"/>
              </w:rPr>
              <w:t xml:space="preserve">Мероприятие 1.5.1</w:t>
            </w:r>
          </w:p>
        </w:tc>
        <w:tc>
          <w:tcPr>
            <w:tcW w:w="2779" w:type="dxa"/>
          </w:tcPr>
          <w:p>
            <w:pPr>
              <w:pStyle w:val="0"/>
              <w:jc w:val="center"/>
            </w:pPr>
            <w:r>
              <w:rPr>
                <w:sz w:val="20"/>
              </w:rPr>
              <w:t xml:space="preserve">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10 1 05 72110</w:t>
            </w:r>
          </w:p>
        </w:tc>
        <w:tc>
          <w:tcPr>
            <w:tcW w:w="484" w:type="dxa"/>
          </w:tcPr>
          <w:p>
            <w:pPr>
              <w:pStyle w:val="0"/>
              <w:jc w:val="center"/>
            </w:pPr>
            <w:r>
              <w:rPr>
                <w:sz w:val="20"/>
              </w:rPr>
              <w:t xml:space="preserve">500</w:t>
            </w:r>
          </w:p>
        </w:tc>
        <w:tc>
          <w:tcPr>
            <w:tcW w:w="1084" w:type="dxa"/>
          </w:tcPr>
          <w:p>
            <w:pPr>
              <w:pStyle w:val="0"/>
              <w:jc w:val="center"/>
            </w:pPr>
            <w:r>
              <w:rPr>
                <w:sz w:val="20"/>
              </w:rPr>
              <w:t xml:space="preserve">232 570</w:t>
            </w:r>
          </w:p>
        </w:tc>
        <w:tc>
          <w:tcPr>
            <w:tcW w:w="1084" w:type="dxa"/>
          </w:tcPr>
          <w:p>
            <w:pPr>
              <w:pStyle w:val="0"/>
              <w:jc w:val="center"/>
            </w:pPr>
            <w:r>
              <w:rPr>
                <w:sz w:val="20"/>
              </w:rPr>
              <w:t xml:space="preserve">222 468</w:t>
            </w:r>
          </w:p>
        </w:tc>
        <w:tc>
          <w:tcPr>
            <w:tcW w:w="1084" w:type="dxa"/>
          </w:tcPr>
          <w:p>
            <w:pPr>
              <w:pStyle w:val="0"/>
              <w:jc w:val="center"/>
            </w:pPr>
            <w:r>
              <w:rPr>
                <w:sz w:val="20"/>
              </w:rPr>
              <w:t xml:space="preserve">133 610</w:t>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t xml:space="preserve">47 409,0</w:t>
            </w:r>
          </w:p>
        </w:tc>
        <w:tc>
          <w:tcPr>
            <w:tcW w:w="1384" w:type="dxa"/>
          </w:tcPr>
          <w:p>
            <w:pPr>
              <w:pStyle w:val="0"/>
              <w:jc w:val="center"/>
            </w:pPr>
            <w:r>
              <w:rPr>
                <w:sz w:val="20"/>
              </w:rPr>
              <w:t xml:space="preserve">20 880,0</w:t>
            </w:r>
          </w:p>
        </w:tc>
        <w:tc>
          <w:tcPr>
            <w:tcW w:w="1384" w:type="dxa"/>
          </w:tcPr>
          <w:p>
            <w:pPr>
              <w:pStyle w:val="0"/>
              <w:jc w:val="center"/>
            </w:pPr>
            <w:r>
              <w:rPr>
                <w:sz w:val="20"/>
              </w:rPr>
              <w:t xml:space="preserve">656 937,0</w:t>
            </w:r>
          </w:p>
        </w:tc>
      </w:tr>
      <w:tr>
        <w:tc>
          <w:tcPr>
            <w:tcW w:w="1849" w:type="dxa"/>
          </w:tcPr>
          <w:p>
            <w:pPr>
              <w:pStyle w:val="0"/>
              <w:jc w:val="center"/>
            </w:pPr>
            <w:r>
              <w:rPr>
                <w:sz w:val="20"/>
              </w:rPr>
              <w:t xml:space="preserve">Мероприятие 1.5.2</w:t>
            </w:r>
          </w:p>
        </w:tc>
        <w:tc>
          <w:tcPr>
            <w:tcW w:w="2779" w:type="dxa"/>
          </w:tcPr>
          <w:p>
            <w:pPr>
              <w:pStyle w:val="0"/>
              <w:jc w:val="center"/>
            </w:pPr>
            <w:r>
              <w:rPr>
                <w:sz w:val="20"/>
              </w:rPr>
              <w:t xml:space="preserve">Субсидии на строительство (реконструкцию) автомобильных дорог местного значения</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10 1 05 72130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54 864,0</w:t>
            </w:r>
          </w:p>
        </w:tc>
        <w:tc>
          <w:tcPr>
            <w:tcW w:w="1384" w:type="dxa"/>
          </w:tcPr>
          <w:p>
            <w:pPr>
              <w:pStyle w:val="0"/>
              <w:jc w:val="center"/>
            </w:pPr>
            <w:r>
              <w:rPr>
                <w:sz w:val="20"/>
              </w:rPr>
              <w:t xml:space="preserve">54 864,0</w:t>
            </w:r>
          </w:p>
        </w:tc>
      </w:tr>
      <w:tr>
        <w:tc>
          <w:tcPr>
            <w:tcW w:w="1849" w:type="dxa"/>
          </w:tcPr>
          <w:p>
            <w:pPr>
              <w:pStyle w:val="0"/>
              <w:jc w:val="center"/>
            </w:pPr>
            <w:r>
              <w:rPr>
                <w:sz w:val="20"/>
              </w:rPr>
              <w:t xml:space="preserve">Мероприятие 1.5.3</w:t>
            </w:r>
          </w:p>
        </w:tc>
        <w:tc>
          <w:tcPr>
            <w:tcW w:w="2779" w:type="dxa"/>
          </w:tcPr>
          <w:p>
            <w:pPr>
              <w:pStyle w:val="0"/>
              <w:jc w:val="center"/>
            </w:pPr>
            <w:r>
              <w:rPr>
                <w:sz w:val="20"/>
              </w:rPr>
              <w:t xml:space="preserve">Субсидии на капитальный ремонт и ремонт автомобильных дорог общего пользования населенных пунктов</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10 1 05 72140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t xml:space="preserve">354 398</w:t>
            </w:r>
          </w:p>
        </w:tc>
        <w:tc>
          <w:tcPr>
            <w:tcW w:w="1084" w:type="dxa"/>
          </w:tcPr>
          <w:p>
            <w:pPr>
              <w:pStyle w:val="0"/>
              <w:jc w:val="center"/>
            </w:pPr>
            <w:r>
              <w:rPr>
                <w:sz w:val="20"/>
              </w:rPr>
              <w:t xml:space="preserve">108 959</w:t>
            </w:r>
          </w:p>
        </w:tc>
        <w:tc>
          <w:tcPr>
            <w:tcW w:w="1204" w:type="dxa"/>
          </w:tcPr>
          <w:p>
            <w:pPr>
              <w:pStyle w:val="0"/>
              <w:jc w:val="center"/>
            </w:pPr>
            <w:r>
              <w:rPr>
                <w:sz w:val="20"/>
              </w:rPr>
              <w:t xml:space="preserve">488 350</w:t>
            </w:r>
          </w:p>
        </w:tc>
        <w:tc>
          <w:tcPr>
            <w:tcW w:w="1204" w:type="dxa"/>
          </w:tcPr>
          <w:p>
            <w:pPr>
              <w:pStyle w:val="0"/>
              <w:jc w:val="center"/>
            </w:pPr>
            <w:r>
              <w:rPr>
                <w:sz w:val="20"/>
              </w:rPr>
              <w:t xml:space="preserve">1 953 567</w:t>
            </w:r>
          </w:p>
        </w:tc>
        <w:tc>
          <w:tcPr>
            <w:tcW w:w="1384" w:type="dxa"/>
          </w:tcPr>
          <w:p>
            <w:pPr>
              <w:pStyle w:val="0"/>
              <w:jc w:val="center"/>
            </w:pPr>
            <w:r>
              <w:rPr>
                <w:sz w:val="20"/>
              </w:rPr>
              <w:t xml:space="preserve">2 144 609,0</w:t>
            </w:r>
          </w:p>
        </w:tc>
        <w:tc>
          <w:tcPr>
            <w:tcW w:w="1384" w:type="dxa"/>
          </w:tcPr>
          <w:p>
            <w:pPr>
              <w:pStyle w:val="0"/>
              <w:jc w:val="center"/>
            </w:pPr>
            <w:r>
              <w:rPr>
                <w:sz w:val="20"/>
              </w:rPr>
              <w:t xml:space="preserve">2 786 438,0</w:t>
            </w:r>
          </w:p>
        </w:tc>
        <w:tc>
          <w:tcPr>
            <w:tcW w:w="1384" w:type="dxa"/>
          </w:tcPr>
          <w:p>
            <w:pPr>
              <w:pStyle w:val="0"/>
              <w:jc w:val="center"/>
            </w:pPr>
            <w:r>
              <w:rPr>
                <w:sz w:val="20"/>
              </w:rPr>
              <w:t xml:space="preserve">7 836 321,0</w:t>
            </w:r>
          </w:p>
        </w:tc>
      </w:tr>
      <w:tr>
        <w:tc>
          <w:tcPr>
            <w:tcW w:w="1849" w:type="dxa"/>
          </w:tcPr>
          <w:p>
            <w:pPr>
              <w:pStyle w:val="0"/>
              <w:jc w:val="center"/>
            </w:pPr>
            <w:r>
              <w:rPr>
                <w:sz w:val="20"/>
              </w:rPr>
              <w:t xml:space="preserve">Мероприятие 1.5.4</w:t>
            </w:r>
          </w:p>
        </w:tc>
        <w:tc>
          <w:tcPr>
            <w:tcW w:w="2779" w:type="dxa"/>
          </w:tcPr>
          <w:p>
            <w:pPr>
              <w:pStyle w:val="0"/>
              <w:jc w:val="center"/>
            </w:pPr>
            <w:r>
              <w:rPr>
                <w:sz w:val="20"/>
              </w:rPr>
              <w:t xml:space="preserve">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10 1 05 72150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t xml:space="preserve">9 405</w:t>
            </w:r>
          </w:p>
        </w:tc>
        <w:tc>
          <w:tcPr>
            <w:tcW w:w="1084" w:type="dxa"/>
          </w:tcPr>
          <w:p>
            <w:pPr>
              <w:pStyle w:val="0"/>
              <w:jc w:val="center"/>
            </w:pPr>
            <w:r>
              <w:rPr>
                <w:sz w:val="20"/>
              </w:rPr>
              <w:t xml:space="preserve">200 000</w:t>
            </w:r>
          </w:p>
        </w:tc>
        <w:tc>
          <w:tcPr>
            <w:tcW w:w="1204" w:type="dxa"/>
          </w:tcPr>
          <w:p>
            <w:pPr>
              <w:pStyle w:val="0"/>
              <w:jc w:val="center"/>
            </w:pPr>
            <w:r>
              <w:rPr>
                <w:sz w:val="20"/>
              </w:rPr>
            </w:r>
          </w:p>
        </w:tc>
        <w:tc>
          <w:tcPr>
            <w:tcW w:w="1204" w:type="dxa"/>
          </w:tcPr>
          <w:p>
            <w:pPr>
              <w:pStyle w:val="0"/>
              <w:jc w:val="center"/>
            </w:pPr>
            <w:r>
              <w:rPr>
                <w:sz w:val="20"/>
              </w:rPr>
              <w:t xml:space="preserve">500 000</w:t>
            </w:r>
          </w:p>
        </w:tc>
        <w:tc>
          <w:tcPr>
            <w:tcW w:w="1384" w:type="dxa"/>
          </w:tcPr>
          <w:p>
            <w:pPr>
              <w:pStyle w:val="0"/>
              <w:jc w:val="center"/>
            </w:pPr>
            <w:r>
              <w:rPr>
                <w:sz w:val="20"/>
              </w:rPr>
              <w:t xml:space="preserve">469 067,0</w:t>
            </w:r>
          </w:p>
        </w:tc>
        <w:tc>
          <w:tcPr>
            <w:tcW w:w="1384" w:type="dxa"/>
          </w:tcPr>
          <w:p>
            <w:pPr>
              <w:pStyle w:val="0"/>
              <w:jc w:val="center"/>
            </w:pPr>
            <w:r>
              <w:rPr>
                <w:sz w:val="20"/>
              </w:rPr>
              <w:t xml:space="preserve">230 496,0</w:t>
            </w:r>
          </w:p>
        </w:tc>
        <w:tc>
          <w:tcPr>
            <w:tcW w:w="1384" w:type="dxa"/>
          </w:tcPr>
          <w:p>
            <w:pPr>
              <w:pStyle w:val="0"/>
              <w:jc w:val="center"/>
            </w:pPr>
            <w:r>
              <w:rPr>
                <w:sz w:val="20"/>
              </w:rPr>
              <w:t xml:space="preserve">1 408 968,0</w:t>
            </w:r>
          </w:p>
        </w:tc>
      </w:tr>
      <w:tr>
        <w:tc>
          <w:tcPr>
            <w:tcW w:w="1849" w:type="dxa"/>
            <w:vMerge w:val="restart"/>
          </w:tcPr>
          <w:p>
            <w:pPr>
              <w:pStyle w:val="0"/>
              <w:jc w:val="center"/>
            </w:pPr>
            <w:r>
              <w:rPr>
                <w:sz w:val="20"/>
              </w:rPr>
              <w:t xml:space="preserve">Подпрограмма 2</w:t>
            </w:r>
          </w:p>
        </w:tc>
        <w:tc>
          <w:tcPr>
            <w:tcW w:w="2779" w:type="dxa"/>
            <w:vMerge w:val="restart"/>
          </w:tcPr>
          <w:p>
            <w:pPr>
              <w:pStyle w:val="0"/>
              <w:jc w:val="center"/>
            </w:pPr>
            <w:r>
              <w:rPr>
                <w:sz w:val="20"/>
              </w:rPr>
              <w:t xml:space="preserve">"Совершенствование и развитие транспортной системы"</w:t>
            </w:r>
          </w:p>
        </w:tc>
        <w:tc>
          <w:tcPr>
            <w:tcW w:w="1759" w:type="dxa"/>
          </w:tcPr>
          <w:p>
            <w:pPr>
              <w:pStyle w:val="0"/>
              <w:jc w:val="center"/>
            </w:pPr>
            <w:r>
              <w:rPr>
                <w:sz w:val="20"/>
              </w:rPr>
              <w:t xml:space="preserve">Всего, в том числе:</w:t>
            </w: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t xml:space="preserve">47 227</w:t>
            </w:r>
          </w:p>
        </w:tc>
        <w:tc>
          <w:tcPr>
            <w:tcW w:w="1084" w:type="dxa"/>
          </w:tcPr>
          <w:p>
            <w:pPr>
              <w:pStyle w:val="0"/>
              <w:jc w:val="center"/>
            </w:pPr>
            <w:r>
              <w:rPr>
                <w:sz w:val="20"/>
              </w:rPr>
              <w:t xml:space="preserve">90 527</w:t>
            </w:r>
          </w:p>
        </w:tc>
        <w:tc>
          <w:tcPr>
            <w:tcW w:w="1084" w:type="dxa"/>
          </w:tcPr>
          <w:p>
            <w:pPr>
              <w:pStyle w:val="0"/>
              <w:jc w:val="center"/>
            </w:pPr>
            <w:r>
              <w:rPr>
                <w:sz w:val="20"/>
              </w:rPr>
              <w:t xml:space="preserve">165 835</w:t>
            </w:r>
          </w:p>
        </w:tc>
        <w:tc>
          <w:tcPr>
            <w:tcW w:w="1204" w:type="dxa"/>
          </w:tcPr>
          <w:p>
            <w:pPr>
              <w:pStyle w:val="0"/>
              <w:jc w:val="center"/>
            </w:pPr>
            <w:r>
              <w:rPr>
                <w:sz w:val="20"/>
              </w:rPr>
              <w:t xml:space="preserve">150 185</w:t>
            </w:r>
          </w:p>
        </w:tc>
        <w:tc>
          <w:tcPr>
            <w:tcW w:w="1204" w:type="dxa"/>
          </w:tcPr>
          <w:p>
            <w:pPr>
              <w:pStyle w:val="0"/>
              <w:jc w:val="center"/>
            </w:pPr>
            <w:r>
              <w:rPr>
                <w:sz w:val="20"/>
              </w:rPr>
              <w:t xml:space="preserve">150 696</w:t>
            </w:r>
          </w:p>
        </w:tc>
        <w:tc>
          <w:tcPr>
            <w:tcW w:w="1384" w:type="dxa"/>
          </w:tcPr>
          <w:p>
            <w:pPr>
              <w:pStyle w:val="0"/>
              <w:jc w:val="center"/>
            </w:pPr>
            <w:r>
              <w:rPr>
                <w:sz w:val="20"/>
              </w:rPr>
              <w:t xml:space="preserve">916 596,0</w:t>
            </w:r>
          </w:p>
        </w:tc>
        <w:tc>
          <w:tcPr>
            <w:tcW w:w="1384" w:type="dxa"/>
          </w:tcPr>
          <w:p>
            <w:pPr>
              <w:pStyle w:val="0"/>
              <w:jc w:val="center"/>
            </w:pPr>
            <w:r>
              <w:rPr>
                <w:sz w:val="20"/>
              </w:rPr>
              <w:t xml:space="preserve">176 777,5</w:t>
            </w:r>
          </w:p>
        </w:tc>
        <w:tc>
          <w:tcPr>
            <w:tcW w:w="1384" w:type="dxa"/>
          </w:tcPr>
          <w:p>
            <w:pPr>
              <w:pStyle w:val="0"/>
              <w:jc w:val="center"/>
            </w:pPr>
            <w:r>
              <w:rPr>
                <w:sz w:val="20"/>
              </w:rPr>
              <w:t xml:space="preserve">1 697 843,5</w:t>
            </w:r>
          </w:p>
        </w:tc>
      </w:tr>
      <w:tr>
        <w:tc>
          <w:tcPr>
            <w:vMerge w:val="continue"/>
          </w:tcPr>
          <w:p/>
        </w:tc>
        <w:tc>
          <w:tcPr>
            <w:vMerge w:val="continue"/>
          </w:tcP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10 2 00 00000</w:t>
            </w:r>
          </w:p>
        </w:tc>
        <w:tc>
          <w:tcPr>
            <w:tcW w:w="484" w:type="dxa"/>
          </w:tcPr>
          <w:p>
            <w:pPr>
              <w:pStyle w:val="0"/>
              <w:jc w:val="center"/>
            </w:pPr>
            <w:r>
              <w:rPr>
                <w:sz w:val="20"/>
              </w:rPr>
            </w:r>
          </w:p>
        </w:tc>
        <w:tc>
          <w:tcPr>
            <w:tcW w:w="1084" w:type="dxa"/>
          </w:tcPr>
          <w:p>
            <w:pPr>
              <w:pStyle w:val="0"/>
              <w:jc w:val="center"/>
            </w:pPr>
            <w:r>
              <w:rPr>
                <w:sz w:val="20"/>
              </w:rPr>
              <w:t xml:space="preserve">42 027</w:t>
            </w:r>
          </w:p>
        </w:tc>
        <w:tc>
          <w:tcPr>
            <w:tcW w:w="1084" w:type="dxa"/>
          </w:tcPr>
          <w:p>
            <w:pPr>
              <w:pStyle w:val="0"/>
              <w:jc w:val="center"/>
            </w:pPr>
            <w:r>
              <w:rPr>
                <w:sz w:val="20"/>
              </w:rPr>
              <w:t xml:space="preserve">84 027</w:t>
            </w:r>
          </w:p>
        </w:tc>
        <w:tc>
          <w:tcPr>
            <w:tcW w:w="1084" w:type="dxa"/>
          </w:tcPr>
          <w:p>
            <w:pPr>
              <w:pStyle w:val="0"/>
              <w:jc w:val="center"/>
            </w:pPr>
            <w:r>
              <w:rPr>
                <w:sz w:val="20"/>
              </w:rPr>
              <w:t xml:space="preserve">154 897</w:t>
            </w:r>
          </w:p>
        </w:tc>
        <w:tc>
          <w:tcPr>
            <w:tcW w:w="1204" w:type="dxa"/>
          </w:tcPr>
          <w:p>
            <w:pPr>
              <w:pStyle w:val="0"/>
              <w:jc w:val="center"/>
            </w:pPr>
            <w:r>
              <w:rPr>
                <w:sz w:val="20"/>
              </w:rPr>
              <w:t xml:space="preserve">145 993</w:t>
            </w:r>
          </w:p>
        </w:tc>
        <w:tc>
          <w:tcPr>
            <w:tcW w:w="1204" w:type="dxa"/>
          </w:tcPr>
          <w:p>
            <w:pPr>
              <w:pStyle w:val="0"/>
              <w:jc w:val="center"/>
            </w:pPr>
            <w:r>
              <w:rPr>
                <w:sz w:val="20"/>
              </w:rPr>
              <w:t xml:space="preserve">145 993</w:t>
            </w:r>
          </w:p>
        </w:tc>
        <w:tc>
          <w:tcPr>
            <w:tcW w:w="1384" w:type="dxa"/>
          </w:tcPr>
          <w:p>
            <w:pPr>
              <w:pStyle w:val="0"/>
              <w:jc w:val="center"/>
            </w:pPr>
            <w:r>
              <w:rPr>
                <w:sz w:val="20"/>
              </w:rPr>
              <w:t xml:space="preserve">912 643,0</w:t>
            </w:r>
          </w:p>
        </w:tc>
        <w:tc>
          <w:tcPr>
            <w:tcW w:w="1384" w:type="dxa"/>
          </w:tcPr>
          <w:p>
            <w:pPr>
              <w:pStyle w:val="0"/>
              <w:jc w:val="center"/>
            </w:pPr>
            <w:r>
              <w:rPr>
                <w:sz w:val="20"/>
              </w:rPr>
              <w:t xml:space="preserve">172 441,5</w:t>
            </w:r>
          </w:p>
        </w:tc>
        <w:tc>
          <w:tcPr>
            <w:tcW w:w="1384" w:type="dxa"/>
          </w:tcPr>
          <w:p>
            <w:pPr>
              <w:pStyle w:val="0"/>
              <w:jc w:val="center"/>
            </w:pPr>
            <w:r>
              <w:rPr>
                <w:sz w:val="20"/>
              </w:rPr>
              <w:t xml:space="preserve">1 658 021,5</w:t>
            </w:r>
          </w:p>
        </w:tc>
      </w:tr>
      <w:tr>
        <w:tc>
          <w:tcPr>
            <w:vMerge w:val="continue"/>
          </w:tcPr>
          <w:p/>
        </w:tc>
        <w:tc>
          <w:tcPr>
            <w:vMerge w:val="continue"/>
          </w:tcPr>
          <w:p/>
        </w:tc>
        <w:tc>
          <w:tcPr>
            <w:tcW w:w="1759" w:type="dxa"/>
          </w:tcPr>
          <w:p>
            <w:pPr>
              <w:pStyle w:val="0"/>
              <w:jc w:val="center"/>
            </w:pPr>
            <w:r>
              <w:rPr>
                <w:sz w:val="20"/>
              </w:rPr>
              <w:t xml:space="preserve">Департамент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10 2 00 00000</w:t>
            </w:r>
          </w:p>
        </w:tc>
        <w:tc>
          <w:tcPr>
            <w:tcW w:w="484" w:type="dxa"/>
          </w:tcPr>
          <w:p>
            <w:pPr>
              <w:pStyle w:val="0"/>
              <w:jc w:val="center"/>
            </w:pPr>
            <w:r>
              <w:rPr>
                <w:sz w:val="20"/>
              </w:rPr>
            </w:r>
          </w:p>
        </w:tc>
        <w:tc>
          <w:tcPr>
            <w:tcW w:w="1084" w:type="dxa"/>
          </w:tcPr>
          <w:p>
            <w:pPr>
              <w:pStyle w:val="0"/>
              <w:jc w:val="center"/>
            </w:pPr>
            <w:r>
              <w:rPr>
                <w:sz w:val="20"/>
              </w:rPr>
              <w:t xml:space="preserve">5 200</w:t>
            </w:r>
          </w:p>
        </w:tc>
        <w:tc>
          <w:tcPr>
            <w:tcW w:w="1084" w:type="dxa"/>
          </w:tcPr>
          <w:p>
            <w:pPr>
              <w:pStyle w:val="0"/>
              <w:jc w:val="center"/>
            </w:pPr>
            <w:r>
              <w:rPr>
                <w:sz w:val="20"/>
              </w:rPr>
              <w:t xml:space="preserve">6 500</w:t>
            </w:r>
          </w:p>
        </w:tc>
        <w:tc>
          <w:tcPr>
            <w:tcW w:w="1084" w:type="dxa"/>
          </w:tcPr>
          <w:p>
            <w:pPr>
              <w:pStyle w:val="0"/>
              <w:jc w:val="center"/>
            </w:pPr>
            <w:r>
              <w:rPr>
                <w:sz w:val="20"/>
              </w:rPr>
              <w:t xml:space="preserve">3 307</w:t>
            </w:r>
          </w:p>
        </w:tc>
        <w:tc>
          <w:tcPr>
            <w:tcW w:w="1204" w:type="dxa"/>
          </w:tcPr>
          <w:p>
            <w:pPr>
              <w:pStyle w:val="0"/>
              <w:jc w:val="center"/>
            </w:pPr>
            <w:r>
              <w:rPr>
                <w:sz w:val="20"/>
              </w:rPr>
              <w:t xml:space="preserve">3 751</w:t>
            </w:r>
          </w:p>
        </w:tc>
        <w:tc>
          <w:tcPr>
            <w:tcW w:w="1204" w:type="dxa"/>
          </w:tcPr>
          <w:p>
            <w:pPr>
              <w:pStyle w:val="0"/>
              <w:jc w:val="center"/>
            </w:pPr>
            <w:r>
              <w:rPr>
                <w:sz w:val="20"/>
              </w:rPr>
              <w:t xml:space="preserve">4 118</w:t>
            </w:r>
          </w:p>
        </w:tc>
        <w:tc>
          <w:tcPr>
            <w:tcW w:w="1384" w:type="dxa"/>
          </w:tcPr>
          <w:p>
            <w:pPr>
              <w:pStyle w:val="0"/>
              <w:jc w:val="center"/>
            </w:pPr>
            <w:r>
              <w:rPr>
                <w:sz w:val="20"/>
              </w:rPr>
              <w:t xml:space="preserve">3 753,0</w:t>
            </w:r>
          </w:p>
        </w:tc>
        <w:tc>
          <w:tcPr>
            <w:tcW w:w="1384" w:type="dxa"/>
          </w:tcPr>
          <w:p>
            <w:pPr>
              <w:pStyle w:val="0"/>
              <w:jc w:val="center"/>
            </w:pPr>
            <w:r>
              <w:rPr>
                <w:sz w:val="20"/>
              </w:rPr>
              <w:t xml:space="preserve">4 136,0</w:t>
            </w:r>
          </w:p>
        </w:tc>
        <w:tc>
          <w:tcPr>
            <w:tcW w:w="1384" w:type="dxa"/>
          </w:tcPr>
          <w:p>
            <w:pPr>
              <w:pStyle w:val="0"/>
              <w:jc w:val="center"/>
            </w:pPr>
            <w:r>
              <w:rPr>
                <w:sz w:val="20"/>
              </w:rPr>
              <w:t xml:space="preserve">30 765,0</w:t>
            </w:r>
          </w:p>
        </w:tc>
      </w:tr>
      <w:tr>
        <w:tc>
          <w:tcPr>
            <w:vMerge w:val="continue"/>
          </w:tcPr>
          <w:p/>
        </w:tc>
        <w:tc>
          <w:tcPr>
            <w:vMerge w:val="continue"/>
          </w:tcPr>
          <w:p/>
        </w:tc>
        <w:tc>
          <w:tcPr>
            <w:tcW w:w="1759" w:type="dxa"/>
          </w:tcPr>
          <w:p>
            <w:pPr>
              <w:pStyle w:val="0"/>
              <w:jc w:val="center"/>
            </w:pPr>
            <w:r>
              <w:rPr>
                <w:sz w:val="20"/>
              </w:rPr>
              <w:t xml:space="preserve">Управление социальной защиты населения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10 2 00 00000</w:t>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7 631</w:t>
            </w:r>
          </w:p>
        </w:tc>
        <w:tc>
          <w:tcPr>
            <w:tcW w:w="1204" w:type="dxa"/>
          </w:tcPr>
          <w:p>
            <w:pPr>
              <w:pStyle w:val="0"/>
              <w:jc w:val="center"/>
            </w:pPr>
            <w:r>
              <w:rPr>
                <w:sz w:val="20"/>
              </w:rPr>
              <w:t xml:space="preserve">441</w:t>
            </w:r>
          </w:p>
        </w:tc>
        <w:tc>
          <w:tcPr>
            <w:tcW w:w="1204" w:type="dxa"/>
          </w:tcPr>
          <w:p>
            <w:pPr>
              <w:pStyle w:val="0"/>
              <w:jc w:val="center"/>
            </w:pPr>
            <w:r>
              <w:rPr>
                <w:sz w:val="20"/>
              </w:rPr>
              <w:t xml:space="preserve">585</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9 057,0</w:t>
            </w:r>
          </w:p>
        </w:tc>
      </w:tr>
      <w:tr>
        <w:tc>
          <w:tcPr>
            <w:gridSpan w:val="15"/>
            <w:tcW w:w="19545" w:type="dxa"/>
          </w:tcPr>
          <w:p>
            <w:pPr>
              <w:pStyle w:val="0"/>
            </w:pPr>
            <w:r>
              <w:rPr>
                <w:sz w:val="20"/>
              </w:rPr>
              <w:t xml:space="preserve">Задача 1. Создание условий для организации транспортного обслуживания населения</w:t>
            </w:r>
          </w:p>
        </w:tc>
      </w:tr>
      <w:tr>
        <w:tc>
          <w:tcPr>
            <w:tcW w:w="1849" w:type="dxa"/>
          </w:tcPr>
          <w:p>
            <w:pPr>
              <w:pStyle w:val="0"/>
              <w:jc w:val="center"/>
            </w:pPr>
            <w:r>
              <w:rPr>
                <w:sz w:val="20"/>
              </w:rPr>
              <w:t xml:space="preserve">Основное мероприятие 2.1.</w:t>
            </w:r>
          </w:p>
        </w:tc>
        <w:tc>
          <w:tcPr>
            <w:tcW w:w="2779" w:type="dxa"/>
          </w:tcPr>
          <w:p>
            <w:pPr>
              <w:pStyle w:val="0"/>
              <w:jc w:val="center"/>
            </w:pPr>
            <w:r>
              <w:rPr>
                <w:sz w:val="20"/>
              </w:rPr>
              <w:t xml:space="preserve">Организация транспортного обслуживания населения автомобильным транспортом</w:t>
            </w:r>
          </w:p>
        </w:tc>
        <w:tc>
          <w:tcPr>
            <w:tcW w:w="1759" w:type="dxa"/>
          </w:tcPr>
          <w:p>
            <w:pPr>
              <w:pStyle w:val="0"/>
              <w:jc w:val="center"/>
            </w:pPr>
            <w:r>
              <w:rPr>
                <w:sz w:val="20"/>
              </w:rPr>
              <w:t xml:space="preserve">Департамент строительства и транспорта Белгородской области, управление социальной защиты населения Белгородской области</w:t>
            </w:r>
          </w:p>
        </w:tc>
        <w:tc>
          <w:tcPr>
            <w:tcW w:w="694" w:type="dxa"/>
          </w:tcPr>
          <w:p>
            <w:pPr>
              <w:pStyle w:val="0"/>
            </w:pPr>
            <w:r>
              <w:rPr>
                <w:sz w:val="20"/>
              </w:rPr>
            </w:r>
          </w:p>
        </w:tc>
        <w:tc>
          <w:tcPr>
            <w:tcW w:w="664" w:type="dxa"/>
          </w:tcPr>
          <w:p>
            <w:pPr>
              <w:pStyle w:val="0"/>
              <w:jc w:val="center"/>
            </w:pPr>
            <w:r>
              <w:rPr>
                <w:sz w:val="20"/>
              </w:rPr>
              <w:t xml:space="preserve">04 08</w:t>
            </w:r>
          </w:p>
        </w:tc>
        <w:tc>
          <w:tcPr>
            <w:tcW w:w="1504" w:type="dxa"/>
          </w:tcPr>
          <w:p>
            <w:pPr>
              <w:pStyle w:val="0"/>
              <w:jc w:val="center"/>
            </w:pPr>
            <w:r>
              <w:rPr>
                <w:sz w:val="20"/>
              </w:rPr>
              <w:t xml:space="preserve">10 2 01 00000</w:t>
            </w:r>
          </w:p>
        </w:tc>
        <w:tc>
          <w:tcPr>
            <w:tcW w:w="484" w:type="dxa"/>
          </w:tcPr>
          <w:p>
            <w:pPr>
              <w:pStyle w:val="0"/>
              <w:jc w:val="center"/>
            </w:pPr>
            <w:r>
              <w:rPr>
                <w:sz w:val="20"/>
              </w:rPr>
              <w:t xml:space="preserve">500</w:t>
            </w:r>
          </w:p>
        </w:tc>
        <w:tc>
          <w:tcPr>
            <w:tcW w:w="1084" w:type="dxa"/>
          </w:tcPr>
          <w:p>
            <w:pPr>
              <w:pStyle w:val="0"/>
              <w:jc w:val="center"/>
            </w:pPr>
            <w:r>
              <w:rPr>
                <w:sz w:val="20"/>
              </w:rPr>
              <w:t xml:space="preserve">20 027</w:t>
            </w:r>
          </w:p>
        </w:tc>
        <w:tc>
          <w:tcPr>
            <w:tcW w:w="1084" w:type="dxa"/>
          </w:tcPr>
          <w:p>
            <w:pPr>
              <w:pStyle w:val="0"/>
              <w:jc w:val="center"/>
            </w:pPr>
            <w:r>
              <w:rPr>
                <w:sz w:val="20"/>
              </w:rPr>
              <w:t xml:space="preserve">20 027</w:t>
            </w:r>
          </w:p>
        </w:tc>
        <w:tc>
          <w:tcPr>
            <w:tcW w:w="1084" w:type="dxa"/>
          </w:tcPr>
          <w:p>
            <w:pPr>
              <w:pStyle w:val="0"/>
              <w:jc w:val="center"/>
            </w:pPr>
            <w:r>
              <w:rPr>
                <w:sz w:val="20"/>
              </w:rPr>
              <w:t xml:space="preserve">27 658</w:t>
            </w:r>
          </w:p>
        </w:tc>
        <w:tc>
          <w:tcPr>
            <w:tcW w:w="1204" w:type="dxa"/>
          </w:tcPr>
          <w:p>
            <w:pPr>
              <w:pStyle w:val="0"/>
              <w:jc w:val="center"/>
            </w:pPr>
            <w:r>
              <w:rPr>
                <w:sz w:val="20"/>
              </w:rPr>
              <w:t xml:space="preserve">21 564</w:t>
            </w:r>
          </w:p>
        </w:tc>
        <w:tc>
          <w:tcPr>
            <w:tcW w:w="1204" w:type="dxa"/>
          </w:tcPr>
          <w:p>
            <w:pPr>
              <w:pStyle w:val="0"/>
              <w:jc w:val="center"/>
            </w:pPr>
            <w:r>
              <w:rPr>
                <w:sz w:val="20"/>
              </w:rPr>
              <w:t xml:space="preserve">21 708</w:t>
            </w:r>
          </w:p>
        </w:tc>
        <w:tc>
          <w:tcPr>
            <w:tcW w:w="1384" w:type="dxa"/>
          </w:tcPr>
          <w:p>
            <w:pPr>
              <w:pStyle w:val="0"/>
              <w:jc w:val="center"/>
            </w:pPr>
            <w:r>
              <w:rPr>
                <w:sz w:val="20"/>
              </w:rPr>
              <w:t xml:space="preserve">22 469,0</w:t>
            </w:r>
          </w:p>
        </w:tc>
        <w:tc>
          <w:tcPr>
            <w:tcW w:w="1384" w:type="dxa"/>
          </w:tcPr>
          <w:p>
            <w:pPr>
              <w:pStyle w:val="0"/>
              <w:jc w:val="center"/>
            </w:pPr>
            <w:r>
              <w:rPr>
                <w:sz w:val="20"/>
              </w:rPr>
              <w:t xml:space="preserve">46 141,5</w:t>
            </w:r>
          </w:p>
        </w:tc>
        <w:tc>
          <w:tcPr>
            <w:tcW w:w="1384" w:type="dxa"/>
          </w:tcPr>
          <w:p>
            <w:pPr>
              <w:pStyle w:val="0"/>
              <w:jc w:val="center"/>
            </w:pPr>
            <w:r>
              <w:rPr>
                <w:sz w:val="20"/>
              </w:rPr>
              <w:t xml:space="preserve">179 594,5</w:t>
            </w:r>
          </w:p>
        </w:tc>
      </w:tr>
      <w:tr>
        <w:tc>
          <w:tcPr>
            <w:tcW w:w="1849" w:type="dxa"/>
          </w:tcPr>
          <w:p>
            <w:pPr>
              <w:pStyle w:val="0"/>
              <w:jc w:val="center"/>
            </w:pPr>
            <w:r>
              <w:rPr>
                <w:sz w:val="20"/>
              </w:rPr>
              <w:t xml:space="preserve">Мероприятие 2.1.1.</w:t>
            </w:r>
          </w:p>
        </w:tc>
        <w:tc>
          <w:tcPr>
            <w:tcW w:w="2779" w:type="dxa"/>
          </w:tcPr>
          <w:p>
            <w:pPr>
              <w:pStyle w:val="0"/>
              <w:jc w:val="center"/>
            </w:pPr>
            <w:r>
              <w:rPr>
                <w:sz w:val="20"/>
              </w:rPr>
              <w:t xml:space="preserve">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10 2 01 73810</w:t>
            </w:r>
          </w:p>
        </w:tc>
        <w:tc>
          <w:tcPr>
            <w:tcW w:w="484" w:type="dxa"/>
          </w:tcPr>
          <w:p>
            <w:pPr>
              <w:pStyle w:val="0"/>
              <w:jc w:val="center"/>
            </w:pPr>
            <w:r>
              <w:rPr>
                <w:sz w:val="20"/>
              </w:rPr>
              <w:t xml:space="preserve">500</w:t>
            </w:r>
          </w:p>
        </w:tc>
        <w:tc>
          <w:tcPr>
            <w:tcW w:w="1084" w:type="dxa"/>
          </w:tcPr>
          <w:p>
            <w:pPr>
              <w:pStyle w:val="0"/>
              <w:jc w:val="center"/>
            </w:pPr>
            <w:r>
              <w:rPr>
                <w:sz w:val="20"/>
              </w:rPr>
              <w:t xml:space="preserve">20 027</w:t>
            </w:r>
          </w:p>
        </w:tc>
        <w:tc>
          <w:tcPr>
            <w:tcW w:w="1084" w:type="dxa"/>
          </w:tcPr>
          <w:p>
            <w:pPr>
              <w:pStyle w:val="0"/>
              <w:jc w:val="center"/>
            </w:pPr>
            <w:r>
              <w:rPr>
                <w:sz w:val="20"/>
              </w:rPr>
              <w:t xml:space="preserve">20 027</w:t>
            </w:r>
          </w:p>
        </w:tc>
        <w:tc>
          <w:tcPr>
            <w:tcW w:w="1084" w:type="dxa"/>
          </w:tcPr>
          <w:p>
            <w:pPr>
              <w:pStyle w:val="0"/>
              <w:jc w:val="center"/>
            </w:pPr>
            <w:r>
              <w:rPr>
                <w:sz w:val="20"/>
              </w:rPr>
              <w:t xml:space="preserve">20 027</w:t>
            </w:r>
          </w:p>
        </w:tc>
        <w:tc>
          <w:tcPr>
            <w:tcW w:w="1204" w:type="dxa"/>
          </w:tcPr>
          <w:p>
            <w:pPr>
              <w:pStyle w:val="0"/>
              <w:jc w:val="center"/>
            </w:pPr>
            <w:r>
              <w:rPr>
                <w:sz w:val="20"/>
              </w:rPr>
              <w:t xml:space="preserve">21 123</w:t>
            </w:r>
          </w:p>
        </w:tc>
        <w:tc>
          <w:tcPr>
            <w:tcW w:w="1204" w:type="dxa"/>
          </w:tcPr>
          <w:p>
            <w:pPr>
              <w:pStyle w:val="0"/>
              <w:jc w:val="center"/>
            </w:pPr>
            <w:r>
              <w:rPr>
                <w:sz w:val="20"/>
              </w:rPr>
              <w:t xml:space="preserve">21 123</w:t>
            </w:r>
          </w:p>
        </w:tc>
        <w:tc>
          <w:tcPr>
            <w:tcW w:w="1384" w:type="dxa"/>
          </w:tcPr>
          <w:p>
            <w:pPr>
              <w:pStyle w:val="0"/>
              <w:jc w:val="center"/>
            </w:pPr>
            <w:r>
              <w:rPr>
                <w:sz w:val="20"/>
              </w:rPr>
              <w:t xml:space="preserve">22 269,0</w:t>
            </w:r>
          </w:p>
        </w:tc>
        <w:tc>
          <w:tcPr>
            <w:tcW w:w="1384" w:type="dxa"/>
          </w:tcPr>
          <w:p>
            <w:pPr>
              <w:pStyle w:val="0"/>
              <w:jc w:val="center"/>
            </w:pPr>
            <w:r>
              <w:rPr>
                <w:sz w:val="20"/>
              </w:rPr>
              <w:t xml:space="preserve">18 878,5</w:t>
            </w:r>
          </w:p>
        </w:tc>
        <w:tc>
          <w:tcPr>
            <w:tcW w:w="1384" w:type="dxa"/>
          </w:tcPr>
          <w:p>
            <w:pPr>
              <w:pStyle w:val="0"/>
              <w:jc w:val="center"/>
            </w:pPr>
            <w:r>
              <w:rPr>
                <w:sz w:val="20"/>
              </w:rPr>
              <w:t xml:space="preserve">143 474,5</w:t>
            </w:r>
          </w:p>
        </w:tc>
      </w:tr>
      <w:tr>
        <w:tc>
          <w:tcPr>
            <w:tcW w:w="1849" w:type="dxa"/>
          </w:tcPr>
          <w:p>
            <w:pPr>
              <w:pStyle w:val="0"/>
              <w:jc w:val="center"/>
            </w:pPr>
            <w:r>
              <w:rPr>
                <w:sz w:val="20"/>
              </w:rPr>
              <w:t xml:space="preserve">Мероприятие 2.1.2.</w:t>
            </w:r>
          </w:p>
        </w:tc>
        <w:tc>
          <w:tcPr>
            <w:tcW w:w="2779" w:type="dxa"/>
          </w:tcPr>
          <w:p>
            <w:pPr>
              <w:pStyle w:val="0"/>
              <w:jc w:val="center"/>
            </w:pPr>
            <w:r>
              <w:rPr>
                <w:sz w:val="20"/>
              </w:rPr>
              <w:t xml:space="preserve">Субвенции, предоставляемые муниципальным образованиям на финансирование предоставления льготного проезда обучающимся, студентам и аспирантам образовательных организаций из малообеспеченных (малоимущих) семей, расположенных на территории Белгородской области, в автобусах по межмуниципальным пригородным маршрутам</w:t>
            </w:r>
          </w:p>
        </w:tc>
        <w:tc>
          <w:tcPr>
            <w:tcW w:w="1759" w:type="dxa"/>
          </w:tcPr>
          <w:p>
            <w:pPr>
              <w:pStyle w:val="0"/>
              <w:jc w:val="center"/>
            </w:pPr>
            <w:r>
              <w:rPr>
                <w:sz w:val="20"/>
              </w:rPr>
              <w:t xml:space="preserve">Управление социальной защиты населения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10 2 01 73810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7 631</w:t>
            </w:r>
          </w:p>
        </w:tc>
        <w:tc>
          <w:tcPr>
            <w:tcW w:w="1204" w:type="dxa"/>
          </w:tcPr>
          <w:p>
            <w:pPr>
              <w:pStyle w:val="0"/>
              <w:jc w:val="center"/>
            </w:pPr>
            <w:r>
              <w:rPr>
                <w:sz w:val="20"/>
              </w:rPr>
              <w:t xml:space="preserve">441</w:t>
            </w:r>
          </w:p>
        </w:tc>
        <w:tc>
          <w:tcPr>
            <w:tcW w:w="1204" w:type="dxa"/>
          </w:tcPr>
          <w:p>
            <w:pPr>
              <w:pStyle w:val="0"/>
              <w:jc w:val="center"/>
            </w:pPr>
            <w:r>
              <w:rPr>
                <w:sz w:val="20"/>
              </w:rPr>
              <w:t xml:space="preserve">585</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9 057,0</w:t>
            </w:r>
          </w:p>
        </w:tc>
      </w:tr>
      <w:tr>
        <w:tc>
          <w:tcPr>
            <w:tcW w:w="1849" w:type="dxa"/>
            <w:vMerge w:val="restart"/>
          </w:tcPr>
          <w:p>
            <w:pPr>
              <w:pStyle w:val="0"/>
              <w:jc w:val="center"/>
            </w:pPr>
            <w:r>
              <w:rPr>
                <w:sz w:val="20"/>
              </w:rPr>
              <w:t xml:space="preserve">Мероприятие 2.1.3.</w:t>
            </w:r>
          </w:p>
        </w:tc>
        <w:tc>
          <w:tcPr>
            <w:tcW w:w="2779" w:type="dxa"/>
          </w:tcPr>
          <w:p>
            <w:pPr>
              <w:pStyle w:val="0"/>
              <w:jc w:val="center"/>
            </w:pPr>
            <w:r>
              <w:rPr>
                <w:sz w:val="20"/>
              </w:rPr>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w:t>
            </w:r>
          </w:p>
        </w:tc>
        <w:tc>
          <w:tcPr>
            <w:tcW w:w="1759" w:type="dxa"/>
            <w:vMerge w:val="restart"/>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10 2 01 73830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24 515,4</w:t>
            </w:r>
          </w:p>
        </w:tc>
        <w:tc>
          <w:tcPr>
            <w:tcW w:w="1384" w:type="dxa"/>
          </w:tcPr>
          <w:p>
            <w:pPr>
              <w:pStyle w:val="0"/>
              <w:jc w:val="center"/>
            </w:pPr>
            <w:r>
              <w:rPr>
                <w:sz w:val="20"/>
              </w:rPr>
              <w:t xml:space="preserve">24 515,4</w:t>
            </w:r>
          </w:p>
        </w:tc>
      </w:tr>
      <w:tr>
        <w:tc>
          <w:tcPr>
            <w:vMerge w:val="continue"/>
          </w:tcPr>
          <w:p/>
        </w:tc>
        <w:tc>
          <w:tcPr>
            <w:tcW w:w="2779" w:type="dxa"/>
          </w:tcPr>
          <w:p>
            <w:pPr>
              <w:pStyle w:val="0"/>
              <w:jc w:val="center"/>
            </w:pPr>
            <w:r>
              <w:rPr>
                <w:sz w:val="20"/>
              </w:rPr>
              <w:t xml:space="preserve">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w:t>
            </w:r>
          </w:p>
        </w:tc>
        <w:tc>
          <w:tcPr>
            <w:vMerge w:val="continue"/>
          </w:tcP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10 2 01 60580</w:t>
            </w: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2 547,6</w:t>
            </w:r>
          </w:p>
        </w:tc>
        <w:tc>
          <w:tcPr>
            <w:tcW w:w="1384" w:type="dxa"/>
          </w:tcPr>
          <w:p>
            <w:pPr>
              <w:pStyle w:val="0"/>
              <w:jc w:val="center"/>
            </w:pPr>
            <w:r>
              <w:rPr>
                <w:sz w:val="20"/>
              </w:rPr>
              <w:t xml:space="preserve">2 547,6</w:t>
            </w:r>
          </w:p>
        </w:tc>
      </w:tr>
      <w:tr>
        <w:tc>
          <w:tcPr>
            <w:tcW w:w="1849" w:type="dxa"/>
          </w:tcPr>
          <w:p>
            <w:pPr>
              <w:pStyle w:val="0"/>
              <w:jc w:val="center"/>
            </w:pPr>
            <w:r>
              <w:rPr>
                <w:sz w:val="20"/>
              </w:rPr>
              <w:t xml:space="preserve">Основное мероприятие 2.2.</w:t>
            </w:r>
          </w:p>
        </w:tc>
        <w:tc>
          <w:tcPr>
            <w:tcW w:w="2779" w:type="dxa"/>
          </w:tcPr>
          <w:p>
            <w:pPr>
              <w:pStyle w:val="0"/>
              <w:jc w:val="center"/>
            </w:pPr>
            <w:r>
              <w:rPr>
                <w:sz w:val="20"/>
              </w:rPr>
              <w:t xml:space="preserve">Субсидии организациям железнодорожного транспорта</w:t>
            </w:r>
          </w:p>
        </w:tc>
        <w:tc>
          <w:tcPr>
            <w:tcW w:w="1759" w:type="dxa"/>
          </w:tcPr>
          <w:p>
            <w:pPr>
              <w:pStyle w:val="0"/>
              <w:jc w:val="center"/>
            </w:pPr>
            <w:r>
              <w:rPr>
                <w:sz w:val="20"/>
              </w:rPr>
              <w:t xml:space="preserve">Департамент строительства и транспорта Белгородской области, департамент образования Белгородской области</w:t>
            </w:r>
          </w:p>
        </w:tc>
        <w:tc>
          <w:tcPr>
            <w:tcW w:w="694" w:type="dxa"/>
          </w:tcPr>
          <w:p>
            <w:pPr>
              <w:pStyle w:val="0"/>
              <w:jc w:val="center"/>
            </w:pPr>
            <w:r>
              <w:rPr>
                <w:sz w:val="20"/>
              </w:rPr>
            </w:r>
          </w:p>
        </w:tc>
        <w:tc>
          <w:tcPr>
            <w:tcW w:w="664" w:type="dxa"/>
          </w:tcPr>
          <w:p>
            <w:pPr>
              <w:pStyle w:val="0"/>
              <w:jc w:val="center"/>
            </w:pPr>
            <w:r>
              <w:rPr>
                <w:sz w:val="20"/>
              </w:rPr>
              <w:t xml:space="preserve">04 08</w:t>
            </w:r>
          </w:p>
        </w:tc>
        <w:tc>
          <w:tcPr>
            <w:tcW w:w="1504" w:type="dxa"/>
          </w:tcPr>
          <w:p>
            <w:pPr>
              <w:pStyle w:val="0"/>
              <w:jc w:val="center"/>
            </w:pPr>
            <w:r>
              <w:rPr>
                <w:sz w:val="20"/>
              </w:rPr>
              <w:t xml:space="preserve">10 2 02 00000</w:t>
            </w:r>
          </w:p>
        </w:tc>
        <w:tc>
          <w:tcPr>
            <w:tcW w:w="484" w:type="dxa"/>
          </w:tcPr>
          <w:p>
            <w:pPr>
              <w:pStyle w:val="0"/>
              <w:jc w:val="center"/>
            </w:pPr>
            <w:r>
              <w:rPr>
                <w:sz w:val="20"/>
              </w:rPr>
              <w:t xml:space="preserve">800</w:t>
            </w:r>
          </w:p>
        </w:tc>
        <w:tc>
          <w:tcPr>
            <w:tcW w:w="1084" w:type="dxa"/>
          </w:tcPr>
          <w:p>
            <w:pPr>
              <w:pStyle w:val="0"/>
              <w:jc w:val="center"/>
            </w:pPr>
            <w:r>
              <w:rPr>
                <w:sz w:val="20"/>
              </w:rPr>
              <w:t xml:space="preserve">17 200</w:t>
            </w:r>
          </w:p>
        </w:tc>
        <w:tc>
          <w:tcPr>
            <w:tcW w:w="1084" w:type="dxa"/>
          </w:tcPr>
          <w:p>
            <w:pPr>
              <w:pStyle w:val="0"/>
              <w:jc w:val="center"/>
            </w:pPr>
            <w:r>
              <w:rPr>
                <w:sz w:val="20"/>
              </w:rPr>
              <w:t xml:space="preserve">60 500</w:t>
            </w:r>
          </w:p>
        </w:tc>
        <w:tc>
          <w:tcPr>
            <w:tcW w:w="1084" w:type="dxa"/>
          </w:tcPr>
          <w:p>
            <w:pPr>
              <w:pStyle w:val="0"/>
              <w:jc w:val="center"/>
            </w:pPr>
            <w:r>
              <w:rPr>
                <w:sz w:val="20"/>
              </w:rPr>
              <w:t xml:space="preserve">128 177</w:t>
            </w:r>
          </w:p>
        </w:tc>
        <w:tc>
          <w:tcPr>
            <w:tcW w:w="1204" w:type="dxa"/>
          </w:tcPr>
          <w:p>
            <w:pPr>
              <w:pStyle w:val="0"/>
              <w:jc w:val="center"/>
            </w:pPr>
            <w:r>
              <w:rPr>
                <w:sz w:val="20"/>
              </w:rPr>
              <w:t xml:space="preserve">128 621</w:t>
            </w:r>
          </w:p>
        </w:tc>
        <w:tc>
          <w:tcPr>
            <w:tcW w:w="1204" w:type="dxa"/>
          </w:tcPr>
          <w:p>
            <w:pPr>
              <w:pStyle w:val="0"/>
              <w:jc w:val="center"/>
            </w:pPr>
            <w:r>
              <w:rPr>
                <w:sz w:val="20"/>
              </w:rPr>
              <w:t xml:space="preserve">128 988</w:t>
            </w:r>
          </w:p>
        </w:tc>
        <w:tc>
          <w:tcPr>
            <w:tcW w:w="1384" w:type="dxa"/>
          </w:tcPr>
          <w:p>
            <w:pPr>
              <w:pStyle w:val="0"/>
              <w:jc w:val="center"/>
            </w:pPr>
            <w:r>
              <w:rPr>
                <w:sz w:val="20"/>
              </w:rPr>
              <w:t xml:space="preserve">113 753</w:t>
            </w:r>
          </w:p>
        </w:tc>
        <w:tc>
          <w:tcPr>
            <w:tcW w:w="1384" w:type="dxa"/>
          </w:tcPr>
          <w:p>
            <w:pPr>
              <w:pStyle w:val="0"/>
              <w:jc w:val="center"/>
            </w:pPr>
            <w:r>
              <w:rPr>
                <w:sz w:val="20"/>
              </w:rPr>
              <w:t xml:space="preserve">105 636,0</w:t>
            </w:r>
          </w:p>
        </w:tc>
        <w:tc>
          <w:tcPr>
            <w:tcW w:w="1384" w:type="dxa"/>
          </w:tcPr>
          <w:p>
            <w:pPr>
              <w:pStyle w:val="0"/>
              <w:jc w:val="center"/>
            </w:pPr>
            <w:r>
              <w:rPr>
                <w:sz w:val="20"/>
              </w:rPr>
              <w:t xml:space="preserve">682 875,0</w:t>
            </w:r>
          </w:p>
        </w:tc>
      </w:tr>
      <w:tr>
        <w:tc>
          <w:tcPr>
            <w:tcW w:w="1849" w:type="dxa"/>
          </w:tcPr>
          <w:p>
            <w:pPr>
              <w:pStyle w:val="0"/>
              <w:jc w:val="center"/>
            </w:pPr>
            <w:r>
              <w:rPr>
                <w:sz w:val="20"/>
              </w:rPr>
              <w:t xml:space="preserve">Мероприятие 2.2.1.</w:t>
            </w:r>
          </w:p>
        </w:tc>
        <w:tc>
          <w:tcPr>
            <w:tcW w:w="2779" w:type="dxa"/>
          </w:tcPr>
          <w:p>
            <w:pPr>
              <w:pStyle w:val="0"/>
              <w:jc w:val="center"/>
            </w:pPr>
            <w:r>
              <w:rPr>
                <w:sz w:val="20"/>
              </w:rPr>
              <w:t xml:space="preserve">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11 2 02 60420</w:t>
            </w:r>
          </w:p>
        </w:tc>
        <w:tc>
          <w:tcPr>
            <w:tcW w:w="484" w:type="dxa"/>
          </w:tcPr>
          <w:p>
            <w:pPr>
              <w:pStyle w:val="0"/>
              <w:jc w:val="center"/>
            </w:pPr>
            <w:r>
              <w:rPr>
                <w:sz w:val="20"/>
              </w:rPr>
              <w:t xml:space="preserve">800</w:t>
            </w:r>
          </w:p>
        </w:tc>
        <w:tc>
          <w:tcPr>
            <w:tcW w:w="1084" w:type="dxa"/>
          </w:tcPr>
          <w:p>
            <w:pPr>
              <w:pStyle w:val="0"/>
              <w:jc w:val="center"/>
            </w:pPr>
            <w:r>
              <w:rPr>
                <w:sz w:val="20"/>
              </w:rPr>
              <w:t xml:space="preserve">12 000</w:t>
            </w:r>
          </w:p>
        </w:tc>
        <w:tc>
          <w:tcPr>
            <w:tcW w:w="1084" w:type="dxa"/>
          </w:tcPr>
          <w:p>
            <w:pPr>
              <w:pStyle w:val="0"/>
              <w:jc w:val="center"/>
            </w:pPr>
            <w:r>
              <w:rPr>
                <w:sz w:val="20"/>
              </w:rPr>
              <w:t xml:space="preserve">54 000</w:t>
            </w:r>
          </w:p>
        </w:tc>
        <w:tc>
          <w:tcPr>
            <w:tcW w:w="1084" w:type="dxa"/>
          </w:tcPr>
          <w:p>
            <w:pPr>
              <w:pStyle w:val="0"/>
              <w:jc w:val="center"/>
            </w:pPr>
            <w:r>
              <w:rPr>
                <w:sz w:val="20"/>
              </w:rPr>
              <w:t xml:space="preserve">124 870</w:t>
            </w:r>
          </w:p>
        </w:tc>
        <w:tc>
          <w:tcPr>
            <w:tcW w:w="1204" w:type="dxa"/>
          </w:tcPr>
          <w:p>
            <w:pPr>
              <w:pStyle w:val="0"/>
              <w:jc w:val="center"/>
            </w:pPr>
            <w:r>
              <w:rPr>
                <w:sz w:val="20"/>
              </w:rPr>
              <w:t xml:space="preserve">124 870</w:t>
            </w:r>
          </w:p>
        </w:tc>
        <w:tc>
          <w:tcPr>
            <w:tcW w:w="1204" w:type="dxa"/>
          </w:tcPr>
          <w:p>
            <w:pPr>
              <w:pStyle w:val="0"/>
              <w:jc w:val="center"/>
            </w:pPr>
            <w:r>
              <w:rPr>
                <w:sz w:val="20"/>
              </w:rPr>
              <w:t xml:space="preserve">124 870</w:t>
            </w:r>
          </w:p>
        </w:tc>
        <w:tc>
          <w:tcPr>
            <w:tcW w:w="1384" w:type="dxa"/>
          </w:tcPr>
          <w:p>
            <w:pPr>
              <w:pStyle w:val="0"/>
              <w:jc w:val="center"/>
            </w:pPr>
            <w:r>
              <w:rPr>
                <w:sz w:val="20"/>
              </w:rPr>
              <w:t xml:space="preserve">110 000</w:t>
            </w:r>
          </w:p>
        </w:tc>
        <w:tc>
          <w:tcPr>
            <w:tcW w:w="1384" w:type="dxa"/>
          </w:tcPr>
          <w:p>
            <w:pPr>
              <w:pStyle w:val="0"/>
              <w:jc w:val="center"/>
            </w:pPr>
            <w:r>
              <w:rPr>
                <w:sz w:val="20"/>
              </w:rPr>
              <w:t xml:space="preserve">101 500,0</w:t>
            </w:r>
          </w:p>
        </w:tc>
        <w:tc>
          <w:tcPr>
            <w:tcW w:w="1384" w:type="dxa"/>
          </w:tcPr>
          <w:p>
            <w:pPr>
              <w:pStyle w:val="0"/>
              <w:jc w:val="center"/>
            </w:pPr>
            <w:r>
              <w:rPr>
                <w:sz w:val="20"/>
              </w:rPr>
              <w:t xml:space="preserve">652 110,0</w:t>
            </w:r>
          </w:p>
        </w:tc>
      </w:tr>
      <w:tr>
        <w:tc>
          <w:tcPr>
            <w:tcW w:w="1849" w:type="dxa"/>
          </w:tcPr>
          <w:p>
            <w:pPr>
              <w:pStyle w:val="0"/>
              <w:jc w:val="center"/>
            </w:pPr>
            <w:r>
              <w:rPr>
                <w:sz w:val="20"/>
              </w:rPr>
              <w:t xml:space="preserve">Мероприятие 2.2.2.</w:t>
            </w:r>
          </w:p>
        </w:tc>
        <w:tc>
          <w:tcPr>
            <w:tcW w:w="2779" w:type="dxa"/>
          </w:tcPr>
          <w:p>
            <w:pPr>
              <w:pStyle w:val="0"/>
              <w:jc w:val="center"/>
            </w:pPr>
            <w:r>
              <w:rPr>
                <w:sz w:val="20"/>
              </w:rP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w:t>
            </w:r>
          </w:p>
        </w:tc>
        <w:tc>
          <w:tcPr>
            <w:tcW w:w="1759" w:type="dxa"/>
          </w:tcPr>
          <w:p>
            <w:pPr>
              <w:pStyle w:val="0"/>
              <w:jc w:val="center"/>
            </w:pPr>
            <w:r>
              <w:rPr>
                <w:sz w:val="20"/>
              </w:rPr>
              <w:t xml:space="preserve">Департамент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10 2 02 60430</w:t>
            </w:r>
          </w:p>
        </w:tc>
        <w:tc>
          <w:tcPr>
            <w:tcW w:w="484" w:type="dxa"/>
          </w:tcPr>
          <w:p>
            <w:pPr>
              <w:pStyle w:val="0"/>
              <w:jc w:val="center"/>
            </w:pPr>
            <w:r>
              <w:rPr>
                <w:sz w:val="20"/>
              </w:rPr>
              <w:t xml:space="preserve">800</w:t>
            </w:r>
          </w:p>
        </w:tc>
        <w:tc>
          <w:tcPr>
            <w:tcW w:w="1084" w:type="dxa"/>
          </w:tcPr>
          <w:p>
            <w:pPr>
              <w:pStyle w:val="0"/>
              <w:jc w:val="center"/>
            </w:pPr>
            <w:r>
              <w:rPr>
                <w:sz w:val="20"/>
              </w:rPr>
              <w:t xml:space="preserve">5 200</w:t>
            </w:r>
          </w:p>
        </w:tc>
        <w:tc>
          <w:tcPr>
            <w:tcW w:w="1084" w:type="dxa"/>
          </w:tcPr>
          <w:p>
            <w:pPr>
              <w:pStyle w:val="0"/>
              <w:jc w:val="center"/>
            </w:pPr>
            <w:r>
              <w:rPr>
                <w:sz w:val="20"/>
              </w:rPr>
              <w:t xml:space="preserve">6 500</w:t>
            </w:r>
          </w:p>
        </w:tc>
        <w:tc>
          <w:tcPr>
            <w:tcW w:w="1084" w:type="dxa"/>
          </w:tcPr>
          <w:p>
            <w:pPr>
              <w:pStyle w:val="0"/>
              <w:jc w:val="center"/>
            </w:pPr>
            <w:r>
              <w:rPr>
                <w:sz w:val="20"/>
              </w:rPr>
              <w:t xml:space="preserve">3 197</w:t>
            </w:r>
          </w:p>
        </w:tc>
        <w:tc>
          <w:tcPr>
            <w:tcW w:w="1204" w:type="dxa"/>
          </w:tcPr>
          <w:p>
            <w:pPr>
              <w:pStyle w:val="0"/>
              <w:jc w:val="center"/>
            </w:pPr>
            <w:r>
              <w:rPr>
                <w:sz w:val="20"/>
              </w:rPr>
              <w:t xml:space="preserve">3 621</w:t>
            </w:r>
          </w:p>
        </w:tc>
        <w:tc>
          <w:tcPr>
            <w:tcW w:w="1204" w:type="dxa"/>
          </w:tcPr>
          <w:p>
            <w:pPr>
              <w:pStyle w:val="0"/>
              <w:jc w:val="center"/>
            </w:pPr>
            <w:r>
              <w:rPr>
                <w:sz w:val="20"/>
              </w:rPr>
              <w:t xml:space="preserve">4 024</w:t>
            </w:r>
          </w:p>
        </w:tc>
        <w:tc>
          <w:tcPr>
            <w:tcW w:w="1384" w:type="dxa"/>
          </w:tcPr>
          <w:p>
            <w:pPr>
              <w:pStyle w:val="0"/>
              <w:jc w:val="center"/>
            </w:pPr>
            <w:r>
              <w:rPr>
                <w:sz w:val="20"/>
              </w:rPr>
              <w:t xml:space="preserve">3 655</w:t>
            </w:r>
          </w:p>
        </w:tc>
        <w:tc>
          <w:tcPr>
            <w:tcW w:w="1384" w:type="dxa"/>
          </w:tcPr>
          <w:p>
            <w:pPr>
              <w:pStyle w:val="0"/>
              <w:jc w:val="center"/>
            </w:pPr>
            <w:r>
              <w:rPr>
                <w:sz w:val="20"/>
              </w:rPr>
              <w:t xml:space="preserve">4 032,0</w:t>
            </w:r>
          </w:p>
        </w:tc>
        <w:tc>
          <w:tcPr>
            <w:tcW w:w="1384" w:type="dxa"/>
          </w:tcPr>
          <w:p>
            <w:pPr>
              <w:pStyle w:val="0"/>
              <w:jc w:val="center"/>
            </w:pPr>
            <w:r>
              <w:rPr>
                <w:sz w:val="20"/>
              </w:rPr>
              <w:t xml:space="preserve">30 229,0</w:t>
            </w:r>
          </w:p>
        </w:tc>
      </w:tr>
      <w:tr>
        <w:tc>
          <w:tcPr>
            <w:tcW w:w="1849" w:type="dxa"/>
          </w:tcPr>
          <w:p>
            <w:pPr>
              <w:pStyle w:val="0"/>
              <w:jc w:val="center"/>
            </w:pPr>
            <w:r>
              <w:rPr>
                <w:sz w:val="20"/>
              </w:rPr>
              <w:t xml:space="preserve">Мероприятие 2.2.3.</w:t>
            </w:r>
          </w:p>
        </w:tc>
        <w:tc>
          <w:tcPr>
            <w:tcW w:w="2779" w:type="dxa"/>
          </w:tcPr>
          <w:p>
            <w:pPr>
              <w:pStyle w:val="0"/>
              <w:jc w:val="center"/>
            </w:pPr>
            <w:r>
              <w:rPr>
                <w:sz w:val="20"/>
              </w:rPr>
              <w:t xml:space="preserve">Компенсация потерь в доходах организациям железнодорожного транспорта, осуществляющим перевозки по льготным тарифам на проезд детей в возрасте 5 - 7 лет железнодорожным транспортом общего пользования в пригородном сообщении Белгородской области</w:t>
            </w:r>
          </w:p>
        </w:tc>
        <w:tc>
          <w:tcPr>
            <w:tcW w:w="1759" w:type="dxa"/>
          </w:tcPr>
          <w:p>
            <w:pPr>
              <w:pStyle w:val="0"/>
              <w:jc w:val="center"/>
            </w:pPr>
            <w:r>
              <w:rPr>
                <w:sz w:val="20"/>
              </w:rPr>
              <w:t xml:space="preserve">Департамент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10 2 02 60430</w:t>
            </w: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t xml:space="preserve">110</w:t>
            </w:r>
          </w:p>
        </w:tc>
        <w:tc>
          <w:tcPr>
            <w:tcW w:w="1204" w:type="dxa"/>
          </w:tcPr>
          <w:p>
            <w:pPr>
              <w:pStyle w:val="0"/>
              <w:jc w:val="center"/>
            </w:pPr>
            <w:r>
              <w:rPr>
                <w:sz w:val="20"/>
              </w:rPr>
              <w:t xml:space="preserve">130</w:t>
            </w:r>
          </w:p>
        </w:tc>
        <w:tc>
          <w:tcPr>
            <w:tcW w:w="1204" w:type="dxa"/>
          </w:tcPr>
          <w:p>
            <w:pPr>
              <w:pStyle w:val="0"/>
              <w:jc w:val="center"/>
            </w:pPr>
            <w:r>
              <w:rPr>
                <w:sz w:val="20"/>
              </w:rPr>
              <w:t xml:space="preserve">94</w:t>
            </w:r>
          </w:p>
        </w:tc>
        <w:tc>
          <w:tcPr>
            <w:tcW w:w="1384" w:type="dxa"/>
          </w:tcPr>
          <w:p>
            <w:pPr>
              <w:pStyle w:val="0"/>
              <w:jc w:val="center"/>
            </w:pPr>
            <w:r>
              <w:rPr>
                <w:sz w:val="20"/>
              </w:rPr>
              <w:t xml:space="preserve">98</w:t>
            </w:r>
          </w:p>
        </w:tc>
        <w:tc>
          <w:tcPr>
            <w:tcW w:w="1384" w:type="dxa"/>
          </w:tcPr>
          <w:p>
            <w:pPr>
              <w:pStyle w:val="0"/>
              <w:jc w:val="center"/>
            </w:pPr>
            <w:r>
              <w:rPr>
                <w:sz w:val="20"/>
              </w:rPr>
              <w:t xml:space="preserve">104,0</w:t>
            </w:r>
          </w:p>
        </w:tc>
        <w:tc>
          <w:tcPr>
            <w:tcW w:w="1384" w:type="dxa"/>
          </w:tcPr>
          <w:p>
            <w:pPr>
              <w:pStyle w:val="0"/>
              <w:jc w:val="center"/>
            </w:pPr>
            <w:r>
              <w:rPr>
                <w:sz w:val="20"/>
              </w:rPr>
              <w:t xml:space="preserve">536,0</w:t>
            </w:r>
          </w:p>
        </w:tc>
      </w:tr>
      <w:tr>
        <w:tc>
          <w:tcPr>
            <w:tcW w:w="1849" w:type="dxa"/>
          </w:tcPr>
          <w:p>
            <w:pPr>
              <w:pStyle w:val="0"/>
              <w:jc w:val="center"/>
            </w:pPr>
            <w:r>
              <w:rPr>
                <w:sz w:val="20"/>
              </w:rPr>
              <w:t xml:space="preserve">Основное мероприятие 2.3.</w:t>
            </w:r>
          </w:p>
        </w:tc>
        <w:tc>
          <w:tcPr>
            <w:tcW w:w="2779" w:type="dxa"/>
          </w:tcPr>
          <w:p>
            <w:pPr>
              <w:pStyle w:val="0"/>
              <w:jc w:val="center"/>
            </w:pPr>
            <w:r>
              <w:rPr>
                <w:sz w:val="20"/>
              </w:rPr>
              <w:t xml:space="preserve">Государственная поддержка региональных авиаперевозок воздушным транспортом</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10 2 03 60440</w:t>
            </w:r>
          </w:p>
        </w:tc>
        <w:tc>
          <w:tcPr>
            <w:tcW w:w="484" w:type="dxa"/>
          </w:tcPr>
          <w:p>
            <w:pPr>
              <w:pStyle w:val="0"/>
              <w:jc w:val="center"/>
            </w:pPr>
            <w:r>
              <w:rPr>
                <w:sz w:val="20"/>
              </w:rPr>
              <w:t xml:space="preserve">800</w:t>
            </w:r>
          </w:p>
        </w:tc>
        <w:tc>
          <w:tcPr>
            <w:tcW w:w="1084" w:type="dxa"/>
          </w:tcPr>
          <w:p>
            <w:pPr>
              <w:pStyle w:val="0"/>
              <w:jc w:val="center"/>
            </w:pPr>
            <w:r>
              <w:rPr>
                <w:sz w:val="20"/>
              </w:rPr>
              <w:t xml:space="preserve">10 000</w:t>
            </w:r>
          </w:p>
        </w:tc>
        <w:tc>
          <w:tcPr>
            <w:tcW w:w="1084" w:type="dxa"/>
          </w:tcPr>
          <w:p>
            <w:pPr>
              <w:pStyle w:val="0"/>
              <w:jc w:val="center"/>
            </w:pPr>
            <w:r>
              <w:rPr>
                <w:sz w:val="20"/>
              </w:rPr>
              <w:t xml:space="preserve">10 000</w:t>
            </w:r>
          </w:p>
        </w:tc>
        <w:tc>
          <w:tcPr>
            <w:tcW w:w="1084" w:type="dxa"/>
          </w:tcPr>
          <w:p>
            <w:pPr>
              <w:pStyle w:val="0"/>
              <w:jc w:val="center"/>
            </w:pPr>
            <w:r>
              <w:rPr>
                <w:sz w:val="20"/>
              </w:rPr>
              <w:t xml:space="preserve">10 000</w:t>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30 000,0</w:t>
            </w:r>
          </w:p>
        </w:tc>
      </w:tr>
      <w:tr>
        <w:tc>
          <w:tcPr>
            <w:tcW w:w="1849" w:type="dxa"/>
          </w:tcPr>
          <w:p>
            <w:pPr>
              <w:pStyle w:val="0"/>
              <w:jc w:val="center"/>
            </w:pPr>
            <w:r>
              <w:rPr>
                <w:sz w:val="20"/>
              </w:rPr>
              <w:t xml:space="preserve">Основное мероприятие 2.4.</w:t>
            </w:r>
          </w:p>
        </w:tc>
        <w:tc>
          <w:tcPr>
            <w:tcW w:w="2779" w:type="dxa"/>
          </w:tcPr>
          <w:p>
            <w:pPr>
              <w:pStyle w:val="0"/>
              <w:jc w:val="center"/>
            </w:pPr>
            <w:r>
              <w:rPr>
                <w:sz w:val="20"/>
              </w:rPr>
              <w:t xml:space="preserve">Государственная поддержка межмуниципальных пригородных перевозок автомобильным транспортом</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10 2 04 00000</w:t>
            </w: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780 374,0</w:t>
            </w:r>
          </w:p>
        </w:tc>
        <w:tc>
          <w:tcPr>
            <w:tcW w:w="1384" w:type="dxa"/>
          </w:tcPr>
          <w:p>
            <w:pPr>
              <w:pStyle w:val="0"/>
              <w:jc w:val="center"/>
            </w:pPr>
            <w:r>
              <w:rPr>
                <w:sz w:val="20"/>
              </w:rPr>
              <w:t xml:space="preserve">25 000,0</w:t>
            </w:r>
          </w:p>
        </w:tc>
        <w:tc>
          <w:tcPr>
            <w:tcW w:w="1384" w:type="dxa"/>
          </w:tcPr>
          <w:p>
            <w:pPr>
              <w:pStyle w:val="0"/>
              <w:jc w:val="center"/>
            </w:pPr>
            <w:r>
              <w:rPr>
                <w:sz w:val="20"/>
              </w:rPr>
              <w:t xml:space="preserve">805 374,0</w:t>
            </w:r>
          </w:p>
        </w:tc>
      </w:tr>
      <w:tr>
        <w:tc>
          <w:tcPr>
            <w:tcW w:w="1849" w:type="dxa"/>
          </w:tcPr>
          <w:p>
            <w:pPr>
              <w:pStyle w:val="0"/>
              <w:jc w:val="center"/>
            </w:pPr>
            <w:r>
              <w:rPr>
                <w:sz w:val="20"/>
              </w:rPr>
              <w:t xml:space="preserve">Мероприятие 2.4.1.</w:t>
            </w:r>
          </w:p>
        </w:tc>
        <w:tc>
          <w:tcPr>
            <w:tcW w:w="2779" w:type="dxa"/>
          </w:tcPr>
          <w:p>
            <w:pPr>
              <w:pStyle w:val="0"/>
              <w:jc w:val="center"/>
            </w:pPr>
            <w:r>
              <w:rPr>
                <w:sz w:val="20"/>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10 2 04 40370</w:t>
            </w:r>
          </w:p>
        </w:tc>
        <w:tc>
          <w:tcPr>
            <w:tcW w:w="484" w:type="dxa"/>
          </w:tcPr>
          <w:p>
            <w:pPr>
              <w:pStyle w:val="0"/>
              <w:jc w:val="center"/>
            </w:pPr>
            <w:r>
              <w:rPr>
                <w:sz w:val="20"/>
              </w:rPr>
              <w:t xml:space="preserve">400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600 000,0</w:t>
            </w:r>
          </w:p>
        </w:tc>
        <w:tc>
          <w:tcPr>
            <w:tcW w:w="1384" w:type="dxa"/>
          </w:tcPr>
          <w:p>
            <w:pPr>
              <w:pStyle w:val="0"/>
              <w:jc w:val="center"/>
            </w:pPr>
            <w:r>
              <w:rPr>
                <w:sz w:val="20"/>
              </w:rPr>
            </w:r>
          </w:p>
        </w:tc>
        <w:tc>
          <w:tcPr>
            <w:tcW w:w="1384" w:type="dxa"/>
          </w:tcPr>
          <w:p>
            <w:pPr>
              <w:pStyle w:val="0"/>
              <w:jc w:val="center"/>
            </w:pPr>
            <w:r>
              <w:rPr>
                <w:sz w:val="20"/>
              </w:rPr>
              <w:t xml:space="preserve">600 000,0</w:t>
            </w:r>
          </w:p>
        </w:tc>
      </w:tr>
      <w:tr>
        <w:tc>
          <w:tcPr>
            <w:tcW w:w="1849" w:type="dxa"/>
          </w:tcPr>
          <w:p>
            <w:pPr>
              <w:pStyle w:val="0"/>
              <w:jc w:val="center"/>
            </w:pPr>
            <w:r>
              <w:rPr>
                <w:sz w:val="20"/>
              </w:rPr>
              <w:t xml:space="preserve">Мероприятие 2.4.2.</w:t>
            </w:r>
          </w:p>
        </w:tc>
        <w:tc>
          <w:tcPr>
            <w:tcW w:w="2779" w:type="dxa"/>
          </w:tcPr>
          <w:p>
            <w:pPr>
              <w:pStyle w:val="0"/>
              <w:jc w:val="center"/>
            </w:pPr>
            <w:r>
              <w:rPr>
                <w:sz w:val="20"/>
              </w:rPr>
              <w:t xml:space="preserve">Субсидии на организацию транспортного обслуживания населения в пригородном межмуниципальном сообщении</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10 2 04 60550</w:t>
            </w:r>
          </w:p>
        </w:tc>
        <w:tc>
          <w:tcPr>
            <w:tcW w:w="484" w:type="dxa"/>
          </w:tcPr>
          <w:p>
            <w:pPr>
              <w:pStyle w:val="0"/>
              <w:jc w:val="center"/>
            </w:pPr>
            <w:r>
              <w:rPr>
                <w:sz w:val="20"/>
              </w:rPr>
              <w:t xml:space="preserve">800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180 374,0</w:t>
            </w:r>
          </w:p>
        </w:tc>
        <w:tc>
          <w:tcPr>
            <w:tcW w:w="1384" w:type="dxa"/>
          </w:tcPr>
          <w:p>
            <w:pPr>
              <w:pStyle w:val="0"/>
              <w:jc w:val="center"/>
            </w:pPr>
            <w:r>
              <w:rPr>
                <w:sz w:val="20"/>
              </w:rPr>
            </w:r>
          </w:p>
        </w:tc>
        <w:tc>
          <w:tcPr>
            <w:tcW w:w="1384" w:type="dxa"/>
          </w:tcPr>
          <w:p>
            <w:pPr>
              <w:pStyle w:val="0"/>
              <w:jc w:val="center"/>
            </w:pPr>
            <w:r>
              <w:rPr>
                <w:sz w:val="20"/>
              </w:rPr>
              <w:t xml:space="preserve">180 374,0</w:t>
            </w:r>
          </w:p>
        </w:tc>
      </w:tr>
      <w:tr>
        <w:tc>
          <w:tcPr>
            <w:tcW w:w="1849" w:type="dxa"/>
          </w:tcPr>
          <w:p>
            <w:pPr>
              <w:pStyle w:val="0"/>
              <w:jc w:val="center"/>
            </w:pPr>
            <w:r>
              <w:rPr>
                <w:sz w:val="20"/>
              </w:rPr>
              <w:t xml:space="preserve">Мероприятие 2.4.3.</w:t>
            </w:r>
          </w:p>
        </w:tc>
        <w:tc>
          <w:tcPr>
            <w:tcW w:w="2779" w:type="dxa"/>
          </w:tcPr>
          <w:p>
            <w:pPr>
              <w:pStyle w:val="0"/>
              <w:jc w:val="center"/>
            </w:pPr>
            <w:r>
              <w:rPr>
                <w:sz w:val="20"/>
              </w:rPr>
              <w:t xml:space="preserve">Капитальный ремонт объектов государственной собственности Белгородской области</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10 2 04 22110</w:t>
            </w:r>
          </w:p>
        </w:tc>
        <w:tc>
          <w:tcPr>
            <w:tcW w:w="484" w:type="dxa"/>
          </w:tcPr>
          <w:p>
            <w:pPr>
              <w:pStyle w:val="0"/>
              <w:jc w:val="center"/>
            </w:pPr>
            <w:r>
              <w:rPr>
                <w:sz w:val="20"/>
              </w:rPr>
              <w:t xml:space="preserve">600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25 000,0</w:t>
            </w:r>
          </w:p>
        </w:tc>
        <w:tc>
          <w:tcPr>
            <w:tcW w:w="1384" w:type="dxa"/>
          </w:tcPr>
          <w:p>
            <w:pPr>
              <w:pStyle w:val="0"/>
              <w:jc w:val="center"/>
            </w:pPr>
            <w:r>
              <w:rPr>
                <w:sz w:val="20"/>
              </w:rPr>
              <w:t xml:space="preserve">25 000,0</w:t>
            </w:r>
          </w:p>
        </w:tc>
      </w:tr>
      <w:tr>
        <w:tc>
          <w:tcPr>
            <w:tcW w:w="1849" w:type="dxa"/>
            <w:vMerge w:val="restart"/>
          </w:tcPr>
          <w:p>
            <w:pPr>
              <w:pStyle w:val="0"/>
            </w:pPr>
            <w:r>
              <w:rPr>
                <w:sz w:val="20"/>
              </w:rPr>
              <w:t xml:space="preserve">Подпрограмма 3</w:t>
            </w:r>
          </w:p>
        </w:tc>
        <w:tc>
          <w:tcPr>
            <w:tcW w:w="2779" w:type="dxa"/>
            <w:vMerge w:val="restart"/>
          </w:tcPr>
          <w:p>
            <w:pPr>
              <w:pStyle w:val="0"/>
              <w:jc w:val="center"/>
            </w:pPr>
            <w:r>
              <w:rPr>
                <w:sz w:val="20"/>
              </w:rPr>
              <w:t xml:space="preserve">"Обеспечение реализации государственной программы"</w:t>
            </w:r>
          </w:p>
        </w:tc>
        <w:tc>
          <w:tcPr>
            <w:tcW w:w="1759" w:type="dxa"/>
          </w:tcPr>
          <w:p>
            <w:pPr>
              <w:pStyle w:val="0"/>
              <w:jc w:val="center"/>
            </w:pPr>
            <w:r>
              <w:rPr>
                <w:sz w:val="20"/>
              </w:rPr>
              <w:t xml:space="preserve">Всего, в том числе:</w:t>
            </w: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t xml:space="preserve">465 366</w:t>
            </w:r>
          </w:p>
        </w:tc>
        <w:tc>
          <w:tcPr>
            <w:tcW w:w="1084" w:type="dxa"/>
          </w:tcPr>
          <w:p>
            <w:pPr>
              <w:pStyle w:val="0"/>
              <w:jc w:val="center"/>
            </w:pPr>
            <w:r>
              <w:rPr>
                <w:sz w:val="20"/>
              </w:rPr>
              <w:t xml:space="preserve">604 040</w:t>
            </w:r>
          </w:p>
        </w:tc>
        <w:tc>
          <w:tcPr>
            <w:tcW w:w="1084" w:type="dxa"/>
          </w:tcPr>
          <w:p>
            <w:pPr>
              <w:pStyle w:val="0"/>
              <w:jc w:val="center"/>
            </w:pPr>
            <w:r>
              <w:rPr>
                <w:sz w:val="20"/>
              </w:rPr>
              <w:t xml:space="preserve">796 881</w:t>
            </w:r>
          </w:p>
        </w:tc>
        <w:tc>
          <w:tcPr>
            <w:tcW w:w="1204" w:type="dxa"/>
          </w:tcPr>
          <w:p>
            <w:pPr>
              <w:pStyle w:val="0"/>
              <w:jc w:val="center"/>
            </w:pPr>
            <w:r>
              <w:rPr>
                <w:sz w:val="20"/>
              </w:rPr>
              <w:t xml:space="preserve">754 327</w:t>
            </w:r>
          </w:p>
        </w:tc>
        <w:tc>
          <w:tcPr>
            <w:tcW w:w="1204" w:type="dxa"/>
          </w:tcPr>
          <w:p>
            <w:pPr>
              <w:pStyle w:val="0"/>
              <w:jc w:val="center"/>
            </w:pPr>
            <w:r>
              <w:rPr>
                <w:sz w:val="20"/>
              </w:rPr>
              <w:t xml:space="preserve">861 170</w:t>
            </w:r>
          </w:p>
        </w:tc>
        <w:tc>
          <w:tcPr>
            <w:tcW w:w="1384" w:type="dxa"/>
          </w:tcPr>
          <w:p>
            <w:pPr>
              <w:pStyle w:val="0"/>
              <w:jc w:val="center"/>
            </w:pPr>
            <w:r>
              <w:rPr>
                <w:sz w:val="20"/>
              </w:rPr>
              <w:t xml:space="preserve">945 498,0</w:t>
            </w:r>
          </w:p>
        </w:tc>
        <w:tc>
          <w:tcPr>
            <w:tcW w:w="1384" w:type="dxa"/>
          </w:tcPr>
          <w:p>
            <w:pPr>
              <w:pStyle w:val="0"/>
              <w:jc w:val="center"/>
            </w:pPr>
            <w:r>
              <w:rPr>
                <w:sz w:val="20"/>
              </w:rPr>
              <w:t xml:space="preserve">1 008 056,6</w:t>
            </w:r>
          </w:p>
        </w:tc>
        <w:tc>
          <w:tcPr>
            <w:tcW w:w="1384" w:type="dxa"/>
          </w:tcPr>
          <w:p>
            <w:pPr>
              <w:pStyle w:val="0"/>
              <w:jc w:val="center"/>
            </w:pPr>
            <w:r>
              <w:rPr>
                <w:sz w:val="20"/>
              </w:rPr>
              <w:t xml:space="preserve">5 435 338,6</w:t>
            </w:r>
          </w:p>
        </w:tc>
      </w:tr>
      <w:tr>
        <w:tc>
          <w:tcPr>
            <w:vMerge w:val="continue"/>
          </w:tcPr>
          <w:p/>
        </w:tc>
        <w:tc>
          <w:tcPr>
            <w:vMerge w:val="continue"/>
          </w:tcP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10 3 00 00000</w:t>
            </w:r>
          </w:p>
        </w:tc>
        <w:tc>
          <w:tcPr>
            <w:tcW w:w="484" w:type="dxa"/>
          </w:tcPr>
          <w:p>
            <w:pPr>
              <w:pStyle w:val="0"/>
              <w:jc w:val="center"/>
            </w:pPr>
            <w:r>
              <w:rPr>
                <w:sz w:val="20"/>
              </w:rPr>
            </w:r>
          </w:p>
        </w:tc>
        <w:tc>
          <w:tcPr>
            <w:tcW w:w="1084" w:type="dxa"/>
          </w:tcPr>
          <w:p>
            <w:pPr>
              <w:pStyle w:val="0"/>
              <w:jc w:val="center"/>
            </w:pPr>
            <w:r>
              <w:rPr>
                <w:sz w:val="20"/>
              </w:rPr>
              <w:t xml:space="preserve">40</w:t>
            </w:r>
          </w:p>
        </w:tc>
        <w:tc>
          <w:tcPr>
            <w:tcW w:w="1084" w:type="dxa"/>
          </w:tcPr>
          <w:p>
            <w:pPr>
              <w:pStyle w:val="0"/>
              <w:jc w:val="center"/>
            </w:pPr>
            <w:r>
              <w:rPr>
                <w:sz w:val="20"/>
              </w:rPr>
              <w:t xml:space="preserve">50</w:t>
            </w:r>
          </w:p>
        </w:tc>
        <w:tc>
          <w:tcPr>
            <w:tcW w:w="1084" w:type="dxa"/>
          </w:tcPr>
          <w:p>
            <w:pPr>
              <w:pStyle w:val="0"/>
              <w:jc w:val="center"/>
            </w:pPr>
            <w:r>
              <w:rPr>
                <w:sz w:val="20"/>
              </w:rPr>
              <w:t xml:space="preserve">50</w:t>
            </w:r>
          </w:p>
        </w:tc>
        <w:tc>
          <w:tcPr>
            <w:tcW w:w="1204" w:type="dxa"/>
          </w:tcPr>
          <w:p>
            <w:pPr>
              <w:pStyle w:val="0"/>
              <w:jc w:val="center"/>
            </w:pPr>
            <w:r>
              <w:rPr>
                <w:sz w:val="20"/>
              </w:rPr>
              <w:t xml:space="preserve">50</w:t>
            </w:r>
          </w:p>
        </w:tc>
        <w:tc>
          <w:tcPr>
            <w:tcW w:w="1204" w:type="dxa"/>
          </w:tcPr>
          <w:p>
            <w:pPr>
              <w:pStyle w:val="0"/>
              <w:jc w:val="center"/>
            </w:pPr>
            <w:r>
              <w:rPr>
                <w:sz w:val="20"/>
              </w:rPr>
              <w:t xml:space="preserve">50</w:t>
            </w:r>
          </w:p>
        </w:tc>
        <w:tc>
          <w:tcPr>
            <w:tcW w:w="1384" w:type="dxa"/>
          </w:tcPr>
          <w:p>
            <w:pPr>
              <w:pStyle w:val="0"/>
              <w:jc w:val="center"/>
            </w:pPr>
            <w:r>
              <w:rPr>
                <w:sz w:val="20"/>
              </w:rPr>
              <w:t xml:space="preserve">100,0</w:t>
            </w:r>
          </w:p>
        </w:tc>
        <w:tc>
          <w:tcPr>
            <w:tcW w:w="1384" w:type="dxa"/>
          </w:tcPr>
          <w:p>
            <w:pPr>
              <w:pStyle w:val="0"/>
              <w:jc w:val="center"/>
            </w:pPr>
            <w:r>
              <w:rPr>
                <w:sz w:val="20"/>
              </w:rPr>
              <w:t xml:space="preserve">100,0</w:t>
            </w:r>
          </w:p>
        </w:tc>
        <w:tc>
          <w:tcPr>
            <w:tcW w:w="1384" w:type="dxa"/>
          </w:tcPr>
          <w:p>
            <w:pPr>
              <w:pStyle w:val="0"/>
              <w:jc w:val="center"/>
            </w:pPr>
            <w:r>
              <w:rPr>
                <w:sz w:val="20"/>
              </w:rPr>
              <w:t xml:space="preserve">440,0</w:t>
            </w:r>
          </w:p>
        </w:tc>
      </w:tr>
      <w:tr>
        <w:tc>
          <w:tcPr>
            <w:vMerge w:val="continue"/>
          </w:tcPr>
          <w:p/>
        </w:tc>
        <w:tc>
          <w:tcPr>
            <w:vMerge w:val="continue"/>
          </w:tcP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10 3 00 00000</w:t>
            </w:r>
          </w:p>
        </w:tc>
        <w:tc>
          <w:tcPr>
            <w:tcW w:w="484" w:type="dxa"/>
          </w:tcPr>
          <w:p>
            <w:pPr>
              <w:pStyle w:val="0"/>
              <w:jc w:val="center"/>
            </w:pPr>
            <w:r>
              <w:rPr>
                <w:sz w:val="20"/>
              </w:rPr>
            </w:r>
          </w:p>
        </w:tc>
        <w:tc>
          <w:tcPr>
            <w:tcW w:w="1084" w:type="dxa"/>
          </w:tcPr>
          <w:p>
            <w:pPr>
              <w:pStyle w:val="0"/>
              <w:jc w:val="center"/>
            </w:pPr>
            <w:r>
              <w:rPr>
                <w:sz w:val="20"/>
              </w:rPr>
              <w:t xml:space="preserve">465 326</w:t>
            </w:r>
          </w:p>
        </w:tc>
        <w:tc>
          <w:tcPr>
            <w:tcW w:w="1084" w:type="dxa"/>
          </w:tcPr>
          <w:p>
            <w:pPr>
              <w:pStyle w:val="0"/>
              <w:jc w:val="center"/>
            </w:pPr>
            <w:r>
              <w:rPr>
                <w:sz w:val="20"/>
              </w:rPr>
              <w:t xml:space="preserve">603 990</w:t>
            </w:r>
          </w:p>
        </w:tc>
        <w:tc>
          <w:tcPr>
            <w:tcW w:w="1084" w:type="dxa"/>
          </w:tcPr>
          <w:p>
            <w:pPr>
              <w:pStyle w:val="0"/>
              <w:jc w:val="center"/>
            </w:pPr>
            <w:r>
              <w:rPr>
                <w:sz w:val="20"/>
              </w:rPr>
              <w:t xml:space="preserve">796 831</w:t>
            </w:r>
          </w:p>
        </w:tc>
        <w:tc>
          <w:tcPr>
            <w:tcW w:w="1204" w:type="dxa"/>
          </w:tcPr>
          <w:p>
            <w:pPr>
              <w:pStyle w:val="0"/>
              <w:jc w:val="center"/>
            </w:pPr>
            <w:r>
              <w:rPr>
                <w:sz w:val="20"/>
              </w:rPr>
              <w:t xml:space="preserve">754 277</w:t>
            </w:r>
          </w:p>
        </w:tc>
        <w:tc>
          <w:tcPr>
            <w:tcW w:w="1204" w:type="dxa"/>
          </w:tcPr>
          <w:p>
            <w:pPr>
              <w:pStyle w:val="0"/>
              <w:jc w:val="center"/>
            </w:pPr>
            <w:r>
              <w:rPr>
                <w:sz w:val="20"/>
              </w:rPr>
              <w:t xml:space="preserve">861 120</w:t>
            </w:r>
          </w:p>
        </w:tc>
        <w:tc>
          <w:tcPr>
            <w:tcW w:w="1384" w:type="dxa"/>
          </w:tcPr>
          <w:p>
            <w:pPr>
              <w:pStyle w:val="0"/>
              <w:jc w:val="center"/>
            </w:pPr>
            <w:r>
              <w:rPr>
                <w:sz w:val="20"/>
              </w:rPr>
              <w:t xml:space="preserve">945 398,0</w:t>
            </w:r>
          </w:p>
        </w:tc>
        <w:tc>
          <w:tcPr>
            <w:tcW w:w="1384" w:type="dxa"/>
          </w:tcPr>
          <w:p>
            <w:pPr>
              <w:pStyle w:val="0"/>
              <w:jc w:val="center"/>
            </w:pPr>
            <w:r>
              <w:rPr>
                <w:sz w:val="20"/>
              </w:rPr>
              <w:t xml:space="preserve">1 007 956,6</w:t>
            </w:r>
          </w:p>
        </w:tc>
        <w:tc>
          <w:tcPr>
            <w:tcW w:w="1384" w:type="dxa"/>
          </w:tcPr>
          <w:p>
            <w:pPr>
              <w:pStyle w:val="0"/>
              <w:jc w:val="center"/>
            </w:pPr>
            <w:r>
              <w:rPr>
                <w:sz w:val="20"/>
              </w:rPr>
              <w:t xml:space="preserve">5 434 898,6</w:t>
            </w:r>
          </w:p>
        </w:tc>
      </w:tr>
      <w:tr>
        <w:tc>
          <w:tcPr>
            <w:gridSpan w:val="15"/>
            <w:tcW w:w="19545" w:type="dxa"/>
          </w:tcPr>
          <w:p>
            <w:pPr>
              <w:pStyle w:val="0"/>
            </w:pPr>
            <w:r>
              <w:rPr>
                <w:sz w:val="20"/>
              </w:rPr>
              <w:t xml:space="preserve">Задача 1. Исполнение государственных функций органом исполнительной власти области в сфере дорожной деятельности и организации транспортного обслуживания населения области</w:t>
            </w:r>
          </w:p>
        </w:tc>
      </w:tr>
      <w:tr>
        <w:tc>
          <w:tcPr>
            <w:tcW w:w="1849" w:type="dxa"/>
          </w:tcPr>
          <w:p>
            <w:pPr>
              <w:pStyle w:val="0"/>
              <w:jc w:val="center"/>
            </w:pPr>
            <w:r>
              <w:rPr>
                <w:sz w:val="20"/>
              </w:rPr>
              <w:t xml:space="preserve">Основное мероприятие 3.1.</w:t>
            </w:r>
          </w:p>
        </w:tc>
        <w:tc>
          <w:tcPr>
            <w:tcW w:w="2779" w:type="dxa"/>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04" w:type="dxa"/>
          </w:tcPr>
          <w:p>
            <w:pPr>
              <w:pStyle w:val="0"/>
              <w:jc w:val="center"/>
            </w:pPr>
            <w:r>
              <w:rPr>
                <w:sz w:val="20"/>
              </w:rPr>
              <w:t xml:space="preserve">10 3 01 90019</w:t>
            </w:r>
          </w:p>
        </w:tc>
        <w:tc>
          <w:tcPr>
            <w:tcW w:w="484" w:type="dxa"/>
          </w:tcPr>
          <w:p>
            <w:pPr>
              <w:pStyle w:val="0"/>
            </w:pPr>
            <w:r>
              <w:rPr>
                <w:sz w:val="20"/>
              </w:rPr>
            </w:r>
          </w:p>
        </w:tc>
        <w:tc>
          <w:tcPr>
            <w:tcW w:w="1084" w:type="dxa"/>
          </w:tcPr>
          <w:p>
            <w:pPr>
              <w:pStyle w:val="0"/>
              <w:jc w:val="center"/>
            </w:pPr>
            <w:r>
              <w:rPr>
                <w:sz w:val="20"/>
              </w:rPr>
              <w:t xml:space="preserve">87 818</w:t>
            </w:r>
          </w:p>
        </w:tc>
        <w:tc>
          <w:tcPr>
            <w:tcW w:w="1084" w:type="dxa"/>
          </w:tcPr>
          <w:p>
            <w:pPr>
              <w:pStyle w:val="0"/>
              <w:jc w:val="center"/>
            </w:pPr>
            <w:r>
              <w:rPr>
                <w:sz w:val="20"/>
              </w:rPr>
              <w:t xml:space="preserve">32 626</w:t>
            </w:r>
          </w:p>
        </w:tc>
        <w:tc>
          <w:tcPr>
            <w:tcW w:w="1084" w:type="dxa"/>
          </w:tcPr>
          <w:p>
            <w:pPr>
              <w:pStyle w:val="0"/>
              <w:jc w:val="center"/>
            </w:pPr>
            <w:r>
              <w:rPr>
                <w:sz w:val="20"/>
              </w:rPr>
              <w:t xml:space="preserve">12 555</w:t>
            </w:r>
          </w:p>
        </w:tc>
        <w:tc>
          <w:tcPr>
            <w:tcW w:w="1204" w:type="dxa"/>
          </w:tcPr>
          <w:p>
            <w:pPr>
              <w:pStyle w:val="0"/>
              <w:jc w:val="center"/>
            </w:pPr>
            <w:r>
              <w:rPr>
                <w:sz w:val="20"/>
              </w:rPr>
              <w:t xml:space="preserve">12 524</w:t>
            </w:r>
          </w:p>
        </w:tc>
        <w:tc>
          <w:tcPr>
            <w:tcW w:w="1204" w:type="dxa"/>
          </w:tcPr>
          <w:p>
            <w:pPr>
              <w:pStyle w:val="0"/>
              <w:jc w:val="center"/>
            </w:pPr>
            <w:r>
              <w:rPr>
                <w:sz w:val="20"/>
              </w:rPr>
              <w:t xml:space="preserve">16 790</w:t>
            </w:r>
          </w:p>
        </w:tc>
        <w:tc>
          <w:tcPr>
            <w:tcW w:w="1384" w:type="dxa"/>
          </w:tcPr>
          <w:p>
            <w:pPr>
              <w:pStyle w:val="0"/>
              <w:jc w:val="center"/>
            </w:pPr>
            <w:r>
              <w:rPr>
                <w:sz w:val="20"/>
              </w:rPr>
              <w:t xml:space="preserve">17 681,0</w:t>
            </w:r>
          </w:p>
        </w:tc>
        <w:tc>
          <w:tcPr>
            <w:tcW w:w="1384" w:type="dxa"/>
          </w:tcPr>
          <w:p>
            <w:pPr>
              <w:pStyle w:val="0"/>
              <w:jc w:val="center"/>
            </w:pPr>
            <w:r>
              <w:rPr>
                <w:sz w:val="20"/>
              </w:rPr>
              <w:t xml:space="preserve">19 488,0</w:t>
            </w:r>
          </w:p>
        </w:tc>
        <w:tc>
          <w:tcPr>
            <w:tcW w:w="1384" w:type="dxa"/>
          </w:tcPr>
          <w:p>
            <w:pPr>
              <w:pStyle w:val="0"/>
              <w:jc w:val="center"/>
            </w:pPr>
            <w:r>
              <w:rPr>
                <w:sz w:val="20"/>
              </w:rPr>
              <w:t xml:space="preserve">199 482,0</w:t>
            </w:r>
          </w:p>
        </w:tc>
      </w:tr>
      <w:tr>
        <w:tc>
          <w:tcPr>
            <w:tcW w:w="1849" w:type="dxa"/>
          </w:tcPr>
          <w:p>
            <w:pPr>
              <w:pStyle w:val="0"/>
              <w:jc w:val="center"/>
            </w:pPr>
            <w:r>
              <w:rPr>
                <w:sz w:val="20"/>
              </w:rPr>
              <w:t xml:space="preserve">Основное мероприятие 3.2.</w:t>
            </w:r>
          </w:p>
        </w:tc>
        <w:tc>
          <w:tcPr>
            <w:tcW w:w="2779" w:type="dxa"/>
          </w:tcPr>
          <w:p>
            <w:pPr>
              <w:pStyle w:val="0"/>
              <w:jc w:val="center"/>
            </w:pPr>
            <w:r>
              <w:rPr>
                <w:sz w:val="20"/>
              </w:rPr>
              <w:t xml:space="preserve">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10 3 02 29910</w:t>
            </w:r>
          </w:p>
        </w:tc>
        <w:tc>
          <w:tcPr>
            <w:tcW w:w="484" w:type="dxa"/>
          </w:tcPr>
          <w:p>
            <w:pPr>
              <w:pStyle w:val="0"/>
              <w:jc w:val="center"/>
            </w:pPr>
            <w:r>
              <w:rPr>
                <w:sz w:val="20"/>
              </w:rPr>
              <w:t xml:space="preserve">800</w:t>
            </w:r>
          </w:p>
        </w:tc>
        <w:tc>
          <w:tcPr>
            <w:tcW w:w="1084" w:type="dxa"/>
          </w:tcPr>
          <w:p>
            <w:pPr>
              <w:pStyle w:val="0"/>
              <w:jc w:val="center"/>
            </w:pPr>
            <w:r>
              <w:rPr>
                <w:sz w:val="20"/>
              </w:rPr>
              <w:t xml:space="preserve">377 508</w:t>
            </w:r>
          </w:p>
        </w:tc>
        <w:tc>
          <w:tcPr>
            <w:tcW w:w="1084" w:type="dxa"/>
          </w:tcPr>
          <w:p>
            <w:pPr>
              <w:pStyle w:val="0"/>
              <w:jc w:val="center"/>
            </w:pPr>
            <w:r>
              <w:rPr>
                <w:sz w:val="20"/>
              </w:rPr>
              <w:t xml:space="preserve">516 133</w:t>
            </w:r>
          </w:p>
        </w:tc>
        <w:tc>
          <w:tcPr>
            <w:tcW w:w="1084" w:type="dxa"/>
          </w:tcPr>
          <w:p>
            <w:pPr>
              <w:pStyle w:val="0"/>
              <w:jc w:val="center"/>
            </w:pPr>
            <w:r>
              <w:rPr>
                <w:sz w:val="20"/>
              </w:rPr>
              <w:t xml:space="preserve">707 000</w:t>
            </w:r>
          </w:p>
        </w:tc>
        <w:tc>
          <w:tcPr>
            <w:tcW w:w="1204" w:type="dxa"/>
          </w:tcPr>
          <w:p>
            <w:pPr>
              <w:pStyle w:val="0"/>
              <w:jc w:val="center"/>
            </w:pPr>
            <w:r>
              <w:rPr>
                <w:sz w:val="20"/>
              </w:rPr>
              <w:t xml:space="preserve">662 677</w:t>
            </w:r>
          </w:p>
        </w:tc>
        <w:tc>
          <w:tcPr>
            <w:tcW w:w="1204" w:type="dxa"/>
          </w:tcPr>
          <w:p>
            <w:pPr>
              <w:pStyle w:val="0"/>
              <w:jc w:val="center"/>
            </w:pPr>
            <w:r>
              <w:rPr>
                <w:sz w:val="20"/>
              </w:rPr>
              <w:t xml:space="preserve">738 252</w:t>
            </w:r>
          </w:p>
        </w:tc>
        <w:tc>
          <w:tcPr>
            <w:tcW w:w="1384" w:type="dxa"/>
          </w:tcPr>
          <w:p>
            <w:pPr>
              <w:pStyle w:val="0"/>
              <w:jc w:val="center"/>
            </w:pPr>
            <w:r>
              <w:rPr>
                <w:sz w:val="20"/>
              </w:rPr>
              <w:t xml:space="preserve">820 000,0</w:t>
            </w:r>
          </w:p>
        </w:tc>
        <w:tc>
          <w:tcPr>
            <w:tcW w:w="1384" w:type="dxa"/>
          </w:tcPr>
          <w:p>
            <w:pPr>
              <w:pStyle w:val="0"/>
              <w:jc w:val="center"/>
            </w:pPr>
            <w:r>
              <w:rPr>
                <w:sz w:val="20"/>
              </w:rPr>
              <w:t xml:space="preserve">850 000,0</w:t>
            </w:r>
          </w:p>
        </w:tc>
        <w:tc>
          <w:tcPr>
            <w:tcW w:w="1384" w:type="dxa"/>
          </w:tcPr>
          <w:p>
            <w:pPr>
              <w:pStyle w:val="0"/>
              <w:jc w:val="center"/>
            </w:pPr>
            <w:r>
              <w:rPr>
                <w:sz w:val="20"/>
              </w:rPr>
              <w:t xml:space="preserve">4 671 570,0</w:t>
            </w:r>
          </w:p>
        </w:tc>
      </w:tr>
      <w:tr>
        <w:tc>
          <w:tcPr>
            <w:gridSpan w:val="15"/>
            <w:tcW w:w="19545" w:type="dxa"/>
          </w:tcPr>
          <w:p>
            <w:pPr>
              <w:pStyle w:val="0"/>
            </w:pPr>
            <w:r>
              <w:rPr>
                <w:sz w:val="20"/>
              </w:rPr>
              <w:t xml:space="preserve">Задача 2. Оказание бюджетных услуг населению Белгородской области в сфере сертификации услуг автомобильного транспорта</w:t>
            </w:r>
          </w:p>
        </w:tc>
      </w:tr>
      <w:tr>
        <w:tc>
          <w:tcPr>
            <w:tcW w:w="1849" w:type="dxa"/>
          </w:tcPr>
          <w:p>
            <w:pPr>
              <w:pStyle w:val="0"/>
              <w:jc w:val="center"/>
            </w:pPr>
            <w:r>
              <w:rPr>
                <w:sz w:val="20"/>
              </w:rPr>
              <w:t xml:space="preserve">Основное мероприятие 3.3.</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1759" w:type="dxa"/>
          </w:tcPr>
          <w:p>
            <w:pPr>
              <w:pStyle w:val="0"/>
              <w:jc w:val="center"/>
            </w:pPr>
            <w:r>
              <w:rPr>
                <w:sz w:val="20"/>
              </w:rPr>
              <w:t xml:space="preserve">Департамент строительства и транспорта Белгородской области</w:t>
            </w:r>
          </w:p>
        </w:tc>
        <w:tc>
          <w:tcPr>
            <w:tcW w:w="694" w:type="dxa"/>
          </w:tcPr>
          <w:p>
            <w:pPr>
              <w:pStyle w:val="0"/>
              <w:jc w:val="center"/>
            </w:pPr>
            <w:r>
              <w:rPr>
                <w:sz w:val="20"/>
              </w:rPr>
              <w:t xml:space="preserve">807</w:t>
            </w:r>
          </w:p>
        </w:tc>
        <w:tc>
          <w:tcPr>
            <w:tcW w:w="664" w:type="dxa"/>
          </w:tcPr>
          <w:p>
            <w:pPr>
              <w:pStyle w:val="0"/>
              <w:jc w:val="center"/>
            </w:pPr>
            <w:r>
              <w:rPr>
                <w:sz w:val="20"/>
              </w:rPr>
              <w:t xml:space="preserve">04 08</w:t>
            </w:r>
          </w:p>
        </w:tc>
        <w:tc>
          <w:tcPr>
            <w:tcW w:w="1504" w:type="dxa"/>
          </w:tcPr>
          <w:p>
            <w:pPr>
              <w:pStyle w:val="0"/>
              <w:jc w:val="center"/>
            </w:pPr>
            <w:r>
              <w:rPr>
                <w:sz w:val="20"/>
              </w:rPr>
              <w:t xml:space="preserve">10 3 03 00590</w:t>
            </w:r>
          </w:p>
        </w:tc>
        <w:tc>
          <w:tcPr>
            <w:tcW w:w="484" w:type="dxa"/>
          </w:tcPr>
          <w:p>
            <w:pPr>
              <w:pStyle w:val="0"/>
              <w:jc w:val="center"/>
            </w:pPr>
            <w:r>
              <w:rPr>
                <w:sz w:val="20"/>
              </w:rPr>
              <w:t xml:space="preserve">600</w:t>
            </w:r>
          </w:p>
        </w:tc>
        <w:tc>
          <w:tcPr>
            <w:tcW w:w="1084" w:type="dxa"/>
          </w:tcPr>
          <w:p>
            <w:pPr>
              <w:pStyle w:val="0"/>
              <w:jc w:val="center"/>
            </w:pPr>
            <w:r>
              <w:rPr>
                <w:sz w:val="20"/>
              </w:rPr>
              <w:t xml:space="preserve">40</w:t>
            </w:r>
          </w:p>
        </w:tc>
        <w:tc>
          <w:tcPr>
            <w:tcW w:w="1084" w:type="dxa"/>
          </w:tcPr>
          <w:p>
            <w:pPr>
              <w:pStyle w:val="0"/>
              <w:jc w:val="center"/>
            </w:pPr>
            <w:r>
              <w:rPr>
                <w:sz w:val="20"/>
              </w:rPr>
              <w:t xml:space="preserve">50</w:t>
            </w:r>
          </w:p>
        </w:tc>
        <w:tc>
          <w:tcPr>
            <w:tcW w:w="1084" w:type="dxa"/>
          </w:tcPr>
          <w:p>
            <w:pPr>
              <w:pStyle w:val="0"/>
              <w:jc w:val="center"/>
            </w:pPr>
            <w:r>
              <w:rPr>
                <w:sz w:val="20"/>
              </w:rPr>
              <w:t xml:space="preserve">50</w:t>
            </w:r>
          </w:p>
        </w:tc>
        <w:tc>
          <w:tcPr>
            <w:tcW w:w="1204" w:type="dxa"/>
          </w:tcPr>
          <w:p>
            <w:pPr>
              <w:pStyle w:val="0"/>
              <w:jc w:val="center"/>
            </w:pPr>
            <w:r>
              <w:rPr>
                <w:sz w:val="20"/>
              </w:rPr>
              <w:t xml:space="preserve">50</w:t>
            </w:r>
          </w:p>
        </w:tc>
        <w:tc>
          <w:tcPr>
            <w:tcW w:w="1204" w:type="dxa"/>
          </w:tcPr>
          <w:p>
            <w:pPr>
              <w:pStyle w:val="0"/>
              <w:jc w:val="center"/>
            </w:pPr>
            <w:r>
              <w:rPr>
                <w:sz w:val="20"/>
              </w:rPr>
              <w:t xml:space="preserve">50</w:t>
            </w:r>
          </w:p>
        </w:tc>
        <w:tc>
          <w:tcPr>
            <w:tcW w:w="1384" w:type="dxa"/>
          </w:tcPr>
          <w:p>
            <w:pPr>
              <w:pStyle w:val="0"/>
              <w:jc w:val="center"/>
            </w:pPr>
            <w:r>
              <w:rPr>
                <w:sz w:val="20"/>
              </w:rPr>
              <w:t xml:space="preserve">100,0</w:t>
            </w:r>
          </w:p>
        </w:tc>
        <w:tc>
          <w:tcPr>
            <w:tcW w:w="1384" w:type="dxa"/>
          </w:tcPr>
          <w:p>
            <w:pPr>
              <w:pStyle w:val="0"/>
              <w:jc w:val="center"/>
            </w:pPr>
            <w:r>
              <w:rPr>
                <w:sz w:val="20"/>
              </w:rPr>
              <w:t xml:space="preserve">100,0</w:t>
            </w:r>
          </w:p>
        </w:tc>
        <w:tc>
          <w:tcPr>
            <w:tcW w:w="1384" w:type="dxa"/>
          </w:tcPr>
          <w:p>
            <w:pPr>
              <w:pStyle w:val="0"/>
              <w:jc w:val="center"/>
            </w:pPr>
            <w:r>
              <w:rPr>
                <w:sz w:val="20"/>
              </w:rPr>
              <w:t xml:space="preserve">440,0</w:t>
            </w:r>
          </w:p>
        </w:tc>
      </w:tr>
      <w:tr>
        <w:tc>
          <w:tcPr>
            <w:gridSpan w:val="15"/>
            <w:tcW w:w="19545"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1849" w:type="dxa"/>
          </w:tcPr>
          <w:p>
            <w:pPr>
              <w:pStyle w:val="0"/>
              <w:jc w:val="center"/>
            </w:pPr>
            <w:r>
              <w:rPr>
                <w:sz w:val="20"/>
              </w:rPr>
              <w:t xml:space="preserve">Основное мероприятие 3.4.</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10 3 04 00590</w:t>
            </w:r>
          </w:p>
        </w:tc>
        <w:tc>
          <w:tcPr>
            <w:tcW w:w="484" w:type="dxa"/>
          </w:tcPr>
          <w:p>
            <w:pPr>
              <w:pStyle w:val="0"/>
            </w:pPr>
            <w:r>
              <w:rPr>
                <w:sz w:val="20"/>
              </w:rPr>
            </w:r>
          </w:p>
        </w:tc>
        <w:tc>
          <w:tcPr>
            <w:tcW w:w="1084" w:type="dxa"/>
          </w:tcPr>
          <w:p>
            <w:pPr>
              <w:pStyle w:val="0"/>
            </w:pPr>
            <w:r>
              <w:rPr>
                <w:sz w:val="20"/>
              </w:rPr>
            </w:r>
          </w:p>
        </w:tc>
        <w:tc>
          <w:tcPr>
            <w:tcW w:w="1084" w:type="dxa"/>
          </w:tcPr>
          <w:p>
            <w:pPr>
              <w:pStyle w:val="0"/>
              <w:jc w:val="center"/>
            </w:pPr>
            <w:r>
              <w:rPr>
                <w:sz w:val="20"/>
              </w:rPr>
              <w:t xml:space="preserve">55 231</w:t>
            </w:r>
          </w:p>
        </w:tc>
        <w:tc>
          <w:tcPr>
            <w:tcW w:w="1084" w:type="dxa"/>
          </w:tcPr>
          <w:p>
            <w:pPr>
              <w:pStyle w:val="0"/>
              <w:jc w:val="center"/>
            </w:pPr>
            <w:r>
              <w:rPr>
                <w:sz w:val="20"/>
              </w:rPr>
              <w:t xml:space="preserve">77 276</w:t>
            </w:r>
          </w:p>
        </w:tc>
        <w:tc>
          <w:tcPr>
            <w:tcW w:w="1204" w:type="dxa"/>
          </w:tcPr>
          <w:p>
            <w:pPr>
              <w:pStyle w:val="0"/>
              <w:jc w:val="center"/>
            </w:pPr>
            <w:r>
              <w:rPr>
                <w:sz w:val="20"/>
              </w:rPr>
              <w:t xml:space="preserve">79 076</w:t>
            </w:r>
          </w:p>
        </w:tc>
        <w:tc>
          <w:tcPr>
            <w:tcW w:w="1204" w:type="dxa"/>
          </w:tcPr>
          <w:p>
            <w:pPr>
              <w:pStyle w:val="0"/>
              <w:jc w:val="center"/>
            </w:pPr>
            <w:r>
              <w:rPr>
                <w:sz w:val="20"/>
              </w:rPr>
              <w:t xml:space="preserve">106 078</w:t>
            </w:r>
          </w:p>
        </w:tc>
        <w:tc>
          <w:tcPr>
            <w:tcW w:w="1384" w:type="dxa"/>
          </w:tcPr>
          <w:p>
            <w:pPr>
              <w:pStyle w:val="0"/>
              <w:jc w:val="center"/>
            </w:pPr>
            <w:r>
              <w:rPr>
                <w:sz w:val="20"/>
              </w:rPr>
              <w:t xml:space="preserve">107 717,0</w:t>
            </w:r>
          </w:p>
        </w:tc>
        <w:tc>
          <w:tcPr>
            <w:tcW w:w="1384" w:type="dxa"/>
          </w:tcPr>
          <w:p>
            <w:pPr>
              <w:pStyle w:val="0"/>
              <w:jc w:val="center"/>
            </w:pPr>
            <w:r>
              <w:rPr>
                <w:sz w:val="20"/>
              </w:rPr>
              <w:t xml:space="preserve">138 468,6</w:t>
            </w:r>
          </w:p>
        </w:tc>
        <w:tc>
          <w:tcPr>
            <w:tcW w:w="1384" w:type="dxa"/>
          </w:tcPr>
          <w:p>
            <w:pPr>
              <w:pStyle w:val="0"/>
              <w:jc w:val="center"/>
            </w:pPr>
            <w:r>
              <w:rPr>
                <w:sz w:val="20"/>
              </w:rPr>
              <w:t xml:space="preserve">563 846,6</w:t>
            </w:r>
          </w:p>
        </w:tc>
      </w:tr>
      <w:tr>
        <w:tc>
          <w:tcPr>
            <w:tcW w:w="1849" w:type="dxa"/>
            <w:vMerge w:val="restart"/>
          </w:tcPr>
          <w:p>
            <w:pPr>
              <w:pStyle w:val="0"/>
            </w:pPr>
            <w:r>
              <w:rPr>
                <w:sz w:val="20"/>
              </w:rPr>
              <w:t xml:space="preserve">Подпрограмма 4</w:t>
            </w:r>
          </w:p>
        </w:tc>
        <w:tc>
          <w:tcPr>
            <w:tcW w:w="2779" w:type="dxa"/>
            <w:vMerge w:val="restart"/>
          </w:tcPr>
          <w:p>
            <w:pPr>
              <w:pStyle w:val="0"/>
              <w:jc w:val="center"/>
            </w:pPr>
            <w:r>
              <w:rPr>
                <w:sz w:val="20"/>
              </w:rPr>
              <w:t xml:space="preserve">"Повышение безопасности дорожного движения"</w:t>
            </w:r>
          </w:p>
        </w:tc>
        <w:tc>
          <w:tcPr>
            <w:tcW w:w="1759" w:type="dxa"/>
          </w:tcPr>
          <w:p>
            <w:pPr>
              <w:pStyle w:val="0"/>
              <w:jc w:val="center"/>
            </w:pPr>
            <w:r>
              <w:rPr>
                <w:sz w:val="20"/>
              </w:rPr>
              <w:t xml:space="preserve">Всего, в том числе:</w:t>
            </w:r>
          </w:p>
        </w:tc>
        <w:tc>
          <w:tcPr>
            <w:tcW w:w="694" w:type="dxa"/>
          </w:tcPr>
          <w:p>
            <w:pPr>
              <w:pStyle w:val="0"/>
              <w:jc w:val="center"/>
            </w:pPr>
            <w:r>
              <w:rPr>
                <w:sz w:val="20"/>
              </w:rPr>
            </w:r>
          </w:p>
        </w:tc>
        <w:tc>
          <w:tcPr>
            <w:tcW w:w="664" w:type="dxa"/>
          </w:tcPr>
          <w:p>
            <w:pPr>
              <w:pStyle w:val="0"/>
              <w:jc w:val="center"/>
            </w:pPr>
            <w:r>
              <w:rPr>
                <w:sz w:val="20"/>
              </w:rPr>
            </w:r>
          </w:p>
        </w:tc>
        <w:tc>
          <w:tcPr>
            <w:tcW w:w="1504" w:type="dxa"/>
          </w:tcPr>
          <w:p>
            <w:pPr>
              <w:pStyle w:val="0"/>
              <w:jc w:val="center"/>
            </w:pPr>
            <w:r>
              <w:rPr>
                <w:sz w:val="20"/>
              </w:rPr>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238 200,0</w:t>
            </w:r>
          </w:p>
        </w:tc>
        <w:tc>
          <w:tcPr>
            <w:tcW w:w="1384" w:type="dxa"/>
          </w:tcPr>
          <w:p>
            <w:pPr>
              <w:pStyle w:val="0"/>
              <w:jc w:val="center"/>
            </w:pPr>
            <w:r>
              <w:rPr>
                <w:sz w:val="20"/>
              </w:rPr>
              <w:t xml:space="preserve">80 000,0</w:t>
            </w:r>
          </w:p>
        </w:tc>
        <w:tc>
          <w:tcPr>
            <w:tcW w:w="1384" w:type="dxa"/>
          </w:tcPr>
          <w:p>
            <w:pPr>
              <w:pStyle w:val="0"/>
              <w:jc w:val="center"/>
            </w:pPr>
            <w:r>
              <w:rPr>
                <w:sz w:val="20"/>
              </w:rPr>
              <w:t xml:space="preserve">318 200,0</w:t>
            </w:r>
          </w:p>
        </w:tc>
      </w:tr>
      <w:tr>
        <w:tc>
          <w:tcPr>
            <w:vMerge w:val="continue"/>
          </w:tcPr>
          <w:p/>
        </w:tc>
        <w:tc>
          <w:tcPr>
            <w:vMerge w:val="continue"/>
          </w:tcP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10 4 00 00000</w:t>
            </w:r>
          </w:p>
        </w:tc>
        <w:tc>
          <w:tcPr>
            <w:tcW w:w="4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238 200,0</w:t>
            </w:r>
          </w:p>
        </w:tc>
        <w:tc>
          <w:tcPr>
            <w:tcW w:w="1384" w:type="dxa"/>
          </w:tcPr>
          <w:p>
            <w:pPr>
              <w:pStyle w:val="0"/>
              <w:jc w:val="center"/>
            </w:pPr>
            <w:r>
              <w:rPr>
                <w:sz w:val="20"/>
              </w:rPr>
              <w:t xml:space="preserve">80 000,0</w:t>
            </w:r>
          </w:p>
        </w:tc>
        <w:tc>
          <w:tcPr>
            <w:tcW w:w="1384" w:type="dxa"/>
          </w:tcPr>
          <w:p>
            <w:pPr>
              <w:pStyle w:val="0"/>
              <w:jc w:val="center"/>
            </w:pPr>
            <w:r>
              <w:rPr>
                <w:sz w:val="20"/>
              </w:rPr>
              <w:t xml:space="preserve">318 200,0</w:t>
            </w:r>
          </w:p>
        </w:tc>
      </w:tr>
      <w:tr>
        <w:tc>
          <w:tcPr>
            <w:gridSpan w:val="15"/>
            <w:tcW w:w="19545" w:type="dxa"/>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1849" w:type="dxa"/>
          </w:tcPr>
          <w:p>
            <w:pPr>
              <w:pStyle w:val="0"/>
              <w:jc w:val="center"/>
            </w:pPr>
            <w:r>
              <w:rPr>
                <w:sz w:val="20"/>
              </w:rPr>
              <w:t xml:space="preserve">Основное мероприятие 4.1.</w:t>
            </w:r>
          </w:p>
        </w:tc>
        <w:tc>
          <w:tcPr>
            <w:tcW w:w="2779" w:type="dxa"/>
          </w:tcPr>
          <w:p>
            <w:pPr>
              <w:pStyle w:val="0"/>
              <w:jc w:val="center"/>
            </w:pPr>
            <w:r>
              <w:rPr>
                <w:sz w:val="20"/>
              </w:rPr>
              <w:t xml:space="preserve">Проведение мероприятий для выявления и профилактики правонарушений в транспортной отрасли</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10 4 01 20610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47 961,0</w:t>
            </w:r>
          </w:p>
        </w:tc>
        <w:tc>
          <w:tcPr>
            <w:tcW w:w="1384" w:type="dxa"/>
          </w:tcPr>
          <w:p>
            <w:pPr>
              <w:pStyle w:val="0"/>
              <w:jc w:val="center"/>
            </w:pPr>
            <w:r>
              <w:rPr>
                <w:sz w:val="20"/>
              </w:rPr>
            </w:r>
          </w:p>
        </w:tc>
        <w:tc>
          <w:tcPr>
            <w:tcW w:w="1384" w:type="dxa"/>
          </w:tcPr>
          <w:p>
            <w:pPr>
              <w:pStyle w:val="0"/>
              <w:jc w:val="center"/>
            </w:pPr>
            <w:r>
              <w:rPr>
                <w:sz w:val="20"/>
              </w:rPr>
              <w:t xml:space="preserve">47 961,0</w:t>
            </w:r>
          </w:p>
        </w:tc>
      </w:tr>
      <w:tr>
        <w:tc>
          <w:tcPr>
            <w:tcW w:w="1849" w:type="dxa"/>
          </w:tcPr>
          <w:p>
            <w:pPr>
              <w:pStyle w:val="0"/>
              <w:jc w:val="center"/>
            </w:pPr>
            <w:r>
              <w:rPr>
                <w:sz w:val="20"/>
              </w:rPr>
              <w:t xml:space="preserve">Проект 4.R.2</w:t>
            </w:r>
          </w:p>
        </w:tc>
        <w:tc>
          <w:tcPr>
            <w:tcW w:w="2779" w:type="dxa"/>
          </w:tcPr>
          <w:p>
            <w:pPr>
              <w:pStyle w:val="0"/>
              <w:jc w:val="center"/>
            </w:pPr>
            <w:r>
              <w:rPr>
                <w:sz w:val="20"/>
              </w:rPr>
              <w:t xml:space="preserve">"Общесистемные меры развития дорожного хозяйства"</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pPr>
            <w:r>
              <w:rPr>
                <w:sz w:val="20"/>
              </w:rPr>
              <w:t xml:space="preserve">10 4 R2</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50 589,0</w:t>
            </w:r>
          </w:p>
        </w:tc>
        <w:tc>
          <w:tcPr>
            <w:tcW w:w="1384" w:type="dxa"/>
          </w:tcPr>
          <w:p>
            <w:pPr>
              <w:pStyle w:val="0"/>
              <w:jc w:val="center"/>
            </w:pPr>
            <w:r>
              <w:rPr>
                <w:sz w:val="20"/>
              </w:rPr>
              <w:t xml:space="preserve">80 000,0</w:t>
            </w:r>
          </w:p>
        </w:tc>
        <w:tc>
          <w:tcPr>
            <w:tcW w:w="1384" w:type="dxa"/>
          </w:tcPr>
          <w:p>
            <w:pPr>
              <w:pStyle w:val="0"/>
              <w:jc w:val="center"/>
            </w:pPr>
            <w:r>
              <w:rPr>
                <w:sz w:val="20"/>
              </w:rPr>
              <w:t xml:space="preserve">130 589,0</w:t>
            </w:r>
          </w:p>
        </w:tc>
      </w:tr>
      <w:tr>
        <w:tc>
          <w:tcPr>
            <w:tcW w:w="1849" w:type="dxa"/>
            <w:vMerge w:val="restart"/>
          </w:tcPr>
          <w:p>
            <w:pPr>
              <w:pStyle w:val="0"/>
              <w:jc w:val="center"/>
            </w:pPr>
            <w:r>
              <w:rPr>
                <w:sz w:val="20"/>
              </w:rPr>
              <w:t xml:space="preserve">Мероприятие 4.R.2.1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и качественные автомобильные дороги"</w:t>
            </w:r>
          </w:p>
        </w:tc>
        <w:tc>
          <w:tcPr>
            <w:tcW w:w="1759" w:type="dxa"/>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04" w:type="dxa"/>
          </w:tcPr>
          <w:p>
            <w:pPr>
              <w:pStyle w:val="0"/>
            </w:pPr>
            <w:r>
              <w:rPr>
                <w:sz w:val="20"/>
              </w:rPr>
              <w:t xml:space="preserve">10 4 R2 54180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24 919,8</w:t>
            </w:r>
          </w:p>
        </w:tc>
        <w:tc>
          <w:tcPr>
            <w:tcW w:w="1384" w:type="dxa"/>
          </w:tcPr>
          <w:p>
            <w:pPr>
              <w:pStyle w:val="0"/>
              <w:jc w:val="center"/>
            </w:pPr>
            <w:r>
              <w:rPr>
                <w:sz w:val="20"/>
              </w:rPr>
              <w:t xml:space="preserve">24 919,8</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pPr>
            <w:r>
              <w:rPr>
                <w:sz w:val="20"/>
              </w:rPr>
              <w:t xml:space="preserve">10 4 R2 54180</w:t>
            </w:r>
          </w:p>
        </w:tc>
        <w:tc>
          <w:tcPr>
            <w:tcW w:w="484" w:type="dxa"/>
          </w:tcPr>
          <w:p>
            <w:pPr>
              <w:pStyle w:val="0"/>
              <w:jc w:val="center"/>
            </w:pPr>
            <w:r>
              <w:rPr>
                <w:sz w:val="20"/>
              </w:rPr>
              <w:t xml:space="preserve">500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r>
          </w:p>
        </w:tc>
        <w:tc>
          <w:tcPr>
            <w:tcW w:w="1384" w:type="dxa"/>
          </w:tcPr>
          <w:p>
            <w:pPr>
              <w:pStyle w:val="0"/>
              <w:jc w:val="center"/>
            </w:pPr>
            <w:r>
              <w:rPr>
                <w:sz w:val="20"/>
              </w:rPr>
              <w:t xml:space="preserve">55 080,2</w:t>
            </w:r>
          </w:p>
        </w:tc>
        <w:tc>
          <w:tcPr>
            <w:tcW w:w="1384" w:type="dxa"/>
          </w:tcPr>
          <w:p>
            <w:pPr>
              <w:pStyle w:val="0"/>
              <w:jc w:val="center"/>
            </w:pPr>
            <w:r>
              <w:rPr>
                <w:sz w:val="20"/>
              </w:rPr>
              <w:t xml:space="preserve">55 080,2</w:t>
            </w:r>
          </w:p>
        </w:tc>
      </w:tr>
      <w:tr>
        <w:tc>
          <w:tcPr>
            <w:vMerge w:val="continue"/>
          </w:tcPr>
          <w:p/>
        </w:tc>
        <w:tc>
          <w:tcPr>
            <w:vMerge w:val="continue"/>
          </w:tcPr>
          <w:p/>
        </w:tc>
        <w:tc>
          <w:tcPr>
            <w:vMerge w:val="continue"/>
          </w:tcPr>
          <w:p/>
        </w:tc>
        <w:tc>
          <w:tcPr>
            <w:vMerge w:val="continue"/>
          </w:tcPr>
          <w:p/>
        </w:tc>
        <w:tc>
          <w:tcPr>
            <w:vMerge w:val="continue"/>
          </w:tcPr>
          <w:p/>
        </w:tc>
        <w:tc>
          <w:tcPr>
            <w:tcW w:w="1504" w:type="dxa"/>
          </w:tcPr>
          <w:p>
            <w:pPr>
              <w:pStyle w:val="0"/>
            </w:pPr>
            <w:r>
              <w:rPr>
                <w:sz w:val="20"/>
              </w:rPr>
              <w:t xml:space="preserve">10 4 R2 R0003</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50 589,0</w:t>
            </w:r>
          </w:p>
        </w:tc>
        <w:tc>
          <w:tcPr>
            <w:tcW w:w="1384" w:type="dxa"/>
          </w:tcPr>
          <w:p>
            <w:pPr>
              <w:pStyle w:val="0"/>
              <w:jc w:val="center"/>
            </w:pPr>
            <w:r>
              <w:rPr>
                <w:sz w:val="20"/>
              </w:rPr>
            </w:r>
          </w:p>
        </w:tc>
        <w:tc>
          <w:tcPr>
            <w:tcW w:w="1384" w:type="dxa"/>
          </w:tcPr>
          <w:p>
            <w:pPr>
              <w:pStyle w:val="0"/>
              <w:jc w:val="center"/>
            </w:pPr>
            <w:r>
              <w:rPr>
                <w:sz w:val="20"/>
              </w:rPr>
              <w:t xml:space="preserve">50 589,0</w:t>
            </w:r>
          </w:p>
        </w:tc>
      </w:tr>
      <w:tr>
        <w:tc>
          <w:tcPr>
            <w:tcW w:w="1849" w:type="dxa"/>
          </w:tcPr>
          <w:p>
            <w:pPr>
              <w:pStyle w:val="0"/>
              <w:jc w:val="center"/>
            </w:pPr>
            <w:r>
              <w:rPr>
                <w:sz w:val="20"/>
              </w:rPr>
              <w:t xml:space="preserve">Основное мероприятие 4.2.</w:t>
            </w:r>
          </w:p>
        </w:tc>
        <w:tc>
          <w:tcPr>
            <w:tcW w:w="2779" w:type="dxa"/>
          </w:tcPr>
          <w:p>
            <w:pPr>
              <w:pStyle w:val="0"/>
              <w:jc w:val="center"/>
            </w:pPr>
            <w:r>
              <w:rPr>
                <w:sz w:val="20"/>
              </w:rPr>
              <w:t xml:space="preserve">Обеспечение контроля, анализа и управления грузовыми транспортными потоками Белгородской области на базе интеллектуальных камер</w:t>
            </w:r>
          </w:p>
        </w:tc>
        <w:tc>
          <w:tcPr>
            <w:tcW w:w="1759" w:type="dxa"/>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04" w:type="dxa"/>
          </w:tcPr>
          <w:p>
            <w:pPr>
              <w:pStyle w:val="0"/>
              <w:jc w:val="center"/>
            </w:pPr>
            <w:r>
              <w:rPr>
                <w:sz w:val="20"/>
              </w:rPr>
              <w:t xml:space="preserve">10 4 02 20620</w:t>
            </w:r>
          </w:p>
        </w:tc>
        <w:tc>
          <w:tcPr>
            <w:tcW w:w="484" w:type="dxa"/>
          </w:tcPr>
          <w:p>
            <w:pPr>
              <w:pStyle w:val="0"/>
              <w:jc w:val="center"/>
            </w:pPr>
            <w:r>
              <w:rPr>
                <w:sz w:val="20"/>
              </w:rPr>
              <w:t xml:space="preserve">200</w:t>
            </w:r>
          </w:p>
        </w:tc>
        <w:tc>
          <w:tcPr>
            <w:tcW w:w="1084" w:type="dxa"/>
          </w:tcPr>
          <w:p>
            <w:pPr>
              <w:pStyle w:val="0"/>
              <w:jc w:val="center"/>
            </w:pPr>
            <w:r>
              <w:rPr>
                <w:sz w:val="20"/>
              </w:rPr>
            </w:r>
          </w:p>
        </w:tc>
        <w:tc>
          <w:tcPr>
            <w:tcW w:w="1084" w:type="dxa"/>
          </w:tcPr>
          <w:p>
            <w:pPr>
              <w:pStyle w:val="0"/>
              <w:jc w:val="center"/>
            </w:pPr>
            <w:r>
              <w:rPr>
                <w:sz w:val="20"/>
              </w:rPr>
            </w:r>
          </w:p>
        </w:tc>
        <w:tc>
          <w:tcPr>
            <w:tcW w:w="1084" w:type="dxa"/>
          </w:tcPr>
          <w:p>
            <w:pPr>
              <w:pStyle w:val="0"/>
              <w:jc w:val="center"/>
            </w:pPr>
            <w:r>
              <w:rPr>
                <w:sz w:val="20"/>
              </w:rPr>
            </w:r>
          </w:p>
        </w:tc>
        <w:tc>
          <w:tcPr>
            <w:tcW w:w="1204" w:type="dxa"/>
          </w:tcPr>
          <w:p>
            <w:pPr>
              <w:pStyle w:val="0"/>
              <w:jc w:val="center"/>
            </w:pPr>
            <w:r>
              <w:rPr>
                <w:sz w:val="20"/>
              </w:rPr>
            </w:r>
          </w:p>
        </w:tc>
        <w:tc>
          <w:tcPr>
            <w:tcW w:w="1204" w:type="dxa"/>
          </w:tcPr>
          <w:p>
            <w:pPr>
              <w:pStyle w:val="0"/>
              <w:jc w:val="center"/>
            </w:pPr>
            <w:r>
              <w:rPr>
                <w:sz w:val="20"/>
              </w:rPr>
            </w:r>
          </w:p>
        </w:tc>
        <w:tc>
          <w:tcPr>
            <w:tcW w:w="1384" w:type="dxa"/>
          </w:tcPr>
          <w:p>
            <w:pPr>
              <w:pStyle w:val="0"/>
              <w:jc w:val="center"/>
            </w:pPr>
            <w:r>
              <w:rPr>
                <w:sz w:val="20"/>
              </w:rPr>
              <w:t xml:space="preserve">139 650,0</w:t>
            </w:r>
          </w:p>
        </w:tc>
        <w:tc>
          <w:tcPr>
            <w:tcW w:w="1384" w:type="dxa"/>
          </w:tcPr>
          <w:p>
            <w:pPr>
              <w:pStyle w:val="0"/>
              <w:jc w:val="center"/>
            </w:pPr>
            <w:r>
              <w:rPr>
                <w:sz w:val="20"/>
              </w:rPr>
            </w:r>
          </w:p>
        </w:tc>
        <w:tc>
          <w:tcPr>
            <w:tcW w:w="1384" w:type="dxa"/>
          </w:tcPr>
          <w:p>
            <w:pPr>
              <w:pStyle w:val="0"/>
              <w:jc w:val="center"/>
            </w:pPr>
            <w:r>
              <w:rPr>
                <w:sz w:val="20"/>
              </w:rPr>
              <w:t xml:space="preserve">139 650,0</w:t>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Ресурсное обеспечение реализации государственной программы</w:t>
      </w:r>
    </w:p>
    <w:p>
      <w:pPr>
        <w:pStyle w:val="2"/>
        <w:jc w:val="center"/>
      </w:pPr>
      <w:r>
        <w:rPr>
          <w:sz w:val="20"/>
        </w:rPr>
        <w:t xml:space="preserve">за счет средств бюджета Белгородской области</w:t>
      </w:r>
    </w:p>
    <w:p>
      <w:pPr>
        <w:pStyle w:val="2"/>
        <w:jc w:val="center"/>
      </w:pPr>
      <w:r>
        <w:rPr>
          <w:sz w:val="20"/>
        </w:rPr>
        <w:t xml:space="preserve">на II этапе реализации</w:t>
      </w:r>
    </w:p>
    <w:p>
      <w:pPr>
        <w:pStyle w:val="0"/>
        <w:jc w:val="center"/>
      </w:pPr>
      <w:r>
        <w:rPr>
          <w:sz w:val="20"/>
        </w:rPr>
        <w:t xml:space="preserve">(в ред. </w:t>
      </w:r>
      <w:hyperlink w:history="0" r:id="rId288"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19.12.2022 N 761-пп)</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79"/>
        <w:gridCol w:w="1759"/>
        <w:gridCol w:w="694"/>
        <w:gridCol w:w="664"/>
        <w:gridCol w:w="1587"/>
        <w:gridCol w:w="484"/>
        <w:gridCol w:w="1587"/>
        <w:gridCol w:w="1384"/>
        <w:gridCol w:w="1384"/>
        <w:gridCol w:w="1384"/>
        <w:gridCol w:w="1384"/>
        <w:gridCol w:w="1384"/>
        <w:gridCol w:w="1384"/>
      </w:tblGrid>
      <w:tr>
        <w:tc>
          <w:tcPr>
            <w:tcW w:w="1849" w:type="dxa"/>
            <w:vMerge w:val="restart"/>
          </w:tcPr>
          <w:p>
            <w:pPr>
              <w:pStyle w:val="0"/>
              <w:jc w:val="center"/>
            </w:pPr>
            <w:r>
              <w:rPr>
                <w:sz w:val="20"/>
              </w:rPr>
              <w:t xml:space="preserve">Статус</w:t>
            </w:r>
          </w:p>
        </w:tc>
        <w:tc>
          <w:tcPr>
            <w:tcW w:w="2779"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1759" w:type="dxa"/>
            <w:vMerge w:val="restart"/>
          </w:tcPr>
          <w:p>
            <w:pPr>
              <w:pStyle w:val="0"/>
              <w:jc w:val="center"/>
            </w:pPr>
            <w:r>
              <w:rPr>
                <w:sz w:val="20"/>
              </w:rPr>
              <w:t xml:space="preserve">Ответственный исполнитель, соисполнители, участники</w:t>
            </w:r>
          </w:p>
        </w:tc>
        <w:tc>
          <w:tcPr>
            <w:gridSpan w:val="4"/>
            <w:tcW w:w="3429" w:type="dxa"/>
          </w:tcPr>
          <w:p>
            <w:pPr>
              <w:pStyle w:val="0"/>
              <w:jc w:val="center"/>
            </w:pPr>
            <w:r>
              <w:rPr>
                <w:sz w:val="20"/>
              </w:rPr>
              <w:t xml:space="preserve">Код бюджетной классификации</w:t>
            </w:r>
          </w:p>
        </w:tc>
        <w:tc>
          <w:tcPr>
            <w:tcW w:w="1587" w:type="dxa"/>
            <w:vMerge w:val="restart"/>
          </w:tcPr>
          <w:p>
            <w:pPr>
              <w:pStyle w:val="0"/>
              <w:jc w:val="center"/>
            </w:pPr>
            <w:r>
              <w:rPr>
                <w:sz w:val="20"/>
              </w:rPr>
              <w:t xml:space="preserve">Общий объем финансирования, тыс. рублей</w:t>
            </w:r>
          </w:p>
        </w:tc>
        <w:tc>
          <w:tcPr>
            <w:gridSpan w:val="5"/>
            <w:tcW w:w="6920" w:type="dxa"/>
          </w:tcPr>
          <w:p>
            <w:pPr>
              <w:pStyle w:val="0"/>
              <w:jc w:val="center"/>
            </w:pPr>
            <w:r>
              <w:rPr>
                <w:sz w:val="20"/>
              </w:rPr>
              <w:t xml:space="preserve">Расходы (тыс. рублей), годы</w:t>
            </w:r>
          </w:p>
        </w:tc>
        <w:tc>
          <w:tcPr>
            <w:tcW w:w="1384" w:type="dxa"/>
            <w:vMerge w:val="restart"/>
          </w:tcPr>
          <w:p>
            <w:pPr>
              <w:pStyle w:val="0"/>
              <w:jc w:val="center"/>
            </w:pPr>
            <w:r>
              <w:rPr>
                <w:sz w:val="20"/>
              </w:rPr>
              <w:t xml:space="preserve">Итого на II этапе (2021 - 2025 годы)</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64" w:type="dxa"/>
          </w:tcPr>
          <w:p>
            <w:pPr>
              <w:pStyle w:val="0"/>
              <w:jc w:val="center"/>
            </w:pPr>
            <w:r>
              <w:rPr>
                <w:sz w:val="20"/>
              </w:rPr>
              <w:t xml:space="preserve">Рз Пр</w:t>
            </w:r>
          </w:p>
        </w:tc>
        <w:tc>
          <w:tcPr>
            <w:tcW w:w="1587" w:type="dxa"/>
          </w:tcPr>
          <w:p>
            <w:pPr>
              <w:pStyle w:val="0"/>
              <w:jc w:val="center"/>
            </w:pPr>
            <w:r>
              <w:rPr>
                <w:sz w:val="20"/>
              </w:rPr>
              <w:t xml:space="preserve">ЦСР</w:t>
            </w:r>
          </w:p>
        </w:tc>
        <w:tc>
          <w:tcPr>
            <w:tcW w:w="484" w:type="dxa"/>
          </w:tcPr>
          <w:p>
            <w:pPr>
              <w:pStyle w:val="0"/>
              <w:jc w:val="center"/>
            </w:pPr>
            <w:r>
              <w:rPr>
                <w:sz w:val="20"/>
              </w:rPr>
              <w:t xml:space="preserve">ВР</w:t>
            </w:r>
          </w:p>
        </w:tc>
        <w:tc>
          <w:tcPr>
            <w:vMerge w:val="continue"/>
          </w:tcPr>
          <w:p/>
        </w:tc>
        <w:tc>
          <w:tcPr>
            <w:tcW w:w="1384" w:type="dxa"/>
          </w:tcPr>
          <w:p>
            <w:pPr>
              <w:pStyle w:val="0"/>
              <w:jc w:val="center"/>
            </w:pPr>
            <w:r>
              <w:rPr>
                <w:sz w:val="20"/>
              </w:rPr>
              <w:t xml:space="preserve">2021</w:t>
            </w:r>
          </w:p>
        </w:tc>
        <w:tc>
          <w:tcPr>
            <w:tcW w:w="1384" w:type="dxa"/>
          </w:tcPr>
          <w:p>
            <w:pPr>
              <w:pStyle w:val="0"/>
              <w:jc w:val="center"/>
            </w:pPr>
            <w:r>
              <w:rPr>
                <w:sz w:val="20"/>
              </w:rPr>
              <w:t xml:space="preserve">2022</w:t>
            </w:r>
          </w:p>
        </w:tc>
        <w:tc>
          <w:tcPr>
            <w:tcW w:w="1384" w:type="dxa"/>
          </w:tcPr>
          <w:p>
            <w:pPr>
              <w:pStyle w:val="0"/>
              <w:jc w:val="center"/>
            </w:pPr>
            <w:r>
              <w:rPr>
                <w:sz w:val="20"/>
              </w:rPr>
              <w:t xml:space="preserve">2023</w:t>
            </w:r>
          </w:p>
        </w:tc>
        <w:tc>
          <w:tcPr>
            <w:tcW w:w="1384" w:type="dxa"/>
          </w:tcPr>
          <w:p>
            <w:pPr>
              <w:pStyle w:val="0"/>
              <w:jc w:val="center"/>
            </w:pPr>
            <w:r>
              <w:rPr>
                <w:sz w:val="20"/>
              </w:rPr>
              <w:t xml:space="preserve">2024</w:t>
            </w:r>
          </w:p>
        </w:tc>
        <w:tc>
          <w:tcPr>
            <w:tcW w:w="1384" w:type="dxa"/>
          </w:tcPr>
          <w:p>
            <w:pPr>
              <w:pStyle w:val="0"/>
              <w:jc w:val="center"/>
            </w:pPr>
            <w:r>
              <w:rPr>
                <w:sz w:val="20"/>
              </w:rPr>
              <w:t xml:space="preserve">2025</w:t>
            </w:r>
          </w:p>
        </w:tc>
        <w:tc>
          <w:tcPr>
            <w:vMerge w:val="continue"/>
          </w:tcPr>
          <w:p/>
        </w:tc>
      </w:tr>
      <w:tr>
        <w:tc>
          <w:tcPr>
            <w:tcW w:w="1849" w:type="dxa"/>
            <w:vAlign w:val="center"/>
          </w:tcPr>
          <w:p>
            <w:pPr>
              <w:pStyle w:val="0"/>
              <w:jc w:val="center"/>
            </w:pPr>
            <w:r>
              <w:rPr>
                <w:sz w:val="20"/>
              </w:rPr>
              <w:t xml:space="preserve">1</w:t>
            </w:r>
          </w:p>
        </w:tc>
        <w:tc>
          <w:tcPr>
            <w:tcW w:w="2779" w:type="dxa"/>
            <w:vAlign w:val="center"/>
          </w:tcPr>
          <w:p>
            <w:pPr>
              <w:pStyle w:val="0"/>
              <w:jc w:val="center"/>
            </w:pPr>
            <w:r>
              <w:rPr>
                <w:sz w:val="20"/>
              </w:rPr>
              <w:t xml:space="preserve">2</w:t>
            </w:r>
          </w:p>
        </w:tc>
        <w:tc>
          <w:tcPr>
            <w:tcW w:w="1759" w:type="dxa"/>
            <w:vAlign w:val="center"/>
          </w:tcPr>
          <w:p>
            <w:pPr>
              <w:pStyle w:val="0"/>
              <w:jc w:val="center"/>
            </w:pPr>
            <w:r>
              <w:rPr>
                <w:sz w:val="20"/>
              </w:rPr>
              <w:t xml:space="preserve">3</w:t>
            </w:r>
          </w:p>
        </w:tc>
        <w:tc>
          <w:tcPr>
            <w:tcW w:w="694" w:type="dxa"/>
            <w:vAlign w:val="center"/>
          </w:tcPr>
          <w:p>
            <w:pPr>
              <w:pStyle w:val="0"/>
              <w:jc w:val="center"/>
            </w:pPr>
            <w:r>
              <w:rPr>
                <w:sz w:val="20"/>
              </w:rPr>
              <w:t xml:space="preserve">4</w:t>
            </w:r>
          </w:p>
        </w:tc>
        <w:tc>
          <w:tcPr>
            <w:tcW w:w="664" w:type="dxa"/>
            <w:vAlign w:val="center"/>
          </w:tcPr>
          <w:p>
            <w:pPr>
              <w:pStyle w:val="0"/>
              <w:jc w:val="center"/>
            </w:pPr>
            <w:r>
              <w:rPr>
                <w:sz w:val="20"/>
              </w:rPr>
              <w:t xml:space="preserve">5</w:t>
            </w:r>
          </w:p>
        </w:tc>
        <w:tc>
          <w:tcPr>
            <w:tcW w:w="1587" w:type="dxa"/>
            <w:vAlign w:val="center"/>
          </w:tcPr>
          <w:p>
            <w:pPr>
              <w:pStyle w:val="0"/>
              <w:jc w:val="center"/>
            </w:pPr>
            <w:r>
              <w:rPr>
                <w:sz w:val="20"/>
              </w:rPr>
              <w:t xml:space="preserve">6</w:t>
            </w:r>
          </w:p>
        </w:tc>
        <w:tc>
          <w:tcPr>
            <w:tcW w:w="484" w:type="dxa"/>
            <w:vAlign w:val="center"/>
          </w:tcPr>
          <w:p>
            <w:pPr>
              <w:pStyle w:val="0"/>
              <w:jc w:val="center"/>
            </w:pPr>
            <w:r>
              <w:rPr>
                <w:sz w:val="20"/>
              </w:rPr>
              <w:t xml:space="preserve">7</w:t>
            </w:r>
          </w:p>
        </w:tc>
        <w:tc>
          <w:tcPr>
            <w:tcW w:w="1587" w:type="dxa"/>
            <w:vAlign w:val="center"/>
          </w:tcPr>
          <w:p>
            <w:pPr>
              <w:pStyle w:val="0"/>
              <w:jc w:val="center"/>
            </w:pPr>
            <w:r>
              <w:rPr>
                <w:sz w:val="20"/>
              </w:rPr>
              <w:t xml:space="preserve">8</w:t>
            </w:r>
          </w:p>
        </w:tc>
        <w:tc>
          <w:tcPr>
            <w:tcW w:w="1384" w:type="dxa"/>
            <w:vAlign w:val="center"/>
          </w:tcPr>
          <w:p>
            <w:pPr>
              <w:pStyle w:val="0"/>
              <w:jc w:val="center"/>
            </w:pPr>
            <w:r>
              <w:rPr>
                <w:sz w:val="20"/>
              </w:rPr>
              <w:t xml:space="preserve">9</w:t>
            </w:r>
          </w:p>
        </w:tc>
        <w:tc>
          <w:tcPr>
            <w:tcW w:w="1384" w:type="dxa"/>
            <w:vAlign w:val="center"/>
          </w:tcPr>
          <w:p>
            <w:pPr>
              <w:pStyle w:val="0"/>
              <w:jc w:val="center"/>
            </w:pPr>
            <w:r>
              <w:rPr>
                <w:sz w:val="20"/>
              </w:rPr>
              <w:t xml:space="preserve">10</w:t>
            </w:r>
          </w:p>
        </w:tc>
        <w:tc>
          <w:tcPr>
            <w:tcW w:w="1384" w:type="dxa"/>
            <w:vAlign w:val="center"/>
          </w:tcPr>
          <w:p>
            <w:pPr>
              <w:pStyle w:val="0"/>
              <w:jc w:val="center"/>
            </w:pPr>
            <w:r>
              <w:rPr>
                <w:sz w:val="20"/>
              </w:rPr>
              <w:t xml:space="preserve">11</w:t>
            </w:r>
          </w:p>
        </w:tc>
        <w:tc>
          <w:tcPr>
            <w:tcW w:w="1384" w:type="dxa"/>
            <w:vAlign w:val="center"/>
          </w:tcPr>
          <w:p>
            <w:pPr>
              <w:pStyle w:val="0"/>
              <w:jc w:val="center"/>
            </w:pPr>
            <w:r>
              <w:rPr>
                <w:sz w:val="20"/>
              </w:rPr>
              <w:t xml:space="preserve">12</w:t>
            </w:r>
          </w:p>
        </w:tc>
        <w:tc>
          <w:tcPr>
            <w:tcW w:w="1384" w:type="dxa"/>
            <w:vAlign w:val="center"/>
          </w:tcPr>
          <w:p>
            <w:pPr>
              <w:pStyle w:val="0"/>
              <w:jc w:val="center"/>
            </w:pPr>
            <w:r>
              <w:rPr>
                <w:sz w:val="20"/>
              </w:rPr>
              <w:t xml:space="preserve">13</w:t>
            </w:r>
          </w:p>
        </w:tc>
        <w:tc>
          <w:tcPr>
            <w:tcW w:w="1384" w:type="dxa"/>
            <w:vAlign w:val="center"/>
          </w:tcPr>
          <w:p>
            <w:pPr>
              <w:pStyle w:val="0"/>
              <w:jc w:val="center"/>
            </w:pPr>
            <w:r>
              <w:rPr>
                <w:sz w:val="20"/>
              </w:rPr>
              <w:t xml:space="preserve">14</w:t>
            </w:r>
          </w:p>
        </w:tc>
      </w:tr>
      <w:tr>
        <w:tc>
          <w:tcPr>
            <w:tcW w:w="1849" w:type="dxa"/>
            <w:vMerge w:val="restart"/>
          </w:tcPr>
          <w:p>
            <w:pPr>
              <w:pStyle w:val="0"/>
              <w:jc w:val="center"/>
            </w:pPr>
            <w:r>
              <w:rPr>
                <w:sz w:val="20"/>
              </w:rPr>
              <w:t xml:space="preserve">Государственная программа</w:t>
            </w:r>
          </w:p>
        </w:tc>
        <w:tc>
          <w:tcPr>
            <w:tcW w:w="2779" w:type="dxa"/>
            <w:vMerge w:val="restart"/>
          </w:tcPr>
          <w:p>
            <w:pPr>
              <w:pStyle w:val="0"/>
              <w:jc w:val="center"/>
            </w:pPr>
            <w:r>
              <w:rPr>
                <w:sz w:val="20"/>
              </w:rPr>
              <w:t xml:space="preserve">"Совершенствование и развитие транспортной системы и дорожной сети Белгородской области"</w:t>
            </w:r>
          </w:p>
        </w:tc>
        <w:tc>
          <w:tcPr>
            <w:tcW w:w="1759" w:type="dxa"/>
          </w:tcPr>
          <w:p>
            <w:pPr>
              <w:pStyle w:val="0"/>
              <w:jc w:val="center"/>
            </w:pPr>
            <w:r>
              <w:rPr>
                <w:sz w:val="20"/>
              </w:rPr>
              <w:t xml:space="preserve">Всего, в том числе:</w:t>
            </w:r>
          </w:p>
        </w:tc>
        <w:tc>
          <w:tcPr>
            <w:tcW w:w="694" w:type="dxa"/>
          </w:tcPr>
          <w:p>
            <w:pPr>
              <w:pStyle w:val="0"/>
            </w:pPr>
            <w:r>
              <w:rPr>
                <w:sz w:val="20"/>
              </w:rPr>
            </w:r>
          </w:p>
        </w:tc>
        <w:tc>
          <w:tcPr>
            <w:tcW w:w="664" w:type="dxa"/>
          </w:tcPr>
          <w:p>
            <w:pPr>
              <w:pStyle w:val="0"/>
            </w:pPr>
            <w:r>
              <w:rPr>
                <w:sz w:val="20"/>
              </w:rPr>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169 479 314,6</w:t>
            </w:r>
          </w:p>
        </w:tc>
        <w:tc>
          <w:tcPr>
            <w:tcW w:w="1384" w:type="dxa"/>
          </w:tcPr>
          <w:p>
            <w:pPr>
              <w:pStyle w:val="0"/>
              <w:jc w:val="center"/>
            </w:pPr>
            <w:r>
              <w:rPr>
                <w:sz w:val="20"/>
              </w:rPr>
              <w:t xml:space="preserve">16 631 998,7</w:t>
            </w:r>
          </w:p>
        </w:tc>
        <w:tc>
          <w:tcPr>
            <w:tcW w:w="1384" w:type="dxa"/>
          </w:tcPr>
          <w:p>
            <w:pPr>
              <w:pStyle w:val="0"/>
              <w:jc w:val="center"/>
            </w:pPr>
            <w:r>
              <w:rPr>
                <w:sz w:val="20"/>
              </w:rPr>
              <w:t xml:space="preserve">18 041 447,0</w:t>
            </w:r>
          </w:p>
        </w:tc>
        <w:tc>
          <w:tcPr>
            <w:tcW w:w="1384" w:type="dxa"/>
          </w:tcPr>
          <w:p>
            <w:pPr>
              <w:pStyle w:val="0"/>
              <w:jc w:val="center"/>
            </w:pPr>
            <w:r>
              <w:rPr>
                <w:sz w:val="20"/>
              </w:rPr>
              <w:t xml:space="preserve">13 304 577,1</w:t>
            </w:r>
          </w:p>
        </w:tc>
        <w:tc>
          <w:tcPr>
            <w:tcW w:w="1384" w:type="dxa"/>
          </w:tcPr>
          <w:p>
            <w:pPr>
              <w:pStyle w:val="0"/>
              <w:jc w:val="center"/>
            </w:pPr>
            <w:r>
              <w:rPr>
                <w:sz w:val="20"/>
              </w:rPr>
              <w:t xml:space="preserve">13 965 493,8</w:t>
            </w:r>
          </w:p>
        </w:tc>
        <w:tc>
          <w:tcPr>
            <w:tcW w:w="1384" w:type="dxa"/>
          </w:tcPr>
          <w:p>
            <w:pPr>
              <w:pStyle w:val="0"/>
              <w:jc w:val="center"/>
            </w:pPr>
            <w:r>
              <w:rPr>
                <w:sz w:val="20"/>
              </w:rPr>
              <w:t xml:space="preserve">15 538 858,9</w:t>
            </w:r>
          </w:p>
        </w:tc>
        <w:tc>
          <w:tcPr>
            <w:tcW w:w="1384" w:type="dxa"/>
          </w:tcPr>
          <w:p>
            <w:pPr>
              <w:pStyle w:val="0"/>
              <w:jc w:val="center"/>
            </w:pPr>
            <w:r>
              <w:rPr>
                <w:sz w:val="20"/>
              </w:rPr>
              <w:t xml:space="preserve">77 482 375,5</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10 1 00 00000</w:t>
            </w:r>
          </w:p>
        </w:tc>
        <w:tc>
          <w:tcPr>
            <w:tcW w:w="484" w:type="dxa"/>
          </w:tcPr>
          <w:p>
            <w:pPr>
              <w:pStyle w:val="0"/>
            </w:pPr>
            <w:r>
              <w:rPr>
                <w:sz w:val="20"/>
              </w:rPr>
            </w:r>
          </w:p>
        </w:tc>
        <w:tc>
          <w:tcPr>
            <w:tcW w:w="1587" w:type="dxa"/>
          </w:tcPr>
          <w:p>
            <w:pPr>
              <w:pStyle w:val="0"/>
              <w:jc w:val="center"/>
            </w:pPr>
            <w:r>
              <w:rPr>
                <w:sz w:val="20"/>
              </w:rPr>
              <w:t xml:space="preserve">160 237 088,1</w:t>
            </w:r>
          </w:p>
        </w:tc>
        <w:tc>
          <w:tcPr>
            <w:tcW w:w="1384" w:type="dxa"/>
          </w:tcPr>
          <w:p>
            <w:pPr>
              <w:pStyle w:val="0"/>
              <w:jc w:val="center"/>
            </w:pPr>
            <w:r>
              <w:rPr>
                <w:sz w:val="20"/>
              </w:rPr>
              <w:t xml:space="preserve">14 955 339,5</w:t>
            </w:r>
          </w:p>
        </w:tc>
        <w:tc>
          <w:tcPr>
            <w:tcW w:w="1384" w:type="dxa"/>
          </w:tcPr>
          <w:p>
            <w:pPr>
              <w:pStyle w:val="0"/>
              <w:jc w:val="center"/>
            </w:pPr>
            <w:r>
              <w:rPr>
                <w:sz w:val="20"/>
              </w:rPr>
              <w:t xml:space="preserve">16 239 737,0</w:t>
            </w:r>
          </w:p>
        </w:tc>
        <w:tc>
          <w:tcPr>
            <w:tcW w:w="1384" w:type="dxa"/>
          </w:tcPr>
          <w:p>
            <w:pPr>
              <w:pStyle w:val="0"/>
              <w:jc w:val="center"/>
            </w:pPr>
            <w:r>
              <w:rPr>
                <w:sz w:val="20"/>
              </w:rPr>
              <w:t xml:space="preserve">11 884 557,4</w:t>
            </w:r>
          </w:p>
        </w:tc>
        <w:tc>
          <w:tcPr>
            <w:tcW w:w="1384" w:type="dxa"/>
          </w:tcPr>
          <w:p>
            <w:pPr>
              <w:pStyle w:val="0"/>
              <w:jc w:val="center"/>
            </w:pPr>
            <w:r>
              <w:rPr>
                <w:sz w:val="20"/>
              </w:rPr>
              <w:t xml:space="preserve">12 643 421,5</w:t>
            </w:r>
          </w:p>
        </w:tc>
        <w:tc>
          <w:tcPr>
            <w:tcW w:w="1384" w:type="dxa"/>
          </w:tcPr>
          <w:p>
            <w:pPr>
              <w:pStyle w:val="0"/>
              <w:jc w:val="center"/>
            </w:pPr>
            <w:r>
              <w:rPr>
                <w:sz w:val="20"/>
              </w:rPr>
              <w:t xml:space="preserve">14 215 377,1</w:t>
            </w:r>
          </w:p>
        </w:tc>
        <w:tc>
          <w:tcPr>
            <w:tcW w:w="1384" w:type="dxa"/>
          </w:tcPr>
          <w:p>
            <w:pPr>
              <w:pStyle w:val="0"/>
              <w:jc w:val="center"/>
            </w:pPr>
            <w:r>
              <w:rPr>
                <w:sz w:val="20"/>
              </w:rPr>
              <w:t xml:space="preserve">69 938 432,5</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6 753 758,0</w:t>
            </w:r>
          </w:p>
        </w:tc>
        <w:tc>
          <w:tcPr>
            <w:tcW w:w="1384" w:type="dxa"/>
          </w:tcPr>
          <w:p>
            <w:pPr>
              <w:pStyle w:val="0"/>
              <w:jc w:val="center"/>
            </w:pPr>
            <w:r>
              <w:rPr>
                <w:sz w:val="20"/>
              </w:rPr>
              <w:t xml:space="preserve">243 613,2</w:t>
            </w:r>
          </w:p>
        </w:tc>
        <w:tc>
          <w:tcPr>
            <w:tcW w:w="1384" w:type="dxa"/>
          </w:tcPr>
          <w:p>
            <w:pPr>
              <w:pStyle w:val="0"/>
              <w:jc w:val="center"/>
            </w:pPr>
            <w:r>
              <w:rPr>
                <w:sz w:val="20"/>
              </w:rPr>
              <w:t xml:space="preserve">796 812,1</w:t>
            </w:r>
          </w:p>
        </w:tc>
        <w:tc>
          <w:tcPr>
            <w:tcW w:w="1384" w:type="dxa"/>
          </w:tcPr>
          <w:p>
            <w:pPr>
              <w:pStyle w:val="0"/>
              <w:jc w:val="center"/>
            </w:pPr>
            <w:r>
              <w:rPr>
                <w:sz w:val="20"/>
              </w:rPr>
              <w:t xml:space="preserve">1 416 583,4</w:t>
            </w:r>
          </w:p>
        </w:tc>
        <w:tc>
          <w:tcPr>
            <w:tcW w:w="1384" w:type="dxa"/>
          </w:tcPr>
          <w:p>
            <w:pPr>
              <w:pStyle w:val="0"/>
              <w:jc w:val="center"/>
            </w:pPr>
            <w:r>
              <w:rPr>
                <w:sz w:val="20"/>
              </w:rPr>
              <w:t xml:space="preserve">1 318 506,5</w:t>
            </w:r>
          </w:p>
        </w:tc>
        <w:tc>
          <w:tcPr>
            <w:tcW w:w="1384" w:type="dxa"/>
          </w:tcPr>
          <w:p>
            <w:pPr>
              <w:pStyle w:val="0"/>
              <w:jc w:val="center"/>
            </w:pPr>
            <w:r>
              <w:rPr>
                <w:sz w:val="20"/>
              </w:rPr>
              <w:t xml:space="preserve">1 319 781,3</w:t>
            </w:r>
          </w:p>
        </w:tc>
        <w:tc>
          <w:tcPr>
            <w:tcW w:w="1384" w:type="dxa"/>
          </w:tcPr>
          <w:p>
            <w:pPr>
              <w:pStyle w:val="0"/>
              <w:jc w:val="center"/>
            </w:pPr>
            <w:r>
              <w:rPr>
                <w:sz w:val="20"/>
              </w:rPr>
              <w:t xml:space="preserve">5 095 296,5</w:t>
            </w:r>
          </w:p>
        </w:tc>
      </w:tr>
      <w:tr>
        <w:tc>
          <w:tcPr>
            <w:vMerge w:val="continue"/>
          </w:tcPr>
          <w:p/>
        </w:tc>
        <w:tc>
          <w:tcPr>
            <w:vMerge w:val="continue"/>
          </w:tcPr>
          <w:p/>
        </w:tc>
        <w:tc>
          <w:tcPr>
            <w:tcW w:w="1759" w:type="dxa"/>
          </w:tcPr>
          <w:p>
            <w:pPr>
              <w:pStyle w:val="0"/>
              <w:jc w:val="center"/>
            </w:pPr>
            <w:r>
              <w:rPr>
                <w:sz w:val="20"/>
              </w:rPr>
              <w:t xml:space="preserve">Министерство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49 706,5</w:t>
            </w:r>
          </w:p>
        </w:tc>
        <w:tc>
          <w:tcPr>
            <w:tcW w:w="1384" w:type="dxa"/>
          </w:tcPr>
          <w:p>
            <w:pPr>
              <w:pStyle w:val="0"/>
              <w:jc w:val="center"/>
            </w:pPr>
            <w:r>
              <w:rPr>
                <w:sz w:val="20"/>
              </w:rPr>
              <w:t xml:space="preserve">4 196,0</w:t>
            </w:r>
          </w:p>
        </w:tc>
        <w:tc>
          <w:tcPr>
            <w:tcW w:w="1384" w:type="dxa"/>
          </w:tcPr>
          <w:p>
            <w:pPr>
              <w:pStyle w:val="0"/>
              <w:jc w:val="center"/>
            </w:pPr>
            <w:r>
              <w:rPr>
                <w:sz w:val="20"/>
              </w:rPr>
              <w:t xml:space="preserve">4 642,9</w:t>
            </w:r>
          </w:p>
        </w:tc>
        <w:tc>
          <w:tcPr>
            <w:tcW w:w="1384" w:type="dxa"/>
          </w:tcPr>
          <w:p>
            <w:pPr>
              <w:pStyle w:val="0"/>
              <w:jc w:val="center"/>
            </w:pPr>
            <w:r>
              <w:rPr>
                <w:sz w:val="20"/>
              </w:rPr>
              <w:t xml:space="preserve">3 236,3</w:t>
            </w:r>
          </w:p>
        </w:tc>
        <w:tc>
          <w:tcPr>
            <w:tcW w:w="1384" w:type="dxa"/>
          </w:tcPr>
          <w:p>
            <w:pPr>
              <w:pStyle w:val="0"/>
              <w:jc w:val="center"/>
            </w:pPr>
            <w:r>
              <w:rPr>
                <w:sz w:val="20"/>
              </w:rPr>
              <w:t xml:space="preserve">3 365,8</w:t>
            </w:r>
          </w:p>
        </w:tc>
        <w:tc>
          <w:tcPr>
            <w:tcW w:w="1384" w:type="dxa"/>
          </w:tcPr>
          <w:p>
            <w:pPr>
              <w:pStyle w:val="0"/>
              <w:jc w:val="center"/>
            </w:pPr>
            <w:r>
              <w:rPr>
                <w:sz w:val="20"/>
              </w:rPr>
              <w:t xml:space="preserve">3 500,5</w:t>
            </w:r>
          </w:p>
        </w:tc>
        <w:tc>
          <w:tcPr>
            <w:tcW w:w="1384" w:type="dxa"/>
          </w:tcPr>
          <w:p>
            <w:pPr>
              <w:pStyle w:val="0"/>
              <w:jc w:val="center"/>
            </w:pPr>
            <w:r>
              <w:rPr>
                <w:sz w:val="20"/>
              </w:rPr>
              <w:t xml:space="preserve">18 941,5</w:t>
            </w:r>
          </w:p>
        </w:tc>
      </w:tr>
      <w:tr>
        <w:tc>
          <w:tcPr>
            <w:vMerge w:val="continue"/>
          </w:tcPr>
          <w:p/>
        </w:tc>
        <w:tc>
          <w:tcPr>
            <w:vMerge w:val="continue"/>
          </w:tcPr>
          <w:p/>
        </w:tc>
        <w:tc>
          <w:tcPr>
            <w:tcW w:w="1759" w:type="dxa"/>
          </w:tcPr>
          <w:p>
            <w:pPr>
              <w:pStyle w:val="0"/>
              <w:jc w:val="center"/>
            </w:pPr>
            <w:r>
              <w:rPr>
                <w:sz w:val="20"/>
              </w:rPr>
              <w:t xml:space="preserve">Министерство социальной защиты населения и труда Белгородской области</w:t>
            </w:r>
          </w:p>
        </w:tc>
        <w:tc>
          <w:tcPr>
            <w:tcW w:w="694" w:type="dxa"/>
          </w:tcPr>
          <w:p>
            <w:pPr>
              <w:pStyle w:val="0"/>
              <w:jc w:val="center"/>
            </w:pPr>
            <w:r>
              <w:rPr>
                <w:sz w:val="20"/>
              </w:rPr>
              <w:t xml:space="preserve">812</w:t>
            </w:r>
          </w:p>
        </w:tc>
        <w:tc>
          <w:tcPr>
            <w:tcW w:w="664" w:type="dxa"/>
          </w:tcPr>
          <w:p>
            <w:pPr>
              <w:pStyle w:val="0"/>
              <w:jc w:val="center"/>
            </w:pPr>
            <w:r>
              <w:rPr>
                <w:sz w:val="20"/>
              </w:rPr>
              <w:t xml:space="preserve">10 03</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10 057,0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1 000,0</w:t>
            </w:r>
          </w:p>
        </w:tc>
      </w:tr>
      <w:tr>
        <w:tc>
          <w:tcPr>
            <w:vMerge w:val="continue"/>
          </w:tcPr>
          <w:p/>
        </w:tc>
        <w:tc>
          <w:tcPr>
            <w:vMerge w:val="continue"/>
          </w:tcPr>
          <w:p/>
        </w:tc>
        <w:tc>
          <w:tcPr>
            <w:tcW w:w="1759" w:type="dxa"/>
          </w:tcPr>
          <w:p>
            <w:pPr>
              <w:pStyle w:val="0"/>
              <w:jc w:val="center"/>
            </w:pPr>
            <w:r>
              <w:rPr>
                <w:sz w:val="20"/>
              </w:rPr>
              <w:t xml:space="preserve">Министерство имущественных и земельных отношений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2 428 705,0</w:t>
            </w:r>
          </w:p>
        </w:tc>
        <w:tc>
          <w:tcPr>
            <w:tcW w:w="1384" w:type="dxa"/>
          </w:tcPr>
          <w:p>
            <w:pPr>
              <w:pStyle w:val="0"/>
              <w:jc w:val="center"/>
            </w:pPr>
            <w:r>
              <w:rPr>
                <w:sz w:val="20"/>
              </w:rPr>
              <w:t xml:space="preserve">1 428 650,0</w:t>
            </w:r>
          </w:p>
        </w:tc>
        <w:tc>
          <w:tcPr>
            <w:tcW w:w="1384" w:type="dxa"/>
          </w:tcPr>
          <w:p>
            <w:pPr>
              <w:pStyle w:val="0"/>
              <w:jc w:val="center"/>
            </w:pPr>
            <w:r>
              <w:rPr>
                <w:sz w:val="20"/>
              </w:rPr>
              <w:t xml:space="preserve">1 000 055,0</w:t>
            </w:r>
          </w:p>
        </w:tc>
        <w:tc>
          <w:tcPr>
            <w:tcW w:w="1384" w:type="dxa"/>
          </w:tcPr>
          <w:p>
            <w:pPr>
              <w:pStyle w:val="0"/>
              <w:jc w:val="center"/>
            </w:pPr>
            <w:r>
              <w:rPr>
                <w:sz w:val="20"/>
              </w:rPr>
              <w:t xml:space="preserve">0,0</w:t>
            </w:r>
          </w:p>
        </w:tc>
        <w:tc>
          <w:tcPr>
            <w:tcW w:w="1384" w:type="dxa"/>
          </w:tcPr>
          <w:p>
            <w:pPr>
              <w:pStyle w:val="0"/>
              <w:jc w:val="center"/>
            </w:pPr>
            <w:r>
              <w:rPr>
                <w:sz w:val="20"/>
              </w:rPr>
              <w:t xml:space="preserve">0,0</w:t>
            </w:r>
          </w:p>
        </w:tc>
        <w:tc>
          <w:tcPr>
            <w:tcW w:w="1384" w:type="dxa"/>
          </w:tcPr>
          <w:p>
            <w:pPr>
              <w:pStyle w:val="0"/>
              <w:jc w:val="center"/>
            </w:pPr>
            <w:r>
              <w:rPr>
                <w:sz w:val="20"/>
              </w:rPr>
              <w:t xml:space="preserve">0,0</w:t>
            </w:r>
          </w:p>
        </w:tc>
        <w:tc>
          <w:tcPr>
            <w:tcW w:w="1384" w:type="dxa"/>
          </w:tcPr>
          <w:p>
            <w:pPr>
              <w:pStyle w:val="0"/>
              <w:jc w:val="center"/>
            </w:pPr>
            <w:r>
              <w:rPr>
                <w:sz w:val="20"/>
              </w:rPr>
              <w:t xml:space="preserve">2 428 705,0</w:t>
            </w:r>
          </w:p>
        </w:tc>
      </w:tr>
      <w:tr>
        <w:tc>
          <w:tcPr>
            <w:tcW w:w="1849" w:type="dxa"/>
            <w:vMerge w:val="restart"/>
          </w:tcPr>
          <w:p>
            <w:pPr>
              <w:pStyle w:val="0"/>
              <w:jc w:val="center"/>
            </w:pPr>
            <w:r>
              <w:rPr>
                <w:sz w:val="20"/>
              </w:rPr>
              <w:t xml:space="preserve">Подпрограмма 1</w:t>
            </w:r>
          </w:p>
        </w:tc>
        <w:tc>
          <w:tcPr>
            <w:tcW w:w="2779" w:type="dxa"/>
            <w:vMerge w:val="restart"/>
          </w:tcPr>
          <w:p>
            <w:pPr>
              <w:pStyle w:val="0"/>
              <w:jc w:val="center"/>
            </w:pPr>
            <w:r>
              <w:rPr>
                <w:sz w:val="20"/>
              </w:rPr>
              <w:t xml:space="preserve">"Совершенствование и развитие дорожной сети"</w:t>
            </w:r>
          </w:p>
        </w:tc>
        <w:tc>
          <w:tcPr>
            <w:tcW w:w="1759" w:type="dxa"/>
          </w:tcPr>
          <w:p>
            <w:pPr>
              <w:pStyle w:val="0"/>
            </w:pPr>
            <w:r>
              <w:rPr>
                <w:sz w:val="20"/>
              </w:rPr>
              <w:t xml:space="preserve">Всего, в том числе:</w:t>
            </w:r>
          </w:p>
        </w:tc>
        <w:tc>
          <w:tcPr>
            <w:tcW w:w="694" w:type="dxa"/>
          </w:tcPr>
          <w:p>
            <w:pPr>
              <w:pStyle w:val="0"/>
            </w:pPr>
            <w:r>
              <w:rPr>
                <w:sz w:val="20"/>
              </w:rPr>
            </w:r>
          </w:p>
        </w:tc>
        <w:tc>
          <w:tcPr>
            <w:tcW w:w="664" w:type="dxa"/>
          </w:tcPr>
          <w:p>
            <w:pPr>
              <w:pStyle w:val="0"/>
            </w:pPr>
            <w:r>
              <w:rPr>
                <w:sz w:val="20"/>
              </w:rPr>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150 444 456,0</w:t>
            </w:r>
          </w:p>
        </w:tc>
        <w:tc>
          <w:tcPr>
            <w:tcW w:w="1384" w:type="dxa"/>
          </w:tcPr>
          <w:p>
            <w:pPr>
              <w:pStyle w:val="0"/>
              <w:jc w:val="center"/>
            </w:pPr>
            <w:r>
              <w:rPr>
                <w:sz w:val="20"/>
              </w:rPr>
              <w:t xml:space="preserve">14 112 283,0</w:t>
            </w:r>
          </w:p>
        </w:tc>
        <w:tc>
          <w:tcPr>
            <w:tcW w:w="1384" w:type="dxa"/>
          </w:tcPr>
          <w:p>
            <w:pPr>
              <w:pStyle w:val="0"/>
              <w:jc w:val="center"/>
            </w:pPr>
            <w:r>
              <w:rPr>
                <w:sz w:val="20"/>
              </w:rPr>
              <w:t xml:space="preserve">15 435 861,8</w:t>
            </w:r>
          </w:p>
        </w:tc>
        <w:tc>
          <w:tcPr>
            <w:tcW w:w="1384" w:type="dxa"/>
          </w:tcPr>
          <w:p>
            <w:pPr>
              <w:pStyle w:val="0"/>
              <w:jc w:val="center"/>
            </w:pPr>
            <w:r>
              <w:rPr>
                <w:sz w:val="20"/>
              </w:rPr>
              <w:t xml:space="preserve">11 097 662,0</w:t>
            </w:r>
          </w:p>
        </w:tc>
        <w:tc>
          <w:tcPr>
            <w:tcW w:w="1384" w:type="dxa"/>
          </w:tcPr>
          <w:p>
            <w:pPr>
              <w:pStyle w:val="0"/>
              <w:jc w:val="center"/>
            </w:pPr>
            <w:r>
              <w:rPr>
                <w:sz w:val="20"/>
              </w:rPr>
              <w:t xml:space="preserve">11 856 456,8</w:t>
            </w:r>
          </w:p>
        </w:tc>
        <w:tc>
          <w:tcPr>
            <w:tcW w:w="1384" w:type="dxa"/>
          </w:tcPr>
          <w:p>
            <w:pPr>
              <w:pStyle w:val="0"/>
              <w:jc w:val="center"/>
            </w:pPr>
            <w:r>
              <w:rPr>
                <w:sz w:val="20"/>
              </w:rPr>
              <w:t xml:space="preserve">13 396 635,4</w:t>
            </w:r>
          </w:p>
        </w:tc>
        <w:tc>
          <w:tcPr>
            <w:tcW w:w="1384" w:type="dxa"/>
          </w:tcPr>
          <w:p>
            <w:pPr>
              <w:pStyle w:val="0"/>
              <w:jc w:val="center"/>
            </w:pPr>
            <w:r>
              <w:rPr>
                <w:sz w:val="20"/>
              </w:rPr>
              <w:t xml:space="preserve">65 898 899,0</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10 1 00 00000</w:t>
            </w:r>
          </w:p>
        </w:tc>
        <w:tc>
          <w:tcPr>
            <w:tcW w:w="484" w:type="dxa"/>
          </w:tcPr>
          <w:p>
            <w:pPr>
              <w:pStyle w:val="0"/>
            </w:pPr>
            <w:r>
              <w:rPr>
                <w:sz w:val="20"/>
              </w:rPr>
            </w:r>
          </w:p>
        </w:tc>
        <w:tc>
          <w:tcPr>
            <w:tcW w:w="1587" w:type="dxa"/>
          </w:tcPr>
          <w:p>
            <w:pPr>
              <w:pStyle w:val="0"/>
              <w:jc w:val="center"/>
            </w:pPr>
            <w:r>
              <w:rPr>
                <w:sz w:val="20"/>
              </w:rPr>
              <w:t xml:space="preserve">150 444 456,0</w:t>
            </w:r>
          </w:p>
        </w:tc>
        <w:tc>
          <w:tcPr>
            <w:tcW w:w="1384" w:type="dxa"/>
          </w:tcPr>
          <w:p>
            <w:pPr>
              <w:pStyle w:val="0"/>
              <w:jc w:val="center"/>
            </w:pPr>
            <w:r>
              <w:rPr>
                <w:sz w:val="20"/>
              </w:rPr>
              <w:t xml:space="preserve">14 112 283,0</w:t>
            </w:r>
          </w:p>
        </w:tc>
        <w:tc>
          <w:tcPr>
            <w:tcW w:w="1384" w:type="dxa"/>
          </w:tcPr>
          <w:p>
            <w:pPr>
              <w:pStyle w:val="0"/>
              <w:jc w:val="center"/>
            </w:pPr>
            <w:r>
              <w:rPr>
                <w:sz w:val="20"/>
              </w:rPr>
              <w:t xml:space="preserve">15 435 861,8</w:t>
            </w:r>
          </w:p>
        </w:tc>
        <w:tc>
          <w:tcPr>
            <w:tcW w:w="1384" w:type="dxa"/>
          </w:tcPr>
          <w:p>
            <w:pPr>
              <w:pStyle w:val="0"/>
              <w:jc w:val="center"/>
            </w:pPr>
            <w:r>
              <w:rPr>
                <w:sz w:val="20"/>
              </w:rPr>
              <w:t xml:space="preserve">11 097 662,0</w:t>
            </w:r>
          </w:p>
        </w:tc>
        <w:tc>
          <w:tcPr>
            <w:tcW w:w="1384" w:type="dxa"/>
          </w:tcPr>
          <w:p>
            <w:pPr>
              <w:pStyle w:val="0"/>
              <w:jc w:val="center"/>
            </w:pPr>
            <w:r>
              <w:rPr>
                <w:sz w:val="20"/>
              </w:rPr>
              <w:t xml:space="preserve">11 856 456,8</w:t>
            </w:r>
          </w:p>
        </w:tc>
        <w:tc>
          <w:tcPr>
            <w:tcW w:w="1384" w:type="dxa"/>
          </w:tcPr>
          <w:p>
            <w:pPr>
              <w:pStyle w:val="0"/>
              <w:jc w:val="center"/>
            </w:pPr>
            <w:r>
              <w:rPr>
                <w:sz w:val="20"/>
              </w:rPr>
              <w:t xml:space="preserve">13 396 635,4</w:t>
            </w:r>
          </w:p>
        </w:tc>
        <w:tc>
          <w:tcPr>
            <w:tcW w:w="1384" w:type="dxa"/>
          </w:tcPr>
          <w:p>
            <w:pPr>
              <w:pStyle w:val="0"/>
              <w:jc w:val="center"/>
            </w:pPr>
            <w:r>
              <w:rPr>
                <w:sz w:val="20"/>
              </w:rPr>
              <w:t xml:space="preserve">65 898 899,0</w:t>
            </w:r>
          </w:p>
        </w:tc>
      </w:tr>
      <w:tr>
        <w:tc>
          <w:tcPr>
            <w:gridSpan w:val="14"/>
            <w:tcW w:w="19707" w:type="dxa"/>
          </w:tcPr>
          <w:p>
            <w:pPr>
              <w:pStyle w:val="0"/>
            </w:pPr>
            <w:r>
              <w:rPr>
                <w:sz w:val="20"/>
              </w:rPr>
              <w:t xml:space="preserve">Задача 1. Обеспечение сохранности существующей сети автомобильных дорог</w:t>
            </w:r>
          </w:p>
        </w:tc>
      </w:tr>
      <w:tr>
        <w:tc>
          <w:tcPr>
            <w:tcW w:w="1849" w:type="dxa"/>
          </w:tcPr>
          <w:p>
            <w:pPr>
              <w:pStyle w:val="0"/>
              <w:jc w:val="center"/>
            </w:pPr>
            <w:r>
              <w:rPr>
                <w:sz w:val="20"/>
              </w:rPr>
              <w:t xml:space="preserve">Основное мероприятие 1.1.</w:t>
            </w:r>
          </w:p>
        </w:tc>
        <w:tc>
          <w:tcPr>
            <w:tcW w:w="2779" w:type="dxa"/>
          </w:tcPr>
          <w:p>
            <w:pPr>
              <w:pStyle w:val="0"/>
              <w:jc w:val="center"/>
            </w:pPr>
            <w:r>
              <w:rPr>
                <w:sz w:val="20"/>
              </w:rPr>
              <w:t xml:space="preserve">Содержание и ремонт автомобильных дорог общего пользования регионального значения</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tcPr>
          <w:p>
            <w:pPr>
              <w:pStyle w:val="0"/>
              <w:jc w:val="center"/>
            </w:pPr>
            <w:r>
              <w:rPr>
                <w:sz w:val="20"/>
              </w:rPr>
              <w:t xml:space="preserve">10 1 01 20570</w:t>
            </w:r>
          </w:p>
        </w:tc>
        <w:tc>
          <w:tcPr>
            <w:tcW w:w="484" w:type="dxa"/>
          </w:tcPr>
          <w:p>
            <w:pPr>
              <w:pStyle w:val="0"/>
            </w:pPr>
            <w:r>
              <w:rPr>
                <w:sz w:val="20"/>
              </w:rPr>
            </w:r>
          </w:p>
        </w:tc>
        <w:tc>
          <w:tcPr>
            <w:tcW w:w="1587" w:type="dxa"/>
          </w:tcPr>
          <w:p>
            <w:pPr>
              <w:pStyle w:val="0"/>
              <w:jc w:val="center"/>
            </w:pPr>
            <w:r>
              <w:rPr>
                <w:sz w:val="20"/>
              </w:rPr>
              <w:t xml:space="preserve">71 593 939,0</w:t>
            </w:r>
          </w:p>
        </w:tc>
        <w:tc>
          <w:tcPr>
            <w:tcW w:w="1384" w:type="dxa"/>
          </w:tcPr>
          <w:p>
            <w:pPr>
              <w:pStyle w:val="0"/>
              <w:jc w:val="center"/>
            </w:pPr>
            <w:r>
              <w:rPr>
                <w:sz w:val="20"/>
              </w:rPr>
              <w:t xml:space="preserve">6 295 554,8</w:t>
            </w:r>
          </w:p>
        </w:tc>
        <w:tc>
          <w:tcPr>
            <w:tcW w:w="1384" w:type="dxa"/>
          </w:tcPr>
          <w:p>
            <w:pPr>
              <w:pStyle w:val="0"/>
              <w:jc w:val="center"/>
            </w:pPr>
            <w:r>
              <w:rPr>
                <w:sz w:val="20"/>
              </w:rPr>
              <w:t xml:space="preserve">7 935 670,4</w:t>
            </w:r>
          </w:p>
        </w:tc>
        <w:tc>
          <w:tcPr>
            <w:tcW w:w="1384" w:type="dxa"/>
          </w:tcPr>
          <w:p>
            <w:pPr>
              <w:pStyle w:val="0"/>
              <w:jc w:val="center"/>
            </w:pPr>
            <w:r>
              <w:rPr>
                <w:sz w:val="20"/>
              </w:rPr>
              <w:t xml:space="preserve">6 439 782,2</w:t>
            </w:r>
          </w:p>
        </w:tc>
        <w:tc>
          <w:tcPr>
            <w:tcW w:w="1384" w:type="dxa"/>
          </w:tcPr>
          <w:p>
            <w:pPr>
              <w:pStyle w:val="0"/>
              <w:jc w:val="center"/>
            </w:pPr>
            <w:r>
              <w:rPr>
                <w:sz w:val="20"/>
              </w:rPr>
              <w:t xml:space="preserve">6 257 064,1</w:t>
            </w:r>
          </w:p>
        </w:tc>
        <w:tc>
          <w:tcPr>
            <w:tcW w:w="1384" w:type="dxa"/>
          </w:tcPr>
          <w:p>
            <w:pPr>
              <w:pStyle w:val="0"/>
              <w:jc w:val="center"/>
            </w:pPr>
            <w:r>
              <w:rPr>
                <w:sz w:val="20"/>
              </w:rPr>
              <w:t xml:space="preserve">9 854 648,5</w:t>
            </w:r>
          </w:p>
        </w:tc>
        <w:tc>
          <w:tcPr>
            <w:tcW w:w="1384" w:type="dxa"/>
          </w:tcPr>
          <w:p>
            <w:pPr>
              <w:pStyle w:val="0"/>
              <w:jc w:val="center"/>
            </w:pPr>
            <w:r>
              <w:rPr>
                <w:sz w:val="20"/>
              </w:rPr>
              <w:t xml:space="preserve">36 782 720,0</w:t>
            </w:r>
          </w:p>
        </w:tc>
      </w:tr>
      <w:tr>
        <w:tc>
          <w:tcPr>
            <w:tcW w:w="1849" w:type="dxa"/>
            <w:vMerge w:val="restart"/>
          </w:tcPr>
          <w:p>
            <w:pPr>
              <w:pStyle w:val="0"/>
              <w:jc w:val="center"/>
            </w:pPr>
            <w:r>
              <w:rPr>
                <w:sz w:val="20"/>
              </w:rPr>
              <w:t xml:space="preserve">Мероприятие 1.1.1.</w:t>
            </w:r>
          </w:p>
        </w:tc>
        <w:tc>
          <w:tcPr>
            <w:tcW w:w="2779" w:type="dxa"/>
            <w:vMerge w:val="restart"/>
          </w:tcPr>
          <w:p>
            <w:pPr>
              <w:pStyle w:val="0"/>
              <w:jc w:val="center"/>
            </w:pPr>
            <w:r>
              <w:rPr>
                <w:sz w:val="20"/>
              </w:rPr>
              <w:t xml:space="preserve">Содержание автодорог и мостов</w:t>
            </w:r>
          </w:p>
        </w:tc>
        <w:tc>
          <w:tcPr>
            <w:vMerge w:val="continue"/>
          </w:tcPr>
          <w:p/>
        </w:tc>
        <w:tc>
          <w:tcPr>
            <w:vMerge w:val="continue"/>
          </w:tcPr>
          <w:p/>
        </w:tc>
        <w:tc>
          <w:tcPr>
            <w:vMerge w:val="continue"/>
          </w:tcPr>
          <w:p/>
        </w:tc>
        <w:tc>
          <w:tcPr>
            <w:tcW w:w="1587" w:type="dxa"/>
            <w:vMerge w:val="restart"/>
          </w:tcPr>
          <w:p>
            <w:pPr>
              <w:pStyle w:val="0"/>
              <w:jc w:val="center"/>
            </w:pPr>
            <w:r>
              <w:rPr>
                <w:sz w:val="20"/>
              </w:rPr>
              <w:t xml:space="preserve">10 1 01 20570</w:t>
            </w:r>
          </w:p>
        </w:tc>
        <w:tc>
          <w:tcPr>
            <w:tcW w:w="484" w:type="dxa"/>
          </w:tcPr>
          <w:p>
            <w:pPr>
              <w:pStyle w:val="0"/>
              <w:jc w:val="center"/>
            </w:pPr>
            <w:r>
              <w:rPr>
                <w:sz w:val="20"/>
              </w:rPr>
              <w:t xml:space="preserve">200</w:t>
            </w:r>
          </w:p>
        </w:tc>
        <w:tc>
          <w:tcPr>
            <w:tcW w:w="1587" w:type="dxa"/>
          </w:tcPr>
          <w:p>
            <w:pPr>
              <w:pStyle w:val="0"/>
              <w:jc w:val="center"/>
            </w:pPr>
            <w:r>
              <w:rPr>
                <w:sz w:val="20"/>
              </w:rPr>
              <w:t xml:space="preserve">20 910 632,0</w:t>
            </w:r>
          </w:p>
        </w:tc>
        <w:tc>
          <w:tcPr>
            <w:tcW w:w="1384" w:type="dxa"/>
          </w:tcPr>
          <w:p>
            <w:pPr>
              <w:pStyle w:val="0"/>
              <w:jc w:val="center"/>
            </w:pPr>
            <w:r>
              <w:rPr>
                <w:sz w:val="20"/>
              </w:rPr>
              <w:t xml:space="preserve">1 634 484,0</w:t>
            </w:r>
          </w:p>
        </w:tc>
        <w:tc>
          <w:tcPr>
            <w:tcW w:w="1384" w:type="dxa"/>
          </w:tcPr>
          <w:p>
            <w:pPr>
              <w:pStyle w:val="0"/>
              <w:jc w:val="center"/>
            </w:pPr>
            <w:r>
              <w:rPr>
                <w:sz w:val="20"/>
              </w:rPr>
              <w:t xml:space="preserve">2 524 618,0</w:t>
            </w:r>
          </w:p>
        </w:tc>
        <w:tc>
          <w:tcPr>
            <w:tcW w:w="1384" w:type="dxa"/>
          </w:tcPr>
          <w:p>
            <w:pPr>
              <w:pStyle w:val="0"/>
              <w:jc w:val="center"/>
            </w:pPr>
            <w:r>
              <w:rPr>
                <w:sz w:val="20"/>
              </w:rPr>
              <w:t xml:space="preserve">3 293 207,0</w:t>
            </w:r>
          </w:p>
        </w:tc>
        <w:tc>
          <w:tcPr>
            <w:tcW w:w="1384" w:type="dxa"/>
          </w:tcPr>
          <w:p>
            <w:pPr>
              <w:pStyle w:val="0"/>
              <w:jc w:val="center"/>
            </w:pPr>
            <w:r>
              <w:rPr>
                <w:sz w:val="20"/>
              </w:rPr>
              <w:t xml:space="preserve">3 388 316</w:t>
            </w:r>
          </w:p>
        </w:tc>
        <w:tc>
          <w:tcPr>
            <w:tcW w:w="1384" w:type="dxa"/>
          </w:tcPr>
          <w:p>
            <w:pPr>
              <w:pStyle w:val="0"/>
              <w:jc w:val="center"/>
            </w:pPr>
            <w:r>
              <w:rPr>
                <w:sz w:val="20"/>
              </w:rPr>
              <w:t xml:space="preserve">3 492 666,0</w:t>
            </w:r>
          </w:p>
        </w:tc>
        <w:tc>
          <w:tcPr>
            <w:tcW w:w="1384" w:type="dxa"/>
          </w:tcPr>
          <w:p>
            <w:pPr>
              <w:pStyle w:val="0"/>
              <w:jc w:val="center"/>
            </w:pPr>
            <w:r>
              <w:rPr>
                <w:sz w:val="20"/>
              </w:rPr>
              <w:t xml:space="preserve">14 333 291,0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587" w:type="dxa"/>
          </w:tcPr>
          <w:p>
            <w:pPr>
              <w:pStyle w:val="0"/>
              <w:jc w:val="center"/>
            </w:pPr>
            <w:r>
              <w:rPr>
                <w:sz w:val="20"/>
              </w:rPr>
              <w:t xml:space="preserve">40 748,0</w:t>
            </w:r>
          </w:p>
        </w:tc>
        <w:tc>
          <w:tcPr>
            <w:tcW w:w="1384" w:type="dxa"/>
          </w:tcPr>
          <w:p>
            <w:pPr>
              <w:pStyle w:val="0"/>
              <w:jc w:val="center"/>
            </w:pPr>
            <w:r>
              <w:rPr>
                <w:sz w:val="20"/>
              </w:rPr>
              <w:t xml:space="preserve">4 000,0</w:t>
            </w:r>
          </w:p>
        </w:tc>
        <w:tc>
          <w:tcPr>
            <w:tcW w:w="1384" w:type="dxa"/>
          </w:tcPr>
          <w:p>
            <w:pPr>
              <w:pStyle w:val="0"/>
              <w:jc w:val="center"/>
            </w:pPr>
            <w:r>
              <w:rPr>
                <w:sz w:val="20"/>
              </w:rPr>
              <w:t xml:space="preserve">2 000,0</w:t>
            </w:r>
          </w:p>
        </w:tc>
        <w:tc>
          <w:tcPr>
            <w:tcW w:w="1384" w:type="dxa"/>
          </w:tcPr>
          <w:p>
            <w:pPr>
              <w:pStyle w:val="0"/>
              <w:jc w:val="center"/>
            </w:pPr>
            <w:r>
              <w:rPr>
                <w:sz w:val="20"/>
              </w:rPr>
              <w:t xml:space="preserve">5 000,0</w:t>
            </w:r>
          </w:p>
        </w:tc>
        <w:tc>
          <w:tcPr>
            <w:tcW w:w="1384" w:type="dxa"/>
          </w:tcPr>
          <w:p>
            <w:pPr>
              <w:pStyle w:val="0"/>
              <w:jc w:val="center"/>
            </w:pPr>
            <w:r>
              <w:rPr>
                <w:sz w:val="20"/>
              </w:rPr>
              <w:t xml:space="preserve">5 000</w:t>
            </w:r>
          </w:p>
        </w:tc>
        <w:tc>
          <w:tcPr>
            <w:tcW w:w="1384" w:type="dxa"/>
          </w:tcPr>
          <w:p>
            <w:pPr>
              <w:pStyle w:val="0"/>
              <w:jc w:val="center"/>
            </w:pPr>
            <w:r>
              <w:rPr>
                <w:sz w:val="20"/>
              </w:rPr>
              <w:t xml:space="preserve">5 000,0</w:t>
            </w:r>
          </w:p>
        </w:tc>
        <w:tc>
          <w:tcPr>
            <w:tcW w:w="1384" w:type="dxa"/>
          </w:tcPr>
          <w:p>
            <w:pPr>
              <w:pStyle w:val="0"/>
              <w:jc w:val="center"/>
            </w:pPr>
            <w:r>
              <w:rPr>
                <w:sz w:val="20"/>
              </w:rPr>
              <w:t xml:space="preserve">21 000,0</w:t>
            </w:r>
          </w:p>
        </w:tc>
      </w:tr>
      <w:tr>
        <w:tc>
          <w:tcPr>
            <w:tcW w:w="1849" w:type="dxa"/>
          </w:tcPr>
          <w:p>
            <w:pPr>
              <w:pStyle w:val="0"/>
              <w:jc w:val="center"/>
            </w:pPr>
            <w:r>
              <w:rPr>
                <w:sz w:val="20"/>
              </w:rPr>
              <w:t xml:space="preserve">Мероприятие 1.1.2.</w:t>
            </w:r>
          </w:p>
        </w:tc>
        <w:tc>
          <w:tcPr>
            <w:tcW w:w="2779" w:type="dxa"/>
          </w:tcPr>
          <w:p>
            <w:pPr>
              <w:pStyle w:val="0"/>
              <w:jc w:val="center"/>
            </w:pPr>
            <w:r>
              <w:rPr>
                <w:sz w:val="20"/>
              </w:rPr>
              <w:t xml:space="preserve">Безопасность дорожного движения</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587" w:type="dxa"/>
          </w:tcPr>
          <w:p>
            <w:pPr>
              <w:pStyle w:val="0"/>
              <w:jc w:val="center"/>
            </w:pPr>
            <w:r>
              <w:rPr>
                <w:sz w:val="20"/>
              </w:rPr>
              <w:t xml:space="preserve">2 430 748,0</w:t>
            </w:r>
          </w:p>
        </w:tc>
        <w:tc>
          <w:tcPr>
            <w:tcW w:w="1384" w:type="dxa"/>
          </w:tcPr>
          <w:p>
            <w:pPr>
              <w:pStyle w:val="0"/>
              <w:jc w:val="center"/>
            </w:pPr>
            <w:r>
              <w:rPr>
                <w:sz w:val="20"/>
              </w:rPr>
              <w:t xml:space="preserve">270 125,0</w:t>
            </w:r>
          </w:p>
        </w:tc>
        <w:tc>
          <w:tcPr>
            <w:tcW w:w="1384" w:type="dxa"/>
          </w:tcPr>
          <w:p>
            <w:pPr>
              <w:pStyle w:val="0"/>
              <w:jc w:val="center"/>
            </w:pPr>
            <w:r>
              <w:rPr>
                <w:sz w:val="20"/>
              </w:rPr>
              <w:t xml:space="preserve">479 920,0</w:t>
            </w:r>
          </w:p>
        </w:tc>
        <w:tc>
          <w:tcPr>
            <w:tcW w:w="1384" w:type="dxa"/>
          </w:tcPr>
          <w:p>
            <w:pPr>
              <w:pStyle w:val="0"/>
              <w:jc w:val="center"/>
            </w:pPr>
            <w:r>
              <w:rPr>
                <w:sz w:val="20"/>
              </w:rPr>
              <w:t xml:space="preserve">371 950,0</w:t>
            </w:r>
          </w:p>
        </w:tc>
        <w:tc>
          <w:tcPr>
            <w:tcW w:w="1384" w:type="dxa"/>
          </w:tcPr>
          <w:p>
            <w:pPr>
              <w:pStyle w:val="0"/>
              <w:jc w:val="center"/>
            </w:pPr>
            <w:r>
              <w:rPr>
                <w:sz w:val="20"/>
              </w:rPr>
              <w:t xml:space="preserve">400 000</w:t>
            </w:r>
          </w:p>
        </w:tc>
        <w:tc>
          <w:tcPr>
            <w:tcW w:w="1384" w:type="dxa"/>
          </w:tcPr>
          <w:p>
            <w:pPr>
              <w:pStyle w:val="0"/>
              <w:jc w:val="center"/>
            </w:pPr>
            <w:r>
              <w:rPr>
                <w:sz w:val="20"/>
              </w:rPr>
              <w:t xml:space="preserve">400 000,0</w:t>
            </w:r>
          </w:p>
        </w:tc>
        <w:tc>
          <w:tcPr>
            <w:tcW w:w="1384" w:type="dxa"/>
          </w:tcPr>
          <w:p>
            <w:pPr>
              <w:pStyle w:val="0"/>
              <w:jc w:val="center"/>
            </w:pPr>
            <w:r>
              <w:rPr>
                <w:sz w:val="20"/>
              </w:rPr>
              <w:t xml:space="preserve">1 921 995,0</w:t>
            </w:r>
          </w:p>
        </w:tc>
      </w:tr>
      <w:tr>
        <w:tc>
          <w:tcPr>
            <w:tcW w:w="1849" w:type="dxa"/>
            <w:vMerge w:val="restart"/>
          </w:tcPr>
          <w:p>
            <w:pPr>
              <w:pStyle w:val="0"/>
              <w:jc w:val="center"/>
            </w:pPr>
            <w:r>
              <w:rPr>
                <w:sz w:val="20"/>
              </w:rPr>
              <w:t xml:space="preserve">Мероприятие 1.1.3.</w:t>
            </w:r>
          </w:p>
        </w:tc>
        <w:tc>
          <w:tcPr>
            <w:tcW w:w="2779" w:type="dxa"/>
            <w:vMerge w:val="restart"/>
          </w:tcPr>
          <w:p>
            <w:pPr>
              <w:pStyle w:val="0"/>
              <w:jc w:val="center"/>
            </w:pPr>
            <w:r>
              <w:rPr>
                <w:sz w:val="20"/>
              </w:rPr>
              <w:t xml:space="preserve">Ремонт автодорог</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587" w:type="dxa"/>
          </w:tcPr>
          <w:p>
            <w:pPr>
              <w:pStyle w:val="0"/>
              <w:jc w:val="center"/>
            </w:pPr>
            <w:r>
              <w:rPr>
                <w:sz w:val="20"/>
              </w:rPr>
              <w:t xml:space="preserve">44 144 830,3</w:t>
            </w:r>
          </w:p>
        </w:tc>
        <w:tc>
          <w:tcPr>
            <w:tcW w:w="1384" w:type="dxa"/>
          </w:tcPr>
          <w:p>
            <w:pPr>
              <w:pStyle w:val="0"/>
              <w:jc w:val="center"/>
            </w:pPr>
            <w:r>
              <w:rPr>
                <w:sz w:val="20"/>
              </w:rPr>
              <w:t xml:space="preserve">3 815 452,3</w:t>
            </w:r>
          </w:p>
        </w:tc>
        <w:tc>
          <w:tcPr>
            <w:tcW w:w="1384" w:type="dxa"/>
          </w:tcPr>
          <w:p>
            <w:pPr>
              <w:pStyle w:val="0"/>
              <w:jc w:val="center"/>
            </w:pPr>
            <w:r>
              <w:rPr>
                <w:sz w:val="20"/>
              </w:rPr>
              <w:t xml:space="preserve">2 824 445,3</w:t>
            </w:r>
          </w:p>
        </w:tc>
        <w:tc>
          <w:tcPr>
            <w:tcW w:w="1384" w:type="dxa"/>
          </w:tcPr>
          <w:p>
            <w:pPr>
              <w:pStyle w:val="0"/>
              <w:jc w:val="center"/>
            </w:pPr>
            <w:r>
              <w:rPr>
                <w:sz w:val="20"/>
              </w:rPr>
              <w:t xml:space="preserve">2 338 938,1</w:t>
            </w:r>
          </w:p>
        </w:tc>
        <w:tc>
          <w:tcPr>
            <w:tcW w:w="1384" w:type="dxa"/>
          </w:tcPr>
          <w:p>
            <w:pPr>
              <w:pStyle w:val="0"/>
              <w:jc w:val="center"/>
            </w:pPr>
            <w:r>
              <w:rPr>
                <w:sz w:val="20"/>
              </w:rPr>
              <w:t xml:space="preserve">2 313 748,1</w:t>
            </w:r>
          </w:p>
        </w:tc>
        <w:tc>
          <w:tcPr>
            <w:tcW w:w="1384" w:type="dxa"/>
          </w:tcPr>
          <w:p>
            <w:pPr>
              <w:pStyle w:val="0"/>
              <w:jc w:val="center"/>
            </w:pPr>
            <w:r>
              <w:rPr>
                <w:sz w:val="20"/>
              </w:rPr>
              <w:t xml:space="preserve">5 806 982,5</w:t>
            </w:r>
          </w:p>
        </w:tc>
        <w:tc>
          <w:tcPr>
            <w:tcW w:w="1384" w:type="dxa"/>
          </w:tcPr>
          <w:p>
            <w:pPr>
              <w:pStyle w:val="0"/>
              <w:jc w:val="center"/>
            </w:pPr>
            <w:r>
              <w:rPr>
                <w:sz w:val="20"/>
              </w:rPr>
              <w:t xml:space="preserve">17 099 566,3</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10 1 01 57840</w:t>
            </w:r>
          </w:p>
        </w:tc>
        <w:tc>
          <w:tcPr>
            <w:tcW w:w="484" w:type="dxa"/>
          </w:tcPr>
          <w:p>
            <w:pPr>
              <w:pStyle w:val="0"/>
              <w:jc w:val="center"/>
            </w:pPr>
            <w:r>
              <w:rPr>
                <w:sz w:val="20"/>
              </w:rPr>
              <w:t xml:space="preserve">200</w:t>
            </w:r>
          </w:p>
        </w:tc>
        <w:tc>
          <w:tcPr>
            <w:tcW w:w="1587" w:type="dxa"/>
          </w:tcPr>
          <w:p>
            <w:pPr>
              <w:pStyle w:val="0"/>
              <w:jc w:val="center"/>
            </w:pPr>
            <w:r>
              <w:rPr>
                <w:sz w:val="20"/>
              </w:rPr>
              <w:t xml:space="preserve">1 646 415,7</w:t>
            </w:r>
          </w:p>
        </w:tc>
        <w:tc>
          <w:tcPr>
            <w:tcW w:w="1384" w:type="dxa"/>
          </w:tcPr>
          <w:p>
            <w:pPr>
              <w:pStyle w:val="0"/>
              <w:jc w:val="center"/>
            </w:pPr>
            <w:r>
              <w:rPr>
                <w:sz w:val="20"/>
              </w:rPr>
              <w:t xml:space="preserve">412 697,5</w:t>
            </w:r>
          </w:p>
        </w:tc>
        <w:tc>
          <w:tcPr>
            <w:tcW w:w="1384" w:type="dxa"/>
          </w:tcPr>
          <w:p>
            <w:pPr>
              <w:pStyle w:val="0"/>
              <w:jc w:val="center"/>
            </w:pPr>
            <w:r>
              <w:rPr>
                <w:sz w:val="20"/>
              </w:rPr>
              <w:t xml:space="preserve">925 217,1</w:t>
            </w:r>
          </w:p>
        </w:tc>
        <w:tc>
          <w:tcPr>
            <w:tcW w:w="1384" w:type="dxa"/>
          </w:tcPr>
          <w:p>
            <w:pPr>
              <w:pStyle w:val="0"/>
              <w:jc w:val="center"/>
            </w:pPr>
            <w:r>
              <w:rPr>
                <w:sz w:val="20"/>
              </w:rPr>
              <w:t xml:space="preserve">308 501,1</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1 646 415,7</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01 5784F</w:t>
            </w:r>
          </w:p>
        </w:tc>
        <w:tc>
          <w:tcPr>
            <w:tcW w:w="484" w:type="dxa"/>
          </w:tcPr>
          <w:p>
            <w:pPr>
              <w:pStyle w:val="0"/>
              <w:jc w:val="center"/>
            </w:pPr>
            <w:r>
              <w:rPr>
                <w:sz w:val="20"/>
              </w:rPr>
              <w:t xml:space="preserve">200</w:t>
            </w:r>
          </w:p>
        </w:tc>
        <w:tc>
          <w:tcPr>
            <w:tcW w:w="1587" w:type="dxa"/>
          </w:tcPr>
          <w:p>
            <w:pPr>
              <w:pStyle w:val="0"/>
              <w:jc w:val="center"/>
            </w:pPr>
            <w:r>
              <w:rPr>
                <w:sz w:val="20"/>
              </w:rPr>
              <w:t xml:space="preserve">1 000 000,0</w:t>
            </w:r>
          </w:p>
        </w:tc>
        <w:tc>
          <w:tcPr>
            <w:tcW w:w="1384" w:type="dxa"/>
          </w:tcPr>
          <w:p>
            <w:pPr>
              <w:pStyle w:val="0"/>
            </w:pPr>
            <w:r>
              <w:rPr>
                <w:sz w:val="20"/>
              </w:rPr>
            </w:r>
          </w:p>
        </w:tc>
        <w:tc>
          <w:tcPr>
            <w:tcW w:w="1384" w:type="dxa"/>
          </w:tcPr>
          <w:p>
            <w:pPr>
              <w:pStyle w:val="0"/>
              <w:jc w:val="center"/>
            </w:pPr>
            <w:r>
              <w:rPr>
                <w:sz w:val="20"/>
              </w:rPr>
              <w:t xml:space="preserve">1 000 000,0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1 000 000,0</w:t>
            </w:r>
          </w:p>
        </w:tc>
      </w:tr>
      <w:tr>
        <w:tc>
          <w:tcPr>
            <w:tcW w:w="1849" w:type="dxa"/>
          </w:tcPr>
          <w:p>
            <w:pPr>
              <w:pStyle w:val="0"/>
              <w:jc w:val="center"/>
            </w:pPr>
            <w:r>
              <w:rPr>
                <w:sz w:val="20"/>
              </w:rPr>
              <w:t xml:space="preserve">Мероприятие 1.1.4.</w:t>
            </w:r>
          </w:p>
        </w:tc>
        <w:tc>
          <w:tcPr>
            <w:tcW w:w="2779" w:type="dxa"/>
          </w:tcPr>
          <w:p>
            <w:pPr>
              <w:pStyle w:val="0"/>
              <w:jc w:val="center"/>
            </w:pPr>
            <w:r>
              <w:rPr>
                <w:sz w:val="20"/>
              </w:rPr>
              <w:t xml:space="preserve">Ремонт мостов</w:t>
            </w:r>
          </w:p>
        </w:tc>
        <w:tc>
          <w:tcPr>
            <w:vMerge w:val="continue"/>
          </w:tcPr>
          <w:p/>
        </w:tc>
        <w:tc>
          <w:tcPr>
            <w:vMerge w:val="continue"/>
          </w:tcPr>
          <w:p/>
        </w:tc>
        <w:tc>
          <w:tcPr>
            <w:vMerge w:val="continue"/>
          </w:tcPr>
          <w:p/>
        </w:tc>
        <w:tc>
          <w:tcPr>
            <w:tcW w:w="1587" w:type="dxa"/>
            <w:vMerge w:val="restart"/>
          </w:tcPr>
          <w:p>
            <w:pPr>
              <w:pStyle w:val="0"/>
              <w:jc w:val="center"/>
            </w:pPr>
            <w:r>
              <w:rPr>
                <w:sz w:val="20"/>
              </w:rPr>
              <w:t xml:space="preserve">10 1 01 20570</w:t>
            </w:r>
          </w:p>
        </w:tc>
        <w:tc>
          <w:tcPr>
            <w:tcW w:w="484" w:type="dxa"/>
          </w:tcPr>
          <w:p>
            <w:pPr>
              <w:pStyle w:val="0"/>
              <w:jc w:val="center"/>
            </w:pPr>
            <w:r>
              <w:rPr>
                <w:sz w:val="20"/>
              </w:rPr>
              <w:t xml:space="preserve">200</w:t>
            </w:r>
          </w:p>
        </w:tc>
        <w:tc>
          <w:tcPr>
            <w:tcW w:w="1587" w:type="dxa"/>
          </w:tcPr>
          <w:p>
            <w:pPr>
              <w:pStyle w:val="0"/>
              <w:jc w:val="center"/>
            </w:pPr>
            <w:r>
              <w:rPr>
                <w:sz w:val="20"/>
              </w:rPr>
              <w:t xml:space="preserve">967 280,0</w:t>
            </w:r>
          </w:p>
        </w:tc>
        <w:tc>
          <w:tcPr>
            <w:tcW w:w="1384" w:type="dxa"/>
          </w:tcPr>
          <w:p>
            <w:pPr>
              <w:pStyle w:val="0"/>
              <w:jc w:val="center"/>
            </w:pPr>
            <w:r>
              <w:rPr>
                <w:sz w:val="20"/>
              </w:rPr>
              <w:t xml:space="preserve">107 045,0</w:t>
            </w:r>
          </w:p>
        </w:tc>
        <w:tc>
          <w:tcPr>
            <w:tcW w:w="1384" w:type="dxa"/>
          </w:tcPr>
          <w:p>
            <w:pPr>
              <w:pStyle w:val="0"/>
              <w:jc w:val="center"/>
            </w:pPr>
            <w:r>
              <w:rPr>
                <w:sz w:val="20"/>
              </w:rPr>
              <w:t xml:space="preserve">84 629,0</w:t>
            </w:r>
          </w:p>
        </w:tc>
        <w:tc>
          <w:tcPr>
            <w:tcW w:w="1384" w:type="dxa"/>
          </w:tcPr>
          <w:p>
            <w:pPr>
              <w:pStyle w:val="0"/>
              <w:jc w:val="center"/>
            </w:pPr>
            <w:r>
              <w:rPr>
                <w:sz w:val="20"/>
              </w:rPr>
              <w:t xml:space="preserve">87 986,0</w:t>
            </w:r>
          </w:p>
        </w:tc>
        <w:tc>
          <w:tcPr>
            <w:tcW w:w="1384" w:type="dxa"/>
          </w:tcPr>
          <w:p>
            <w:pPr>
              <w:pStyle w:val="0"/>
              <w:jc w:val="center"/>
            </w:pPr>
            <w:r>
              <w:rPr>
                <w:sz w:val="20"/>
              </w:rPr>
              <w:t xml:space="preserve">100 000</w:t>
            </w:r>
          </w:p>
        </w:tc>
        <w:tc>
          <w:tcPr>
            <w:tcW w:w="1384" w:type="dxa"/>
          </w:tcPr>
          <w:p>
            <w:pPr>
              <w:pStyle w:val="0"/>
              <w:jc w:val="center"/>
            </w:pPr>
            <w:r>
              <w:rPr>
                <w:sz w:val="20"/>
              </w:rPr>
              <w:t xml:space="preserve">100 000,0</w:t>
            </w:r>
          </w:p>
        </w:tc>
        <w:tc>
          <w:tcPr>
            <w:tcW w:w="1384" w:type="dxa"/>
          </w:tcPr>
          <w:p>
            <w:pPr>
              <w:pStyle w:val="0"/>
              <w:jc w:val="center"/>
            </w:pPr>
            <w:r>
              <w:rPr>
                <w:sz w:val="20"/>
              </w:rPr>
              <w:t xml:space="preserve">479 660,0</w:t>
            </w:r>
          </w:p>
        </w:tc>
      </w:tr>
      <w:tr>
        <w:tc>
          <w:tcPr>
            <w:tcW w:w="1849" w:type="dxa"/>
            <w:vMerge w:val="restart"/>
          </w:tcPr>
          <w:p>
            <w:pPr>
              <w:pStyle w:val="0"/>
              <w:jc w:val="center"/>
            </w:pPr>
            <w:r>
              <w:rPr>
                <w:sz w:val="20"/>
              </w:rPr>
              <w:t xml:space="preserve">Мероприятие 1.1.5.</w:t>
            </w:r>
          </w:p>
        </w:tc>
        <w:tc>
          <w:tcPr>
            <w:tcW w:w="2779" w:type="dxa"/>
            <w:vMerge w:val="restart"/>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200</w:t>
            </w:r>
          </w:p>
        </w:tc>
        <w:tc>
          <w:tcPr>
            <w:tcW w:w="1587" w:type="dxa"/>
          </w:tcPr>
          <w:p>
            <w:pPr>
              <w:pStyle w:val="0"/>
              <w:jc w:val="center"/>
            </w:pPr>
            <w:r>
              <w:rPr>
                <w:sz w:val="20"/>
              </w:rPr>
              <w:t xml:space="preserve">449 181,0</w:t>
            </w:r>
          </w:p>
        </w:tc>
        <w:tc>
          <w:tcPr>
            <w:tcW w:w="1384" w:type="dxa"/>
          </w:tcPr>
          <w:p>
            <w:pPr>
              <w:pStyle w:val="0"/>
              <w:jc w:val="center"/>
            </w:pPr>
            <w:r>
              <w:rPr>
                <w:sz w:val="20"/>
              </w:rPr>
              <w:t xml:space="preserve">50 774,0</w:t>
            </w:r>
          </w:p>
        </w:tc>
        <w:tc>
          <w:tcPr>
            <w:tcW w:w="1384" w:type="dxa"/>
          </w:tcPr>
          <w:p>
            <w:pPr>
              <w:pStyle w:val="0"/>
              <w:jc w:val="center"/>
            </w:pPr>
            <w:r>
              <w:rPr>
                <w:sz w:val="20"/>
              </w:rPr>
              <w:t xml:space="preserve">93 626,0</w:t>
            </w:r>
          </w:p>
        </w:tc>
        <w:tc>
          <w:tcPr>
            <w:tcW w:w="1384" w:type="dxa"/>
          </w:tcPr>
          <w:p>
            <w:pPr>
              <w:pStyle w:val="0"/>
              <w:jc w:val="center"/>
            </w:pPr>
            <w:r>
              <w:rPr>
                <w:sz w:val="20"/>
              </w:rPr>
              <w:t xml:space="preserve">32 288,0</w:t>
            </w:r>
          </w:p>
        </w:tc>
        <w:tc>
          <w:tcPr>
            <w:tcW w:w="1384" w:type="dxa"/>
          </w:tcPr>
          <w:p>
            <w:pPr>
              <w:pStyle w:val="0"/>
              <w:jc w:val="center"/>
            </w:pPr>
            <w:r>
              <w:rPr>
                <w:sz w:val="20"/>
              </w:rPr>
              <w:t xml:space="preserve">50 000</w:t>
            </w:r>
          </w:p>
        </w:tc>
        <w:tc>
          <w:tcPr>
            <w:tcW w:w="1384" w:type="dxa"/>
          </w:tcPr>
          <w:p>
            <w:pPr>
              <w:pStyle w:val="0"/>
              <w:jc w:val="center"/>
            </w:pPr>
            <w:r>
              <w:rPr>
                <w:sz w:val="20"/>
              </w:rPr>
              <w:t xml:space="preserve">50 000,0</w:t>
            </w:r>
          </w:p>
        </w:tc>
        <w:tc>
          <w:tcPr>
            <w:tcW w:w="1384" w:type="dxa"/>
          </w:tcPr>
          <w:p>
            <w:pPr>
              <w:pStyle w:val="0"/>
              <w:jc w:val="center"/>
            </w:pPr>
            <w:r>
              <w:rPr>
                <w:sz w:val="20"/>
              </w:rPr>
              <w:t xml:space="preserve">276 688,0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587" w:type="dxa"/>
          </w:tcPr>
          <w:p>
            <w:pPr>
              <w:pStyle w:val="0"/>
              <w:jc w:val="center"/>
            </w:pPr>
            <w:r>
              <w:rPr>
                <w:sz w:val="20"/>
              </w:rPr>
              <w:t xml:space="preserve">4 104,0</w:t>
            </w:r>
          </w:p>
        </w:tc>
        <w:tc>
          <w:tcPr>
            <w:tcW w:w="1384" w:type="dxa"/>
          </w:tcPr>
          <w:p>
            <w:pPr>
              <w:pStyle w:val="0"/>
              <w:jc w:val="center"/>
            </w:pPr>
            <w:r>
              <w:rPr>
                <w:sz w:val="20"/>
              </w:rPr>
              <w:t xml:space="preserve">977,0</w:t>
            </w:r>
          </w:p>
        </w:tc>
        <w:tc>
          <w:tcPr>
            <w:tcW w:w="1384" w:type="dxa"/>
          </w:tcPr>
          <w:p>
            <w:pPr>
              <w:pStyle w:val="0"/>
              <w:jc w:val="center"/>
            </w:pPr>
            <w:r>
              <w:rPr>
                <w:sz w:val="20"/>
              </w:rPr>
              <w:t xml:space="preserve">1 215</w:t>
            </w:r>
          </w:p>
        </w:tc>
        <w:tc>
          <w:tcPr>
            <w:tcW w:w="1384" w:type="dxa"/>
          </w:tcPr>
          <w:p>
            <w:pPr>
              <w:pStyle w:val="0"/>
              <w:jc w:val="center"/>
            </w:pPr>
            <w:r>
              <w:rPr>
                <w:sz w:val="20"/>
              </w:rPr>
              <w:t xml:space="preserve">1 912</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4 104,0</w:t>
            </w:r>
          </w:p>
        </w:tc>
      </w:tr>
      <w:tr>
        <w:tc>
          <w:tcPr>
            <w:gridSpan w:val="14"/>
            <w:tcW w:w="19707" w:type="dxa"/>
          </w:tcPr>
          <w:p>
            <w:pPr>
              <w:pStyle w:val="0"/>
            </w:pPr>
            <w:r>
              <w:rPr>
                <w:sz w:val="20"/>
              </w:rPr>
              <w:t xml:space="preserve">Задача 2. Улучшение транспортно-эксплуатационных характеристик и потребительских свойств автодорог с целью снижения транспортных издержек</w:t>
            </w:r>
          </w:p>
        </w:tc>
      </w:tr>
      <w:tr>
        <w:tc>
          <w:tcPr>
            <w:tcW w:w="1849" w:type="dxa"/>
          </w:tcPr>
          <w:p>
            <w:pPr>
              <w:pStyle w:val="0"/>
              <w:jc w:val="center"/>
            </w:pPr>
            <w:r>
              <w:rPr>
                <w:sz w:val="20"/>
              </w:rPr>
              <w:t xml:space="preserve">Основное мероприятие 1.2.</w:t>
            </w:r>
          </w:p>
        </w:tc>
        <w:tc>
          <w:tcPr>
            <w:tcW w:w="2779" w:type="dxa"/>
          </w:tcPr>
          <w:p>
            <w:pPr>
              <w:pStyle w:val="0"/>
              <w:jc w:val="center"/>
            </w:pPr>
            <w:r>
              <w:rPr>
                <w:sz w:val="20"/>
              </w:rPr>
              <w:t xml:space="preserve">Капитальный ремонт (реконструкция) автомобильных дорог и мостов общего пользования</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587" w:type="dxa"/>
          </w:tcPr>
          <w:p>
            <w:pPr>
              <w:pStyle w:val="0"/>
              <w:jc w:val="center"/>
            </w:pPr>
            <w:r>
              <w:rPr>
                <w:sz w:val="20"/>
              </w:rPr>
              <w:t xml:space="preserve">4 536 065,7</w:t>
            </w:r>
          </w:p>
        </w:tc>
        <w:tc>
          <w:tcPr>
            <w:tcW w:w="1384" w:type="dxa"/>
          </w:tcPr>
          <w:p>
            <w:pPr>
              <w:pStyle w:val="0"/>
              <w:jc w:val="center"/>
            </w:pPr>
            <w:r>
              <w:rPr>
                <w:sz w:val="20"/>
              </w:rPr>
              <w:t xml:space="preserve">295 314,9</w:t>
            </w:r>
          </w:p>
        </w:tc>
        <w:tc>
          <w:tcPr>
            <w:tcW w:w="1384" w:type="dxa"/>
          </w:tcPr>
          <w:p>
            <w:pPr>
              <w:pStyle w:val="0"/>
              <w:jc w:val="center"/>
            </w:pPr>
            <w:r>
              <w:rPr>
                <w:sz w:val="20"/>
              </w:rPr>
              <w:t xml:space="preserve">183 363,8</w:t>
            </w:r>
          </w:p>
        </w:tc>
        <w:tc>
          <w:tcPr>
            <w:tcW w:w="1384" w:type="dxa"/>
          </w:tcPr>
          <w:p>
            <w:pPr>
              <w:pStyle w:val="0"/>
              <w:jc w:val="center"/>
            </w:pPr>
            <w:r>
              <w:rPr>
                <w:sz w:val="20"/>
              </w:rPr>
              <w:t xml:space="preserve">88 643,0</w:t>
            </w:r>
          </w:p>
        </w:tc>
        <w:tc>
          <w:tcPr>
            <w:tcW w:w="1384" w:type="dxa"/>
          </w:tcPr>
          <w:p>
            <w:pPr>
              <w:pStyle w:val="0"/>
              <w:jc w:val="center"/>
            </w:pPr>
            <w:r>
              <w:rPr>
                <w:sz w:val="20"/>
              </w:rPr>
              <w:t xml:space="preserve">790 000,0</w:t>
            </w:r>
          </w:p>
        </w:tc>
        <w:tc>
          <w:tcPr>
            <w:tcW w:w="1384" w:type="dxa"/>
          </w:tcPr>
          <w:p>
            <w:pPr>
              <w:pStyle w:val="0"/>
              <w:jc w:val="center"/>
            </w:pPr>
            <w:r>
              <w:rPr>
                <w:sz w:val="20"/>
              </w:rPr>
              <w:t xml:space="preserve">30 000,0</w:t>
            </w:r>
          </w:p>
        </w:tc>
        <w:tc>
          <w:tcPr>
            <w:tcW w:w="1384" w:type="dxa"/>
          </w:tcPr>
          <w:p>
            <w:pPr>
              <w:pStyle w:val="0"/>
              <w:jc w:val="center"/>
            </w:pPr>
            <w:r>
              <w:rPr>
                <w:sz w:val="20"/>
              </w:rPr>
              <w:t xml:space="preserve">1 387 321,7</w:t>
            </w:r>
          </w:p>
        </w:tc>
      </w:tr>
      <w:tr>
        <w:tc>
          <w:tcPr>
            <w:tcW w:w="1849" w:type="dxa"/>
          </w:tcPr>
          <w:p>
            <w:pPr>
              <w:pStyle w:val="0"/>
              <w:jc w:val="center"/>
            </w:pPr>
            <w:r>
              <w:rPr>
                <w:sz w:val="20"/>
              </w:rPr>
              <w:t xml:space="preserve">Мероприятие 1.2.1.</w:t>
            </w:r>
          </w:p>
        </w:tc>
        <w:tc>
          <w:tcPr>
            <w:tcW w:w="2779" w:type="dxa"/>
          </w:tcPr>
          <w:p>
            <w:pPr>
              <w:pStyle w:val="0"/>
              <w:jc w:val="center"/>
            </w:pPr>
            <w:r>
              <w:rPr>
                <w:sz w:val="20"/>
              </w:rPr>
              <w:t xml:space="preserve">Капитальный ремонт автомобильных дорог и мостов общего пользования</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587" w:type="dxa"/>
          </w:tcPr>
          <w:p>
            <w:pPr>
              <w:pStyle w:val="0"/>
              <w:jc w:val="center"/>
            </w:pPr>
            <w:r>
              <w:rPr>
                <w:sz w:val="20"/>
              </w:rPr>
              <w:t xml:space="preserve">4 103 021,8</w:t>
            </w:r>
          </w:p>
        </w:tc>
        <w:tc>
          <w:tcPr>
            <w:tcW w:w="1384" w:type="dxa"/>
          </w:tcPr>
          <w:p>
            <w:pPr>
              <w:pStyle w:val="0"/>
              <w:jc w:val="center"/>
            </w:pPr>
            <w:r>
              <w:rPr>
                <w:sz w:val="20"/>
              </w:rPr>
              <w:t xml:space="preserve">255 119,0</w:t>
            </w:r>
          </w:p>
        </w:tc>
        <w:tc>
          <w:tcPr>
            <w:tcW w:w="1384" w:type="dxa"/>
          </w:tcPr>
          <w:p>
            <w:pPr>
              <w:pStyle w:val="0"/>
              <w:jc w:val="center"/>
            </w:pPr>
            <w:r>
              <w:rPr>
                <w:sz w:val="20"/>
              </w:rPr>
              <w:t xml:space="preserve">172 368,8</w:t>
            </w:r>
          </w:p>
        </w:tc>
        <w:tc>
          <w:tcPr>
            <w:tcW w:w="1384" w:type="dxa"/>
          </w:tcPr>
          <w:p>
            <w:pPr>
              <w:pStyle w:val="0"/>
              <w:jc w:val="center"/>
            </w:pPr>
            <w:r>
              <w:rPr>
                <w:sz w:val="20"/>
              </w:rPr>
              <w:t xml:space="preserve">65 000,0</w:t>
            </w:r>
          </w:p>
        </w:tc>
        <w:tc>
          <w:tcPr>
            <w:tcW w:w="1384" w:type="dxa"/>
          </w:tcPr>
          <w:p>
            <w:pPr>
              <w:pStyle w:val="0"/>
              <w:jc w:val="center"/>
            </w:pPr>
            <w:r>
              <w:rPr>
                <w:sz w:val="20"/>
              </w:rPr>
              <w:t xml:space="preserve">760 000</w:t>
            </w:r>
          </w:p>
        </w:tc>
        <w:tc>
          <w:tcPr>
            <w:tcW w:w="1384" w:type="dxa"/>
          </w:tcPr>
          <w:p>
            <w:pPr>
              <w:pStyle w:val="0"/>
            </w:pPr>
            <w:r>
              <w:rPr>
                <w:sz w:val="20"/>
              </w:rPr>
            </w:r>
          </w:p>
        </w:tc>
        <w:tc>
          <w:tcPr>
            <w:tcW w:w="1384" w:type="dxa"/>
          </w:tcPr>
          <w:p>
            <w:pPr>
              <w:pStyle w:val="0"/>
              <w:jc w:val="center"/>
            </w:pPr>
            <w:r>
              <w:rPr>
                <w:sz w:val="20"/>
              </w:rPr>
              <w:t xml:space="preserve">1 252 487,8</w:t>
            </w:r>
          </w:p>
        </w:tc>
      </w:tr>
      <w:tr>
        <w:tc>
          <w:tcPr>
            <w:tcW w:w="1849" w:type="dxa"/>
          </w:tcPr>
          <w:p>
            <w:pPr>
              <w:pStyle w:val="0"/>
              <w:jc w:val="center"/>
            </w:pPr>
            <w:r>
              <w:rPr>
                <w:sz w:val="20"/>
              </w:rPr>
              <w:t xml:space="preserve">Мероприятие 1.2.2.</w:t>
            </w:r>
          </w:p>
        </w:tc>
        <w:tc>
          <w:tcPr>
            <w:tcW w:w="2779" w:type="dxa"/>
          </w:tcPr>
          <w:p>
            <w:pPr>
              <w:pStyle w:val="0"/>
              <w:jc w:val="center"/>
            </w:pPr>
            <w:r>
              <w:rPr>
                <w:sz w:val="20"/>
              </w:rPr>
              <w:t xml:space="preserve">Реконструкция, капитальный ремонт и ремонт уникальных искусственных сооружений, находящихся в предаварийном или аварийном состоянии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10 1 02 53900</w:t>
            </w:r>
          </w:p>
        </w:tc>
        <w:tc>
          <w:tcPr>
            <w:tcW w:w="484" w:type="dxa"/>
          </w:tcPr>
          <w:p>
            <w:pPr>
              <w:pStyle w:val="0"/>
              <w:jc w:val="center"/>
            </w:pPr>
            <w:r>
              <w:rPr>
                <w:sz w:val="20"/>
              </w:rPr>
              <w:t xml:space="preserve">200</w:t>
            </w:r>
          </w:p>
        </w:tc>
        <w:tc>
          <w:tcPr>
            <w:tcW w:w="1587" w:type="dxa"/>
          </w:tcPr>
          <w:p>
            <w:pPr>
              <w:pStyle w:val="0"/>
              <w:jc w:val="center"/>
            </w:pPr>
            <w:r>
              <w:rPr>
                <w:sz w:val="20"/>
              </w:rPr>
              <w:t xml:space="preserve">294 438,9</w:t>
            </w:r>
          </w:p>
        </w:tc>
        <w:tc>
          <w:tcPr>
            <w:tcW w:w="1384" w:type="dxa"/>
          </w:tcPr>
          <w:p>
            <w:pPr>
              <w:pStyle w:val="0"/>
              <w:jc w:val="center"/>
            </w:pPr>
            <w:r>
              <w:rPr>
                <w:sz w:val="20"/>
              </w:rPr>
              <w:t xml:space="preserve">33 305,9</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33 305,9</w:t>
            </w:r>
          </w:p>
        </w:tc>
      </w:tr>
      <w:tr>
        <w:tc>
          <w:tcPr>
            <w:tcW w:w="1849" w:type="dxa"/>
          </w:tcPr>
          <w:p>
            <w:pPr>
              <w:pStyle w:val="0"/>
              <w:jc w:val="center"/>
            </w:pPr>
            <w:r>
              <w:rPr>
                <w:sz w:val="20"/>
              </w:rPr>
              <w:t xml:space="preserve">Мероприятие 1.2.3.</w:t>
            </w:r>
          </w:p>
        </w:tc>
        <w:tc>
          <w:tcPr>
            <w:tcW w:w="2779" w:type="dxa"/>
          </w:tcPr>
          <w:p>
            <w:pPr>
              <w:pStyle w:val="0"/>
              <w:jc w:val="center"/>
            </w:pPr>
            <w:r>
              <w:rPr>
                <w:sz w:val="20"/>
              </w:rPr>
              <w:t xml:space="preserve">Проектно-изыскательские работы</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10 1 02 20580</w:t>
            </w:r>
          </w:p>
        </w:tc>
        <w:tc>
          <w:tcPr>
            <w:tcW w:w="484" w:type="dxa"/>
          </w:tcPr>
          <w:p>
            <w:pPr>
              <w:pStyle w:val="0"/>
              <w:jc w:val="center"/>
            </w:pPr>
            <w:r>
              <w:rPr>
                <w:sz w:val="20"/>
              </w:rPr>
              <w:t xml:space="preserve">200</w:t>
            </w:r>
          </w:p>
        </w:tc>
        <w:tc>
          <w:tcPr>
            <w:tcW w:w="1587" w:type="dxa"/>
          </w:tcPr>
          <w:p>
            <w:pPr>
              <w:pStyle w:val="0"/>
              <w:jc w:val="center"/>
            </w:pPr>
            <w:r>
              <w:rPr>
                <w:sz w:val="20"/>
              </w:rPr>
              <w:t xml:space="preserve">138 605,0</w:t>
            </w:r>
          </w:p>
        </w:tc>
        <w:tc>
          <w:tcPr>
            <w:tcW w:w="1384" w:type="dxa"/>
          </w:tcPr>
          <w:p>
            <w:pPr>
              <w:pStyle w:val="0"/>
              <w:jc w:val="center"/>
            </w:pPr>
            <w:r>
              <w:rPr>
                <w:sz w:val="20"/>
              </w:rPr>
              <w:t xml:space="preserve">6 890,0</w:t>
            </w:r>
          </w:p>
        </w:tc>
        <w:tc>
          <w:tcPr>
            <w:tcW w:w="1384" w:type="dxa"/>
          </w:tcPr>
          <w:p>
            <w:pPr>
              <w:pStyle w:val="0"/>
              <w:jc w:val="center"/>
            </w:pPr>
            <w:r>
              <w:rPr>
                <w:sz w:val="20"/>
              </w:rPr>
              <w:t xml:space="preserve">10 995,0</w:t>
            </w:r>
          </w:p>
        </w:tc>
        <w:tc>
          <w:tcPr>
            <w:tcW w:w="1384" w:type="dxa"/>
          </w:tcPr>
          <w:p>
            <w:pPr>
              <w:pStyle w:val="0"/>
              <w:jc w:val="center"/>
            </w:pPr>
            <w:r>
              <w:rPr>
                <w:sz w:val="20"/>
              </w:rPr>
              <w:t xml:space="preserve">23 643,0</w:t>
            </w:r>
          </w:p>
        </w:tc>
        <w:tc>
          <w:tcPr>
            <w:tcW w:w="1384" w:type="dxa"/>
          </w:tcPr>
          <w:p>
            <w:pPr>
              <w:pStyle w:val="0"/>
              <w:jc w:val="center"/>
            </w:pPr>
            <w:r>
              <w:rPr>
                <w:sz w:val="20"/>
              </w:rPr>
              <w:t xml:space="preserve">30 000,0</w:t>
            </w:r>
          </w:p>
        </w:tc>
        <w:tc>
          <w:tcPr>
            <w:tcW w:w="1384" w:type="dxa"/>
          </w:tcPr>
          <w:p>
            <w:pPr>
              <w:pStyle w:val="0"/>
              <w:jc w:val="center"/>
            </w:pPr>
            <w:r>
              <w:rPr>
                <w:sz w:val="20"/>
              </w:rPr>
              <w:t xml:space="preserve">30 000,0</w:t>
            </w:r>
          </w:p>
        </w:tc>
        <w:tc>
          <w:tcPr>
            <w:tcW w:w="1384" w:type="dxa"/>
          </w:tcPr>
          <w:p>
            <w:pPr>
              <w:pStyle w:val="0"/>
              <w:jc w:val="center"/>
            </w:pPr>
            <w:r>
              <w:rPr>
                <w:sz w:val="20"/>
              </w:rPr>
              <w:t xml:space="preserve">101 528,0</w:t>
            </w:r>
          </w:p>
        </w:tc>
      </w:tr>
      <w:tr>
        <w:tc>
          <w:tcPr>
            <w:tcW w:w="1849" w:type="dxa"/>
          </w:tcPr>
          <w:p>
            <w:pPr>
              <w:pStyle w:val="0"/>
              <w:jc w:val="center"/>
            </w:pPr>
            <w:r>
              <w:rPr>
                <w:sz w:val="20"/>
              </w:rPr>
              <w:t xml:space="preserve">Проект 1.R.1</w:t>
            </w:r>
          </w:p>
        </w:tc>
        <w:tc>
          <w:tcPr>
            <w:tcW w:w="2779" w:type="dxa"/>
          </w:tcPr>
          <w:p>
            <w:pPr>
              <w:pStyle w:val="0"/>
              <w:jc w:val="center"/>
            </w:pPr>
            <w:r>
              <w:rPr>
                <w:sz w:val="20"/>
              </w:rPr>
              <w:t xml:space="preserve">"Региональная и местная дорожная сеть"</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R1</w:t>
            </w:r>
          </w:p>
        </w:tc>
        <w:tc>
          <w:tcPr>
            <w:tcW w:w="484" w:type="dxa"/>
          </w:tcPr>
          <w:p>
            <w:pPr>
              <w:pStyle w:val="0"/>
            </w:pPr>
            <w:r>
              <w:rPr>
                <w:sz w:val="20"/>
              </w:rPr>
            </w:r>
          </w:p>
        </w:tc>
        <w:tc>
          <w:tcPr>
            <w:tcW w:w="1587" w:type="dxa"/>
          </w:tcPr>
          <w:p>
            <w:pPr>
              <w:pStyle w:val="0"/>
              <w:jc w:val="center"/>
            </w:pPr>
            <w:r>
              <w:rPr>
                <w:sz w:val="20"/>
              </w:rPr>
              <w:t xml:space="preserve">20 740 976,4</w:t>
            </w:r>
          </w:p>
        </w:tc>
        <w:tc>
          <w:tcPr>
            <w:tcW w:w="1384" w:type="dxa"/>
          </w:tcPr>
          <w:p>
            <w:pPr>
              <w:pStyle w:val="0"/>
              <w:jc w:val="center"/>
            </w:pPr>
            <w:r>
              <w:rPr>
                <w:sz w:val="20"/>
              </w:rPr>
              <w:t xml:space="preserve">3 281 626,2</w:t>
            </w:r>
          </w:p>
        </w:tc>
        <w:tc>
          <w:tcPr>
            <w:tcW w:w="1384" w:type="dxa"/>
          </w:tcPr>
          <w:p>
            <w:pPr>
              <w:pStyle w:val="0"/>
              <w:jc w:val="center"/>
            </w:pPr>
            <w:r>
              <w:rPr>
                <w:sz w:val="20"/>
              </w:rPr>
              <w:t xml:space="preserve">2 814 755,0</w:t>
            </w:r>
          </w:p>
        </w:tc>
        <w:tc>
          <w:tcPr>
            <w:tcW w:w="1384" w:type="dxa"/>
          </w:tcPr>
          <w:p>
            <w:pPr>
              <w:pStyle w:val="0"/>
              <w:jc w:val="center"/>
            </w:pPr>
            <w:r>
              <w:rPr>
                <w:sz w:val="20"/>
              </w:rPr>
              <w:t xml:space="preserve">2 462 778,7</w:t>
            </w:r>
          </w:p>
        </w:tc>
        <w:tc>
          <w:tcPr>
            <w:tcW w:w="1384" w:type="dxa"/>
          </w:tcPr>
          <w:p>
            <w:pPr>
              <w:pStyle w:val="0"/>
              <w:jc w:val="center"/>
            </w:pPr>
            <w:r>
              <w:rPr>
                <w:sz w:val="20"/>
              </w:rPr>
              <w:t xml:space="preserve">3 701 815,6</w:t>
            </w:r>
          </w:p>
        </w:tc>
        <w:tc>
          <w:tcPr>
            <w:tcW w:w="1384" w:type="dxa"/>
          </w:tcPr>
          <w:p>
            <w:pPr>
              <w:pStyle w:val="0"/>
              <w:jc w:val="center"/>
            </w:pPr>
            <w:r>
              <w:rPr>
                <w:sz w:val="20"/>
              </w:rPr>
              <w:t xml:space="preserve">2 786 986,9</w:t>
            </w:r>
          </w:p>
        </w:tc>
        <w:tc>
          <w:tcPr>
            <w:tcW w:w="1384" w:type="dxa"/>
          </w:tcPr>
          <w:p>
            <w:pPr>
              <w:pStyle w:val="0"/>
              <w:jc w:val="center"/>
            </w:pPr>
            <w:r>
              <w:rPr>
                <w:sz w:val="20"/>
              </w:rPr>
              <w:t xml:space="preserve">15 047 962,4</w:t>
            </w:r>
          </w:p>
        </w:tc>
      </w:tr>
      <w:tr>
        <w:tc>
          <w:tcPr>
            <w:tcW w:w="1849" w:type="dxa"/>
            <w:vMerge w:val="restart"/>
          </w:tcPr>
          <w:p>
            <w:pPr>
              <w:pStyle w:val="0"/>
              <w:jc w:val="center"/>
            </w:pPr>
            <w:r>
              <w:rPr>
                <w:sz w:val="20"/>
              </w:rPr>
              <w:t xml:space="preserve">Мероприятие 1.R.1.1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качественные дороги"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tcPr>
          <w:p>
            <w:pPr>
              <w:pStyle w:val="0"/>
              <w:jc w:val="center"/>
            </w:pPr>
            <w:r>
              <w:rPr>
                <w:sz w:val="20"/>
              </w:rPr>
              <w:t xml:space="preserve">10 1 R1 53930</w:t>
            </w:r>
          </w:p>
        </w:tc>
        <w:tc>
          <w:tcPr>
            <w:tcW w:w="484" w:type="dxa"/>
          </w:tcPr>
          <w:p>
            <w:pPr>
              <w:pStyle w:val="0"/>
              <w:jc w:val="center"/>
            </w:pPr>
            <w:r>
              <w:rPr>
                <w:sz w:val="20"/>
              </w:rPr>
              <w:t xml:space="preserve">200</w:t>
            </w:r>
          </w:p>
        </w:tc>
        <w:tc>
          <w:tcPr>
            <w:tcW w:w="1587" w:type="dxa"/>
          </w:tcPr>
          <w:p>
            <w:pPr>
              <w:pStyle w:val="0"/>
              <w:jc w:val="center"/>
            </w:pPr>
            <w:r>
              <w:rPr>
                <w:sz w:val="20"/>
              </w:rPr>
              <w:t xml:space="preserve">4 194 589,0</w:t>
            </w:r>
          </w:p>
        </w:tc>
        <w:tc>
          <w:tcPr>
            <w:tcW w:w="1384" w:type="dxa"/>
          </w:tcPr>
          <w:p>
            <w:pPr>
              <w:pStyle w:val="0"/>
              <w:jc w:val="center"/>
            </w:pPr>
            <w:r>
              <w:rPr>
                <w:sz w:val="20"/>
              </w:rPr>
              <w:t xml:space="preserve">1 187 000,0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1 187 000,0</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R1 53930</w:t>
            </w:r>
          </w:p>
        </w:tc>
        <w:tc>
          <w:tcPr>
            <w:tcW w:w="484" w:type="dxa"/>
          </w:tcPr>
          <w:p>
            <w:pPr>
              <w:pStyle w:val="0"/>
              <w:jc w:val="center"/>
            </w:pPr>
            <w:r>
              <w:rPr>
                <w:sz w:val="20"/>
              </w:rPr>
              <w:t xml:space="preserve">400</w:t>
            </w:r>
          </w:p>
        </w:tc>
        <w:tc>
          <w:tcPr>
            <w:tcW w:w="1587" w:type="dxa"/>
          </w:tcPr>
          <w:p>
            <w:pPr>
              <w:pStyle w:val="0"/>
              <w:jc w:val="center"/>
            </w:pPr>
            <w:r>
              <w:rPr>
                <w:sz w:val="20"/>
              </w:rPr>
              <w:t xml:space="preserve">57 000,0</w:t>
            </w:r>
          </w:p>
        </w:tc>
        <w:tc>
          <w:tcPr>
            <w:tcW w:w="1384" w:type="dxa"/>
          </w:tcPr>
          <w:p>
            <w:pPr>
              <w:pStyle w:val="0"/>
              <w:jc w:val="center"/>
            </w:pPr>
            <w:r>
              <w:rPr>
                <w:sz w:val="20"/>
              </w:rPr>
              <w:t xml:space="preserve">57 000,0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57 000,0</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R1 R0001</w:t>
            </w:r>
          </w:p>
        </w:tc>
        <w:tc>
          <w:tcPr>
            <w:tcW w:w="484" w:type="dxa"/>
          </w:tcPr>
          <w:p>
            <w:pPr>
              <w:pStyle w:val="0"/>
              <w:jc w:val="center"/>
            </w:pPr>
            <w:r>
              <w:rPr>
                <w:sz w:val="20"/>
              </w:rPr>
              <w:t xml:space="preserve">200</w:t>
            </w:r>
          </w:p>
        </w:tc>
        <w:tc>
          <w:tcPr>
            <w:tcW w:w="1587" w:type="dxa"/>
          </w:tcPr>
          <w:p>
            <w:pPr>
              <w:pStyle w:val="0"/>
              <w:jc w:val="center"/>
            </w:pPr>
            <w:r>
              <w:rPr>
                <w:sz w:val="20"/>
              </w:rPr>
              <w:t xml:space="preserve">2 823 517,1</w:t>
            </w:r>
          </w:p>
        </w:tc>
        <w:tc>
          <w:tcPr>
            <w:tcW w:w="1384" w:type="dxa"/>
          </w:tcPr>
          <w:p>
            <w:pPr>
              <w:pStyle w:val="0"/>
              <w:jc w:val="center"/>
            </w:pPr>
            <w:r>
              <w:rPr>
                <w:sz w:val="20"/>
              </w:rPr>
              <w:t xml:space="preserve">992 504,9</w:t>
            </w:r>
          </w:p>
        </w:tc>
        <w:tc>
          <w:tcPr>
            <w:tcW w:w="1384" w:type="dxa"/>
          </w:tcPr>
          <w:p>
            <w:pPr>
              <w:pStyle w:val="0"/>
              <w:jc w:val="center"/>
            </w:pPr>
            <w:r>
              <w:rPr>
                <w:sz w:val="20"/>
              </w:rPr>
              <w:t xml:space="preserve">1 095 014,2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2 087 519,1</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R1 R0002</w:t>
            </w:r>
          </w:p>
        </w:tc>
        <w:tc>
          <w:tcPr>
            <w:tcW w:w="484" w:type="dxa"/>
          </w:tcPr>
          <w:p>
            <w:pPr>
              <w:pStyle w:val="0"/>
              <w:jc w:val="center"/>
            </w:pPr>
            <w:r>
              <w:rPr>
                <w:sz w:val="20"/>
              </w:rPr>
              <w:t xml:space="preserve">200</w:t>
            </w:r>
          </w:p>
        </w:tc>
        <w:tc>
          <w:tcPr>
            <w:tcW w:w="1587" w:type="dxa"/>
          </w:tcPr>
          <w:p>
            <w:pPr>
              <w:pStyle w:val="0"/>
              <w:jc w:val="center"/>
            </w:pPr>
            <w:r>
              <w:rPr>
                <w:sz w:val="20"/>
              </w:rPr>
              <w:t xml:space="preserve">77 601,0</w:t>
            </w:r>
          </w:p>
        </w:tc>
        <w:tc>
          <w:tcPr>
            <w:tcW w:w="1384" w:type="dxa"/>
          </w:tcPr>
          <w:p>
            <w:pPr>
              <w:pStyle w:val="0"/>
              <w:jc w:val="center"/>
            </w:pPr>
            <w:r>
              <w:rPr>
                <w:sz w:val="20"/>
              </w:rPr>
              <w:t xml:space="preserve">19 226,0</w:t>
            </w:r>
          </w:p>
        </w:tc>
        <w:tc>
          <w:tcPr>
            <w:tcW w:w="1384" w:type="dxa"/>
          </w:tcPr>
          <w:p>
            <w:pPr>
              <w:pStyle w:val="0"/>
              <w:jc w:val="center"/>
            </w:pPr>
            <w:r>
              <w:rPr>
                <w:sz w:val="20"/>
              </w:rPr>
              <w:t xml:space="preserve">22 952,0</w:t>
            </w:r>
          </w:p>
        </w:tc>
        <w:tc>
          <w:tcPr>
            <w:tcW w:w="1384" w:type="dxa"/>
          </w:tcPr>
          <w:p>
            <w:pPr>
              <w:pStyle w:val="0"/>
              <w:jc w:val="center"/>
            </w:pPr>
            <w:r>
              <w:rPr>
                <w:sz w:val="20"/>
              </w:rPr>
              <w:t xml:space="preserve">16 443,0</w:t>
            </w:r>
          </w:p>
        </w:tc>
        <w:tc>
          <w:tcPr>
            <w:tcW w:w="1384" w:type="dxa"/>
          </w:tcPr>
          <w:p>
            <w:pPr>
              <w:pStyle w:val="0"/>
              <w:jc w:val="center"/>
            </w:pPr>
            <w:r>
              <w:rPr>
                <w:sz w:val="20"/>
              </w:rPr>
              <w:t xml:space="preserve">6 684,0</w:t>
            </w:r>
          </w:p>
        </w:tc>
        <w:tc>
          <w:tcPr>
            <w:tcW w:w="1384" w:type="dxa"/>
          </w:tcPr>
          <w:p>
            <w:pPr>
              <w:pStyle w:val="0"/>
              <w:jc w:val="center"/>
            </w:pPr>
            <w:r>
              <w:rPr>
                <w:sz w:val="20"/>
              </w:rPr>
              <w:t xml:space="preserve">2 334,0</w:t>
            </w:r>
          </w:p>
        </w:tc>
        <w:tc>
          <w:tcPr>
            <w:tcW w:w="1384" w:type="dxa"/>
          </w:tcPr>
          <w:p>
            <w:pPr>
              <w:pStyle w:val="0"/>
              <w:jc w:val="center"/>
            </w:pPr>
            <w:r>
              <w:rPr>
                <w:sz w:val="20"/>
              </w:rPr>
              <w:t xml:space="preserve">67 639,0</w:t>
            </w:r>
          </w:p>
        </w:tc>
      </w:tr>
      <w:tr>
        <w:tc>
          <w:tcPr>
            <w:tcW w:w="1849" w:type="dxa"/>
            <w:vMerge w:val="restart"/>
          </w:tcPr>
          <w:p>
            <w:pPr>
              <w:pStyle w:val="0"/>
              <w:jc w:val="center"/>
            </w:pPr>
            <w:r>
              <w:rPr>
                <w:sz w:val="20"/>
              </w:rPr>
              <w:t xml:space="preserve">Мероприятие 1.R.1.2</w:t>
            </w:r>
          </w:p>
        </w:tc>
        <w:tc>
          <w:tcPr>
            <w:tcW w:w="2779" w:type="dxa"/>
            <w:vMerge w:val="restart"/>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tcPr>
          <w:p>
            <w:pPr>
              <w:pStyle w:val="0"/>
              <w:jc w:val="center"/>
            </w:pPr>
            <w:r>
              <w:rPr>
                <w:sz w:val="20"/>
              </w:rPr>
              <w:t xml:space="preserve">10 1 R1 53930</w:t>
            </w:r>
          </w:p>
        </w:tc>
        <w:tc>
          <w:tcPr>
            <w:tcW w:w="484" w:type="dxa"/>
          </w:tcPr>
          <w:p>
            <w:pPr>
              <w:pStyle w:val="0"/>
              <w:jc w:val="center"/>
            </w:pPr>
            <w:r>
              <w:rPr>
                <w:sz w:val="20"/>
              </w:rPr>
              <w:t xml:space="preserve">500</w:t>
            </w:r>
          </w:p>
        </w:tc>
        <w:tc>
          <w:tcPr>
            <w:tcW w:w="1587" w:type="dxa"/>
          </w:tcPr>
          <w:p>
            <w:pPr>
              <w:pStyle w:val="0"/>
              <w:jc w:val="center"/>
            </w:pPr>
            <w:r>
              <w:rPr>
                <w:sz w:val="20"/>
              </w:rPr>
              <w:t xml:space="preserve">1 292 411,0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1 R1 R0001</w:t>
            </w:r>
          </w:p>
        </w:tc>
        <w:tc>
          <w:tcPr>
            <w:tcW w:w="484" w:type="dxa"/>
          </w:tcPr>
          <w:p>
            <w:pPr>
              <w:pStyle w:val="0"/>
              <w:jc w:val="center"/>
            </w:pPr>
            <w:r>
              <w:rPr>
                <w:sz w:val="20"/>
              </w:rPr>
              <w:t xml:space="preserve">500</w:t>
            </w:r>
          </w:p>
        </w:tc>
        <w:tc>
          <w:tcPr>
            <w:tcW w:w="1587" w:type="dxa"/>
          </w:tcPr>
          <w:p>
            <w:pPr>
              <w:pStyle w:val="0"/>
              <w:jc w:val="center"/>
            </w:pPr>
            <w:r>
              <w:rPr>
                <w:sz w:val="20"/>
              </w:rPr>
              <w:t xml:space="preserve">5 748 033,4</w:t>
            </w:r>
          </w:p>
        </w:tc>
        <w:tc>
          <w:tcPr>
            <w:tcW w:w="1384" w:type="dxa"/>
          </w:tcPr>
          <w:p>
            <w:pPr>
              <w:pStyle w:val="0"/>
              <w:jc w:val="center"/>
            </w:pPr>
            <w:r>
              <w:rPr>
                <w:sz w:val="20"/>
              </w:rPr>
              <w:t xml:space="preserve">1 025 895,3</w:t>
            </w:r>
          </w:p>
        </w:tc>
        <w:tc>
          <w:tcPr>
            <w:tcW w:w="1384" w:type="dxa"/>
          </w:tcPr>
          <w:p>
            <w:pPr>
              <w:pStyle w:val="0"/>
              <w:jc w:val="center"/>
            </w:pPr>
            <w:r>
              <w:rPr>
                <w:sz w:val="20"/>
              </w:rPr>
              <w:t xml:space="preserve">1 109 223,1</w:t>
            </w:r>
          </w:p>
        </w:tc>
        <w:tc>
          <w:tcPr>
            <w:tcW w:w="1384" w:type="dxa"/>
          </w:tcPr>
          <w:p>
            <w:pPr>
              <w:pStyle w:val="0"/>
              <w:jc w:val="center"/>
            </w:pPr>
            <w:r>
              <w:rPr>
                <w:sz w:val="20"/>
              </w:rPr>
              <w:t xml:space="preserve">1 247 866,0</w:t>
            </w:r>
          </w:p>
        </w:tc>
        <w:tc>
          <w:tcPr>
            <w:tcW w:w="1384" w:type="dxa"/>
          </w:tcPr>
          <w:p>
            <w:pPr>
              <w:pStyle w:val="0"/>
              <w:jc w:val="center"/>
            </w:pPr>
            <w:r>
              <w:rPr>
                <w:sz w:val="20"/>
              </w:rPr>
              <w:t xml:space="preserve">1 717 995,0</w:t>
            </w:r>
          </w:p>
        </w:tc>
        <w:tc>
          <w:tcPr>
            <w:tcW w:w="1384" w:type="dxa"/>
          </w:tcPr>
          <w:p>
            <w:pPr>
              <w:pStyle w:val="0"/>
            </w:pPr>
            <w:r>
              <w:rPr>
                <w:sz w:val="20"/>
              </w:rPr>
            </w:r>
          </w:p>
        </w:tc>
        <w:tc>
          <w:tcPr>
            <w:tcW w:w="1384" w:type="dxa"/>
          </w:tcPr>
          <w:p>
            <w:pPr>
              <w:pStyle w:val="0"/>
              <w:jc w:val="center"/>
            </w:pPr>
            <w:r>
              <w:rPr>
                <w:sz w:val="20"/>
              </w:rPr>
              <w:t xml:space="preserve">5 100 979,4</w:t>
            </w:r>
          </w:p>
        </w:tc>
      </w:tr>
      <w:tr>
        <w:tc>
          <w:tcPr>
            <w:tcW w:w="1849" w:type="dxa"/>
            <w:vMerge w:val="restart"/>
          </w:tcPr>
          <w:p>
            <w:pPr>
              <w:pStyle w:val="0"/>
              <w:jc w:val="center"/>
            </w:pPr>
            <w:r>
              <w:rPr>
                <w:sz w:val="20"/>
              </w:rPr>
              <w:t xml:space="preserve">Мероприятие</w:t>
            </w:r>
          </w:p>
        </w:tc>
        <w:tc>
          <w:tcPr>
            <w:tcW w:w="2779" w:type="dxa"/>
            <w:vMerge w:val="restart"/>
          </w:tcPr>
          <w:p>
            <w:pPr>
              <w:pStyle w:val="0"/>
              <w:jc w:val="center"/>
            </w:pPr>
            <w:r>
              <w:rPr>
                <w:sz w:val="20"/>
              </w:rPr>
              <w:t xml:space="preserve">Субсидии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vMerge w:val="restart"/>
          </w:tcPr>
          <w:p>
            <w:pPr>
              <w:pStyle w:val="0"/>
              <w:jc w:val="center"/>
            </w:pPr>
            <w:r>
              <w:rPr>
                <w:sz w:val="20"/>
              </w:rPr>
              <w:t xml:space="preserve">10 1 R1 53940</w:t>
            </w:r>
          </w:p>
        </w:tc>
        <w:tc>
          <w:tcPr>
            <w:tcW w:w="484" w:type="dxa"/>
          </w:tcPr>
          <w:p>
            <w:pPr>
              <w:pStyle w:val="0"/>
              <w:jc w:val="center"/>
            </w:pPr>
            <w:r>
              <w:rPr>
                <w:sz w:val="20"/>
              </w:rPr>
              <w:t xml:space="preserve">200</w:t>
            </w:r>
          </w:p>
        </w:tc>
        <w:tc>
          <w:tcPr>
            <w:tcW w:w="1587" w:type="dxa"/>
          </w:tcPr>
          <w:p>
            <w:pPr>
              <w:pStyle w:val="0"/>
              <w:jc w:val="center"/>
            </w:pPr>
            <w:r>
              <w:rPr>
                <w:sz w:val="20"/>
              </w:rPr>
              <w:t xml:space="preserve">5 623 471,3</w:t>
            </w:r>
          </w:p>
        </w:tc>
        <w:tc>
          <w:tcPr>
            <w:tcW w:w="1384" w:type="dxa"/>
          </w:tcPr>
          <w:p>
            <w:pPr>
              <w:pStyle w:val="0"/>
            </w:pPr>
            <w:r>
              <w:rPr>
                <w:sz w:val="20"/>
              </w:rPr>
            </w:r>
          </w:p>
        </w:tc>
        <w:tc>
          <w:tcPr>
            <w:tcW w:w="1384" w:type="dxa"/>
          </w:tcPr>
          <w:p>
            <w:pPr>
              <w:pStyle w:val="0"/>
              <w:jc w:val="center"/>
            </w:pPr>
            <w:r>
              <w:rPr>
                <w:sz w:val="20"/>
              </w:rPr>
              <w:t xml:space="preserve">290 833,0</w:t>
            </w:r>
          </w:p>
        </w:tc>
        <w:tc>
          <w:tcPr>
            <w:tcW w:w="1384" w:type="dxa"/>
          </w:tcPr>
          <w:p>
            <w:pPr>
              <w:pStyle w:val="0"/>
              <w:jc w:val="center"/>
            </w:pPr>
            <w:r>
              <w:rPr>
                <w:sz w:val="20"/>
              </w:rPr>
              <w:t xml:space="preserve">718 721,6</w:t>
            </w:r>
          </w:p>
        </w:tc>
        <w:tc>
          <w:tcPr>
            <w:tcW w:w="1384" w:type="dxa"/>
          </w:tcPr>
          <w:p>
            <w:pPr>
              <w:pStyle w:val="0"/>
              <w:jc w:val="center"/>
            </w:pPr>
            <w:r>
              <w:rPr>
                <w:sz w:val="20"/>
              </w:rPr>
              <w:t xml:space="preserve">1 829 263,80</w:t>
            </w:r>
          </w:p>
        </w:tc>
        <w:tc>
          <w:tcPr>
            <w:tcW w:w="1384" w:type="dxa"/>
          </w:tcPr>
          <w:p>
            <w:pPr>
              <w:pStyle w:val="0"/>
              <w:jc w:val="center"/>
            </w:pPr>
            <w:r>
              <w:rPr>
                <w:sz w:val="20"/>
              </w:rPr>
              <w:t xml:space="preserve">2 784 652,9</w:t>
            </w:r>
          </w:p>
        </w:tc>
        <w:tc>
          <w:tcPr>
            <w:tcW w:w="1384" w:type="dxa"/>
          </w:tcPr>
          <w:p>
            <w:pPr>
              <w:pStyle w:val="0"/>
              <w:jc w:val="center"/>
            </w:pPr>
            <w:r>
              <w:rPr>
                <w:sz w:val="20"/>
              </w:rPr>
              <w:t xml:space="preserve">5 623 471,3</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500</w:t>
            </w:r>
          </w:p>
        </w:tc>
        <w:tc>
          <w:tcPr>
            <w:tcW w:w="1587" w:type="dxa"/>
          </w:tcPr>
          <w:p>
            <w:pPr>
              <w:pStyle w:val="0"/>
              <w:jc w:val="center"/>
            </w:pPr>
            <w:r>
              <w:rPr>
                <w:sz w:val="20"/>
              </w:rPr>
              <w:t xml:space="preserve">776 480,8</w:t>
            </w:r>
          </w:p>
        </w:tc>
        <w:tc>
          <w:tcPr>
            <w:tcW w:w="1384" w:type="dxa"/>
          </w:tcPr>
          <w:p>
            <w:pPr>
              <w:pStyle w:val="0"/>
            </w:pPr>
            <w:r>
              <w:rPr>
                <w:sz w:val="20"/>
              </w:rPr>
            </w:r>
          </w:p>
        </w:tc>
        <w:tc>
          <w:tcPr>
            <w:tcW w:w="1384" w:type="dxa"/>
          </w:tcPr>
          <w:p>
            <w:pPr>
              <w:pStyle w:val="0"/>
              <w:jc w:val="center"/>
            </w:pPr>
            <w:r>
              <w:rPr>
                <w:sz w:val="20"/>
              </w:rPr>
              <w:t xml:space="preserve">296 732,7</w:t>
            </w:r>
          </w:p>
        </w:tc>
        <w:tc>
          <w:tcPr>
            <w:tcW w:w="1384" w:type="dxa"/>
          </w:tcPr>
          <w:p>
            <w:pPr>
              <w:pStyle w:val="0"/>
              <w:jc w:val="center"/>
            </w:pPr>
            <w:r>
              <w:rPr>
                <w:sz w:val="20"/>
              </w:rPr>
              <w:t xml:space="preserve">479 748,1</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776 480,8</w:t>
            </w:r>
          </w:p>
        </w:tc>
      </w:tr>
      <w:tr>
        <w:tc>
          <w:tcPr>
            <w:vMerge w:val="continue"/>
          </w:tcPr>
          <w:p/>
        </w:tc>
        <w:tc>
          <w:tcPr>
            <w:vMerge w:val="continue"/>
          </w:tcPr>
          <w:p/>
        </w:tc>
        <w:tc>
          <w:tcPr>
            <w:vMerge w:val="continue"/>
          </w:tcPr>
          <w:p/>
        </w:tc>
        <w:tc>
          <w:tcPr>
            <w:vMerge w:val="continue"/>
          </w:tcPr>
          <w:p/>
        </w:tc>
        <w:tc>
          <w:tcPr>
            <w:vMerge w:val="continue"/>
          </w:tcPr>
          <w:p/>
        </w:tc>
        <w:tc>
          <w:tcPr>
            <w:tcW w:w="1587" w:type="dxa"/>
            <w:vMerge w:val="restart"/>
          </w:tcPr>
          <w:p>
            <w:pPr>
              <w:pStyle w:val="0"/>
              <w:jc w:val="center"/>
            </w:pPr>
            <w:r>
              <w:rPr>
                <w:sz w:val="20"/>
              </w:rPr>
              <w:t xml:space="preserve">10 1 R1 R0003</w:t>
            </w:r>
          </w:p>
        </w:tc>
        <w:tc>
          <w:tcPr>
            <w:tcW w:w="484" w:type="dxa"/>
          </w:tcPr>
          <w:p>
            <w:pPr>
              <w:pStyle w:val="0"/>
              <w:jc w:val="center"/>
            </w:pPr>
            <w:r>
              <w:rPr>
                <w:sz w:val="20"/>
              </w:rPr>
              <w:t xml:space="preserve">200</w:t>
            </w:r>
          </w:p>
        </w:tc>
        <w:tc>
          <w:tcPr>
            <w:tcW w:w="1587" w:type="dxa"/>
          </w:tcPr>
          <w:p>
            <w:pPr>
              <w:pStyle w:val="0"/>
              <w:jc w:val="center"/>
            </w:pPr>
            <w:r>
              <w:rPr>
                <w:sz w:val="20"/>
              </w:rPr>
              <w:t xml:space="preserve">147 872,8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147 872,80</w:t>
            </w:r>
          </w:p>
        </w:tc>
        <w:tc>
          <w:tcPr>
            <w:tcW w:w="1384" w:type="dxa"/>
          </w:tcPr>
          <w:p>
            <w:pPr>
              <w:pStyle w:val="0"/>
            </w:pPr>
            <w:r>
              <w:rPr>
                <w:sz w:val="20"/>
              </w:rPr>
            </w:r>
          </w:p>
        </w:tc>
        <w:tc>
          <w:tcPr>
            <w:tcW w:w="1384" w:type="dxa"/>
          </w:tcPr>
          <w:p>
            <w:pPr>
              <w:pStyle w:val="0"/>
              <w:jc w:val="center"/>
            </w:pPr>
            <w:r>
              <w:rPr>
                <w:sz w:val="20"/>
              </w:rPr>
              <w:t xml:space="preserve">147 872,8</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500</w:t>
            </w:r>
          </w:p>
        </w:tc>
        <w:tc>
          <w:tcPr>
            <w:tcW w:w="1587" w:type="dxa"/>
          </w:tcPr>
          <w:p>
            <w:pPr>
              <w:pStyle w:val="0"/>
              <w:jc w:val="center"/>
            </w:pPr>
            <w:r>
              <w:rPr>
                <w:sz w:val="20"/>
              </w:rPr>
              <w:t xml:space="preserve">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gridSpan w:val="14"/>
            <w:tcW w:w="19707" w:type="dxa"/>
          </w:tcPr>
          <w:p>
            <w:pPr>
              <w:pStyle w:val="0"/>
            </w:pPr>
            <w:r>
              <w:rPr>
                <w:sz w:val="20"/>
              </w:rPr>
              <w:t xml:space="preserve">Задача 3. Увеличение пропускной способности автомобильных дорог общего пользования и искусственных сооружений</w:t>
            </w:r>
          </w:p>
        </w:tc>
      </w:tr>
      <w:tr>
        <w:tc>
          <w:tcPr>
            <w:tcW w:w="1849" w:type="dxa"/>
          </w:tcPr>
          <w:p>
            <w:pPr>
              <w:pStyle w:val="0"/>
              <w:jc w:val="center"/>
            </w:pPr>
            <w:r>
              <w:rPr>
                <w:sz w:val="20"/>
              </w:rPr>
              <w:t xml:space="preserve">Основное мероприятие 1.3.</w:t>
            </w:r>
          </w:p>
        </w:tc>
        <w:tc>
          <w:tcPr>
            <w:tcW w:w="2779" w:type="dxa"/>
          </w:tcPr>
          <w:p>
            <w:pPr>
              <w:pStyle w:val="0"/>
              <w:jc w:val="center"/>
            </w:pPr>
            <w:r>
              <w:rPr>
                <w:sz w:val="20"/>
              </w:rPr>
              <w:t xml:space="preserve">Строительство (реконструкция) автомобильных дорог общего пользования</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20 827 465,4</w:t>
            </w:r>
          </w:p>
        </w:tc>
        <w:tc>
          <w:tcPr>
            <w:tcW w:w="1384" w:type="dxa"/>
          </w:tcPr>
          <w:p>
            <w:pPr>
              <w:pStyle w:val="0"/>
              <w:jc w:val="center"/>
            </w:pPr>
            <w:r>
              <w:rPr>
                <w:sz w:val="20"/>
              </w:rPr>
              <w:t xml:space="preserve">26 663,3</w:t>
            </w:r>
          </w:p>
        </w:tc>
        <w:tc>
          <w:tcPr>
            <w:tcW w:w="1384" w:type="dxa"/>
          </w:tcPr>
          <w:p>
            <w:pPr>
              <w:pStyle w:val="0"/>
              <w:jc w:val="center"/>
            </w:pPr>
            <w:r>
              <w:rPr>
                <w:sz w:val="20"/>
              </w:rPr>
              <w:t xml:space="preserve">324 210,1</w:t>
            </w:r>
          </w:p>
        </w:tc>
        <w:tc>
          <w:tcPr>
            <w:tcW w:w="1384" w:type="dxa"/>
          </w:tcPr>
          <w:p>
            <w:pPr>
              <w:pStyle w:val="0"/>
              <w:jc w:val="center"/>
            </w:pPr>
            <w:r>
              <w:rPr>
                <w:sz w:val="20"/>
              </w:rPr>
              <w:t xml:space="preserve">303 542,0</w:t>
            </w:r>
          </w:p>
        </w:tc>
        <w:tc>
          <w:tcPr>
            <w:tcW w:w="1384" w:type="dxa"/>
          </w:tcPr>
          <w:p>
            <w:pPr>
              <w:pStyle w:val="0"/>
              <w:jc w:val="center"/>
            </w:pPr>
            <w:r>
              <w:rPr>
                <w:sz w:val="20"/>
              </w:rPr>
              <w:t xml:space="preserve">265 000,0</w:t>
            </w:r>
          </w:p>
        </w:tc>
        <w:tc>
          <w:tcPr>
            <w:tcW w:w="1384" w:type="dxa"/>
          </w:tcPr>
          <w:p>
            <w:pPr>
              <w:pStyle w:val="0"/>
              <w:jc w:val="center"/>
            </w:pPr>
            <w:r>
              <w:rPr>
                <w:sz w:val="20"/>
              </w:rPr>
              <w:t xml:space="preserve">265 000,0</w:t>
            </w:r>
          </w:p>
        </w:tc>
        <w:tc>
          <w:tcPr>
            <w:tcW w:w="1384" w:type="dxa"/>
          </w:tcPr>
          <w:p>
            <w:pPr>
              <w:pStyle w:val="0"/>
              <w:jc w:val="center"/>
            </w:pPr>
            <w:r>
              <w:rPr>
                <w:sz w:val="20"/>
              </w:rPr>
              <w:t xml:space="preserve">1 184 415,4</w:t>
            </w:r>
          </w:p>
        </w:tc>
      </w:tr>
      <w:tr>
        <w:tc>
          <w:tcPr>
            <w:tcW w:w="1849" w:type="dxa"/>
          </w:tcPr>
          <w:p>
            <w:pPr>
              <w:pStyle w:val="0"/>
              <w:jc w:val="center"/>
            </w:pPr>
            <w:r>
              <w:rPr>
                <w:sz w:val="20"/>
              </w:rPr>
              <w:t xml:space="preserve">Мероприятие 1.3.1.</w:t>
            </w:r>
          </w:p>
        </w:tc>
        <w:tc>
          <w:tcPr>
            <w:tcW w:w="2779" w:type="dxa"/>
          </w:tcPr>
          <w:p>
            <w:pPr>
              <w:pStyle w:val="0"/>
              <w:jc w:val="center"/>
            </w:pPr>
            <w:r>
              <w:rPr>
                <w:sz w:val="20"/>
              </w:rPr>
              <w:t xml:space="preserve">Строительство и реконструкция автомобильных дорог общего пользования с применением энергоэффективных светильников</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vMerge w:val="restart"/>
          </w:tcPr>
          <w:p>
            <w:pPr>
              <w:pStyle w:val="0"/>
              <w:jc w:val="center"/>
            </w:pPr>
            <w:r>
              <w:rPr>
                <w:sz w:val="20"/>
              </w:rPr>
              <w:t xml:space="preserve">10 1 03 40380</w:t>
            </w:r>
          </w:p>
        </w:tc>
        <w:tc>
          <w:tcPr>
            <w:tcW w:w="484" w:type="dxa"/>
            <w:vMerge w:val="restart"/>
          </w:tcPr>
          <w:p>
            <w:pPr>
              <w:pStyle w:val="0"/>
              <w:jc w:val="center"/>
            </w:pPr>
            <w:r>
              <w:rPr>
                <w:sz w:val="20"/>
              </w:rPr>
              <w:t xml:space="preserve">400</w:t>
            </w:r>
          </w:p>
        </w:tc>
        <w:tc>
          <w:tcPr>
            <w:tcW w:w="1587" w:type="dxa"/>
          </w:tcPr>
          <w:p>
            <w:pPr>
              <w:pStyle w:val="0"/>
              <w:jc w:val="center"/>
            </w:pPr>
            <w:r>
              <w:rPr>
                <w:sz w:val="20"/>
              </w:rPr>
              <w:t xml:space="preserve">19 617 556,9</w:t>
            </w:r>
          </w:p>
        </w:tc>
        <w:tc>
          <w:tcPr>
            <w:tcW w:w="1384" w:type="dxa"/>
          </w:tcPr>
          <w:p>
            <w:pPr>
              <w:pStyle w:val="0"/>
              <w:jc w:val="center"/>
            </w:pPr>
            <w:r>
              <w:rPr>
                <w:sz w:val="20"/>
              </w:rPr>
              <w:t xml:space="preserve">22 540,3</w:t>
            </w:r>
          </w:p>
        </w:tc>
        <w:tc>
          <w:tcPr>
            <w:tcW w:w="1384" w:type="dxa"/>
          </w:tcPr>
          <w:p>
            <w:pPr>
              <w:pStyle w:val="0"/>
              <w:jc w:val="center"/>
            </w:pPr>
            <w:r>
              <w:rPr>
                <w:sz w:val="20"/>
              </w:rPr>
              <w:t xml:space="preserve">50 711,8</w:t>
            </w:r>
          </w:p>
        </w:tc>
        <w:tc>
          <w:tcPr>
            <w:tcW w:w="1384" w:type="dxa"/>
          </w:tcPr>
          <w:p>
            <w:pPr>
              <w:pStyle w:val="0"/>
              <w:jc w:val="center"/>
            </w:pPr>
            <w:r>
              <w:rPr>
                <w:sz w:val="20"/>
              </w:rPr>
              <w:t xml:space="preserve">89 006,8</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162 258,9</w:t>
            </w:r>
          </w:p>
        </w:tc>
      </w:tr>
      <w:tr>
        <w:tc>
          <w:tcPr>
            <w:tcW w:w="1849" w:type="dxa"/>
          </w:tcPr>
          <w:p>
            <w:pPr>
              <w:pStyle w:val="0"/>
              <w:jc w:val="center"/>
            </w:pPr>
            <w:r>
              <w:rPr>
                <w:sz w:val="20"/>
              </w:rPr>
              <w:t xml:space="preserve">Мероприятие 1.3.2.</w:t>
            </w:r>
          </w:p>
        </w:tc>
        <w:tc>
          <w:tcPr>
            <w:tcW w:w="2779" w:type="dxa"/>
          </w:tcPr>
          <w:p>
            <w:pPr>
              <w:pStyle w:val="0"/>
              <w:jc w:val="center"/>
            </w:pPr>
            <w:r>
              <w:rPr>
                <w:sz w:val="20"/>
              </w:rPr>
              <w:t xml:space="preserve">Строительство сетей наружного освещения</w:t>
            </w:r>
          </w:p>
        </w:tc>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935 794,5</w:t>
            </w:r>
          </w:p>
        </w:tc>
        <w:tc>
          <w:tcPr>
            <w:tcW w:w="1384" w:type="dxa"/>
          </w:tcPr>
          <w:p>
            <w:pPr>
              <w:pStyle w:val="0"/>
            </w:pPr>
            <w:r>
              <w:rPr>
                <w:sz w:val="20"/>
              </w:rPr>
            </w:r>
          </w:p>
        </w:tc>
        <w:tc>
          <w:tcPr>
            <w:tcW w:w="1384" w:type="dxa"/>
          </w:tcPr>
          <w:p>
            <w:pPr>
              <w:pStyle w:val="0"/>
              <w:jc w:val="center"/>
            </w:pPr>
            <w:r>
              <w:rPr>
                <w:sz w:val="20"/>
              </w:rPr>
              <w:t xml:space="preserve">226 465,3</w:t>
            </w:r>
          </w:p>
        </w:tc>
        <w:tc>
          <w:tcPr>
            <w:tcW w:w="1384" w:type="dxa"/>
          </w:tcPr>
          <w:p>
            <w:pPr>
              <w:pStyle w:val="0"/>
              <w:jc w:val="center"/>
            </w:pPr>
            <w:r>
              <w:rPr>
                <w:sz w:val="20"/>
              </w:rPr>
              <w:t xml:space="preserve">209 329,2</w:t>
            </w:r>
          </w:p>
        </w:tc>
        <w:tc>
          <w:tcPr>
            <w:tcW w:w="1384" w:type="dxa"/>
          </w:tcPr>
          <w:p>
            <w:pPr>
              <w:pStyle w:val="0"/>
              <w:jc w:val="center"/>
            </w:pPr>
            <w:r>
              <w:rPr>
                <w:sz w:val="20"/>
              </w:rPr>
              <w:t xml:space="preserve">250 000</w:t>
            </w:r>
          </w:p>
        </w:tc>
        <w:tc>
          <w:tcPr>
            <w:tcW w:w="1384" w:type="dxa"/>
          </w:tcPr>
          <w:p>
            <w:pPr>
              <w:pStyle w:val="0"/>
              <w:jc w:val="center"/>
            </w:pPr>
            <w:r>
              <w:rPr>
                <w:sz w:val="20"/>
              </w:rPr>
              <w:t xml:space="preserve">250 000,0</w:t>
            </w:r>
          </w:p>
        </w:tc>
        <w:tc>
          <w:tcPr>
            <w:tcW w:w="1384" w:type="dxa"/>
          </w:tcPr>
          <w:p>
            <w:pPr>
              <w:pStyle w:val="0"/>
              <w:jc w:val="center"/>
            </w:pPr>
            <w:r>
              <w:rPr>
                <w:sz w:val="20"/>
              </w:rPr>
              <w:t xml:space="preserve">935 794,5</w:t>
            </w:r>
          </w:p>
        </w:tc>
      </w:tr>
      <w:tr>
        <w:tc>
          <w:tcPr>
            <w:tcW w:w="1849" w:type="dxa"/>
            <w:vMerge w:val="restart"/>
          </w:tcPr>
          <w:p>
            <w:pPr>
              <w:pStyle w:val="0"/>
              <w:jc w:val="center"/>
            </w:pPr>
            <w:r>
              <w:rPr>
                <w:sz w:val="20"/>
              </w:rPr>
              <w:t xml:space="preserve">Мероприятие 1.3.3.</w:t>
            </w:r>
          </w:p>
        </w:tc>
        <w:tc>
          <w:tcPr>
            <w:tcW w:w="2779" w:type="dxa"/>
            <w:vMerge w:val="restart"/>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tcW w:w="1587" w:type="dxa"/>
            <w:vMerge w:val="restart"/>
          </w:tcPr>
          <w:p>
            <w:pPr>
              <w:pStyle w:val="0"/>
              <w:jc w:val="center"/>
            </w:pPr>
            <w:r>
              <w:rPr>
                <w:sz w:val="20"/>
              </w:rPr>
              <w:t xml:space="preserve">10 1 03 40380</w:t>
            </w:r>
          </w:p>
        </w:tc>
        <w:tc>
          <w:tcPr>
            <w:tcW w:w="484" w:type="dxa"/>
          </w:tcPr>
          <w:p>
            <w:pPr>
              <w:pStyle w:val="0"/>
              <w:jc w:val="center"/>
            </w:pPr>
            <w:r>
              <w:rPr>
                <w:sz w:val="20"/>
              </w:rPr>
              <w:t xml:space="preserve">400</w:t>
            </w:r>
          </w:p>
        </w:tc>
        <w:tc>
          <w:tcPr>
            <w:tcW w:w="1587" w:type="dxa"/>
          </w:tcPr>
          <w:p>
            <w:pPr>
              <w:pStyle w:val="0"/>
              <w:jc w:val="center"/>
            </w:pPr>
            <w:r>
              <w:rPr>
                <w:sz w:val="20"/>
              </w:rPr>
              <w:t xml:space="preserve">272 991,0</w:t>
            </w:r>
          </w:p>
        </w:tc>
        <w:tc>
          <w:tcPr>
            <w:tcW w:w="1384" w:type="dxa"/>
          </w:tcPr>
          <w:p>
            <w:pPr>
              <w:pStyle w:val="0"/>
              <w:jc w:val="center"/>
            </w:pPr>
            <w:r>
              <w:rPr>
                <w:sz w:val="20"/>
              </w:rPr>
              <w:t xml:space="preserve">3 000,0</w:t>
            </w:r>
          </w:p>
        </w:tc>
        <w:tc>
          <w:tcPr>
            <w:tcW w:w="1384" w:type="dxa"/>
          </w:tcPr>
          <w:p>
            <w:pPr>
              <w:pStyle w:val="0"/>
              <w:jc w:val="center"/>
            </w:pPr>
            <w:r>
              <w:rPr>
                <w:sz w:val="20"/>
              </w:rPr>
              <w:t xml:space="preserve">47 033,0</w:t>
            </w:r>
          </w:p>
        </w:tc>
        <w:tc>
          <w:tcPr>
            <w:tcW w:w="1384" w:type="dxa"/>
          </w:tcPr>
          <w:p>
            <w:pPr>
              <w:pStyle w:val="0"/>
              <w:jc w:val="center"/>
            </w:pPr>
            <w:r>
              <w:rPr>
                <w:sz w:val="20"/>
              </w:rPr>
              <w:t xml:space="preserve">5 206,0</w:t>
            </w:r>
          </w:p>
        </w:tc>
        <w:tc>
          <w:tcPr>
            <w:tcW w:w="1384" w:type="dxa"/>
          </w:tcPr>
          <w:p>
            <w:pPr>
              <w:pStyle w:val="0"/>
              <w:jc w:val="center"/>
            </w:pPr>
            <w:r>
              <w:rPr>
                <w:sz w:val="20"/>
              </w:rPr>
              <w:t xml:space="preserve">15 000,0</w:t>
            </w:r>
          </w:p>
        </w:tc>
        <w:tc>
          <w:tcPr>
            <w:tcW w:w="1384" w:type="dxa"/>
          </w:tcPr>
          <w:p>
            <w:pPr>
              <w:pStyle w:val="0"/>
              <w:jc w:val="center"/>
            </w:pPr>
            <w:r>
              <w:rPr>
                <w:sz w:val="20"/>
              </w:rPr>
              <w:t xml:space="preserve">15 000,0</w:t>
            </w:r>
          </w:p>
        </w:tc>
        <w:tc>
          <w:tcPr>
            <w:tcW w:w="1384" w:type="dxa"/>
          </w:tcPr>
          <w:p>
            <w:pPr>
              <w:pStyle w:val="0"/>
              <w:jc w:val="center"/>
            </w:pPr>
            <w:r>
              <w:rPr>
                <w:sz w:val="20"/>
              </w:rPr>
              <w:t xml:space="preserve">85 239,0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800</w:t>
            </w:r>
          </w:p>
        </w:tc>
        <w:tc>
          <w:tcPr>
            <w:tcW w:w="1587" w:type="dxa"/>
          </w:tcPr>
          <w:p>
            <w:pPr>
              <w:pStyle w:val="0"/>
              <w:jc w:val="center"/>
            </w:pPr>
            <w:r>
              <w:rPr>
                <w:sz w:val="20"/>
              </w:rPr>
              <w:t xml:space="preserve">1 123,0</w:t>
            </w:r>
          </w:p>
        </w:tc>
        <w:tc>
          <w:tcPr>
            <w:tcW w:w="1384" w:type="dxa"/>
          </w:tcPr>
          <w:p>
            <w:pPr>
              <w:pStyle w:val="0"/>
              <w:jc w:val="center"/>
            </w:pPr>
            <w:r>
              <w:rPr>
                <w:sz w:val="20"/>
              </w:rPr>
              <w:t xml:space="preserve">1 123,0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1 123,0</w:t>
            </w:r>
          </w:p>
        </w:tc>
      </w:tr>
      <w:tr>
        <w:tc>
          <w:tcPr>
            <w:gridSpan w:val="14"/>
            <w:tcW w:w="19707" w:type="dxa"/>
          </w:tcPr>
          <w:p>
            <w:pPr>
              <w:pStyle w:val="0"/>
            </w:pPr>
            <w:r>
              <w:rPr>
                <w:sz w:val="20"/>
              </w:rPr>
              <w:t xml:space="preserve">Задача 4. Обеспечение круглогодичной транспортной доступности сельских населенных пунктов, обеспечение автодорогами с твердым покрытием улично-дорожной сети населенных пунктов, микрорайонов массовой жилищной застройки и объектов агропромышленного комплекса</w:t>
            </w:r>
          </w:p>
        </w:tc>
      </w:tr>
      <w:tr>
        <w:tc>
          <w:tcPr>
            <w:tcW w:w="1849" w:type="dxa"/>
          </w:tcPr>
          <w:p>
            <w:pPr>
              <w:pStyle w:val="0"/>
              <w:jc w:val="center"/>
            </w:pPr>
            <w:r>
              <w:rPr>
                <w:sz w:val="20"/>
              </w:rPr>
              <w:t xml:space="preserve">Основное мероприятие 1.4.</w:t>
            </w:r>
          </w:p>
        </w:tc>
        <w:tc>
          <w:tcPr>
            <w:tcW w:w="2779" w:type="dxa"/>
          </w:tcPr>
          <w:p>
            <w:pPr>
              <w:pStyle w:val="0"/>
              <w:jc w:val="center"/>
            </w:pPr>
            <w:r>
              <w:rPr>
                <w:sz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10 1 04 40390</w:t>
            </w:r>
          </w:p>
        </w:tc>
        <w:tc>
          <w:tcPr>
            <w:tcW w:w="484" w:type="dxa"/>
          </w:tcPr>
          <w:p>
            <w:pPr>
              <w:pStyle w:val="0"/>
            </w:pPr>
            <w:r>
              <w:rPr>
                <w:sz w:val="20"/>
              </w:rPr>
            </w:r>
          </w:p>
        </w:tc>
        <w:tc>
          <w:tcPr>
            <w:tcW w:w="1587" w:type="dxa"/>
          </w:tcPr>
          <w:p>
            <w:pPr>
              <w:pStyle w:val="0"/>
              <w:jc w:val="center"/>
            </w:pPr>
            <w:r>
              <w:rPr>
                <w:sz w:val="20"/>
              </w:rPr>
              <w:t xml:space="preserve">11 441 779,3</w:t>
            </w:r>
          </w:p>
        </w:tc>
        <w:tc>
          <w:tcPr>
            <w:tcW w:w="1384" w:type="dxa"/>
          </w:tcPr>
          <w:p>
            <w:pPr>
              <w:pStyle w:val="0"/>
              <w:jc w:val="center"/>
            </w:pPr>
            <w:r>
              <w:rPr>
                <w:sz w:val="20"/>
              </w:rPr>
              <w:t xml:space="preserve">167 192,6</w:t>
            </w:r>
          </w:p>
        </w:tc>
        <w:tc>
          <w:tcPr>
            <w:tcW w:w="1384" w:type="dxa"/>
          </w:tcPr>
          <w:p>
            <w:pPr>
              <w:pStyle w:val="0"/>
              <w:jc w:val="center"/>
            </w:pPr>
            <w:r>
              <w:rPr>
                <w:sz w:val="20"/>
              </w:rPr>
              <w:t xml:space="preserve">293 296,8</w:t>
            </w:r>
          </w:p>
        </w:tc>
        <w:tc>
          <w:tcPr>
            <w:tcW w:w="1384" w:type="dxa"/>
          </w:tcPr>
          <w:p>
            <w:pPr>
              <w:pStyle w:val="0"/>
              <w:jc w:val="center"/>
            </w:pPr>
            <w:r>
              <w:rPr>
                <w:sz w:val="20"/>
              </w:rPr>
              <w:t xml:space="preserve">577 587,0</w:t>
            </w:r>
          </w:p>
        </w:tc>
        <w:tc>
          <w:tcPr>
            <w:tcW w:w="1384" w:type="dxa"/>
          </w:tcPr>
          <w:p>
            <w:pPr>
              <w:pStyle w:val="0"/>
              <w:jc w:val="center"/>
            </w:pPr>
            <w:r>
              <w:rPr>
                <w:sz w:val="20"/>
              </w:rPr>
              <w:t xml:space="preserve">817 844,0</w:t>
            </w:r>
          </w:p>
        </w:tc>
        <w:tc>
          <w:tcPr>
            <w:tcW w:w="1384" w:type="dxa"/>
          </w:tcPr>
          <w:p>
            <w:pPr>
              <w:pStyle w:val="0"/>
              <w:jc w:val="center"/>
            </w:pPr>
            <w:r>
              <w:rPr>
                <w:sz w:val="20"/>
              </w:rPr>
              <w:t xml:space="preserve">460 000,0</w:t>
            </w:r>
          </w:p>
        </w:tc>
        <w:tc>
          <w:tcPr>
            <w:tcW w:w="1384" w:type="dxa"/>
          </w:tcPr>
          <w:p>
            <w:pPr>
              <w:pStyle w:val="0"/>
              <w:jc w:val="center"/>
            </w:pPr>
            <w:r>
              <w:rPr>
                <w:sz w:val="20"/>
              </w:rPr>
              <w:t xml:space="preserve">2 315 920,4</w:t>
            </w:r>
          </w:p>
        </w:tc>
      </w:tr>
      <w:tr>
        <w:tc>
          <w:tcPr>
            <w:tcW w:w="1849" w:type="dxa"/>
            <w:vMerge w:val="restart"/>
          </w:tcPr>
          <w:p>
            <w:pPr>
              <w:pStyle w:val="0"/>
              <w:jc w:val="center"/>
            </w:pPr>
            <w:r>
              <w:rPr>
                <w:sz w:val="20"/>
              </w:rPr>
              <w:t xml:space="preserve">Мероприятие 1.4.1.</w:t>
            </w:r>
          </w:p>
        </w:tc>
        <w:tc>
          <w:tcPr>
            <w:tcW w:w="2779" w:type="dxa"/>
          </w:tcPr>
          <w:p>
            <w:pPr>
              <w:pStyle w:val="0"/>
              <w:jc w:val="center"/>
            </w:pPr>
            <w:r>
              <w:rPr>
                <w:sz w:val="20"/>
              </w:rPr>
              <w:t xml:space="preserve">Строительство (реконструкция) межмуниципальных автодорог и обходов административных центров муниципальных образований и городских округов</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587" w:type="dxa"/>
          </w:tcPr>
          <w:p>
            <w:pPr>
              <w:pStyle w:val="0"/>
              <w:jc w:val="center"/>
            </w:pPr>
            <w:r>
              <w:rPr>
                <w:sz w:val="20"/>
              </w:rPr>
              <w:t xml:space="preserve">2 077 268,8</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435 636,0</w:t>
            </w:r>
          </w:p>
        </w:tc>
        <w:tc>
          <w:tcPr>
            <w:tcW w:w="1384" w:type="dxa"/>
          </w:tcPr>
          <w:p>
            <w:pPr>
              <w:pStyle w:val="0"/>
              <w:jc w:val="center"/>
            </w:pPr>
            <w:r>
              <w:rPr>
                <w:sz w:val="20"/>
              </w:rPr>
              <w:t xml:space="preserve">610 626,8</w:t>
            </w:r>
          </w:p>
        </w:tc>
        <w:tc>
          <w:tcPr>
            <w:tcW w:w="1384" w:type="dxa"/>
          </w:tcPr>
          <w:p>
            <w:pPr>
              <w:pStyle w:val="0"/>
              <w:jc w:val="center"/>
            </w:pPr>
            <w:r>
              <w:rPr>
                <w:sz w:val="20"/>
              </w:rPr>
              <w:t xml:space="preserve">405 000,0</w:t>
            </w:r>
          </w:p>
        </w:tc>
        <w:tc>
          <w:tcPr>
            <w:tcW w:w="1384" w:type="dxa"/>
          </w:tcPr>
          <w:p>
            <w:pPr>
              <w:pStyle w:val="0"/>
              <w:jc w:val="center"/>
            </w:pPr>
            <w:r>
              <w:rPr>
                <w:sz w:val="20"/>
              </w:rPr>
              <w:t xml:space="preserve">1 451 262,8</w:t>
            </w:r>
          </w:p>
        </w:tc>
      </w:tr>
      <w:tr>
        <w:tc>
          <w:tcPr>
            <w:vMerge w:val="continue"/>
          </w:tcPr>
          <w:p/>
        </w:tc>
        <w:tc>
          <w:tcPr>
            <w:tcW w:w="2779" w:type="dxa"/>
          </w:tcPr>
          <w:p>
            <w:pPr>
              <w:pStyle w:val="0"/>
              <w:jc w:val="center"/>
            </w:pPr>
            <w:r>
              <w:rPr>
                <w:sz w:val="20"/>
              </w:rPr>
              <w:t xml:space="preserve">Строительство автодорог в рамках государственной программы Российской Федерации "Комплексное развитие сельских территорий"</w:t>
            </w:r>
          </w:p>
        </w:tc>
        <w:tc>
          <w:tcPr>
            <w:vMerge w:val="continue"/>
          </w:tcPr>
          <w:p/>
        </w:tc>
        <w:tc>
          <w:tcPr>
            <w:vMerge w:val="continue"/>
          </w:tcPr>
          <w:p/>
        </w:tc>
        <w:tc>
          <w:tcPr>
            <w:vMerge w:val="continue"/>
          </w:tcPr>
          <w:p/>
        </w:tc>
        <w:tc>
          <w:tcPr>
            <w:tcW w:w="1587" w:type="dxa"/>
          </w:tcPr>
          <w:p>
            <w:pPr>
              <w:pStyle w:val="0"/>
              <w:jc w:val="center"/>
            </w:pPr>
            <w:r>
              <w:rPr>
                <w:sz w:val="20"/>
              </w:rPr>
              <w:t xml:space="preserve">10 1 04 R3720</w:t>
            </w:r>
          </w:p>
        </w:tc>
        <w:tc>
          <w:tcPr>
            <w:tcW w:w="484" w:type="dxa"/>
          </w:tcPr>
          <w:p>
            <w:pPr>
              <w:pStyle w:val="0"/>
              <w:jc w:val="center"/>
            </w:pPr>
            <w:r>
              <w:rPr>
                <w:sz w:val="20"/>
              </w:rPr>
              <w:t xml:space="preserve">400</w:t>
            </w:r>
          </w:p>
        </w:tc>
        <w:tc>
          <w:tcPr>
            <w:tcW w:w="1587" w:type="dxa"/>
          </w:tcPr>
          <w:p>
            <w:pPr>
              <w:pStyle w:val="0"/>
              <w:jc w:val="center"/>
            </w:pPr>
            <w:r>
              <w:rPr>
                <w:sz w:val="20"/>
              </w:rPr>
              <w:t xml:space="preserve">1 886 951,7</w:t>
            </w:r>
          </w:p>
        </w:tc>
        <w:tc>
          <w:tcPr>
            <w:tcW w:w="1384" w:type="dxa"/>
          </w:tcPr>
          <w:p>
            <w:pPr>
              <w:pStyle w:val="0"/>
            </w:pPr>
            <w:r>
              <w:rPr>
                <w:sz w:val="20"/>
              </w:rPr>
            </w:r>
          </w:p>
        </w:tc>
        <w:tc>
          <w:tcPr>
            <w:tcW w:w="1384" w:type="dxa"/>
          </w:tcPr>
          <w:p>
            <w:pPr>
              <w:pStyle w:val="0"/>
              <w:jc w:val="center"/>
            </w:pPr>
            <w:r>
              <w:rPr>
                <w:sz w:val="20"/>
              </w:rPr>
              <w:t xml:space="preserve">217 071,8</w:t>
            </w:r>
          </w:p>
        </w:tc>
        <w:tc>
          <w:tcPr>
            <w:tcW w:w="1384" w:type="dxa"/>
          </w:tcPr>
          <w:p>
            <w:pPr>
              <w:pStyle w:val="0"/>
            </w:pPr>
            <w:r>
              <w:rPr>
                <w:sz w:val="20"/>
              </w:rPr>
            </w:r>
          </w:p>
        </w:tc>
        <w:tc>
          <w:tcPr>
            <w:tcW w:w="1384" w:type="dxa"/>
          </w:tcPr>
          <w:p>
            <w:pPr>
              <w:pStyle w:val="0"/>
              <w:jc w:val="center"/>
            </w:pPr>
            <w:r>
              <w:rPr>
                <w:sz w:val="20"/>
              </w:rPr>
              <w:t xml:space="preserve">152 217,2</w:t>
            </w:r>
          </w:p>
        </w:tc>
        <w:tc>
          <w:tcPr>
            <w:tcW w:w="1384" w:type="dxa"/>
          </w:tcPr>
          <w:p>
            <w:pPr>
              <w:pStyle w:val="0"/>
            </w:pPr>
            <w:r>
              <w:rPr>
                <w:sz w:val="20"/>
              </w:rPr>
            </w:r>
          </w:p>
        </w:tc>
        <w:tc>
          <w:tcPr>
            <w:tcW w:w="1384" w:type="dxa"/>
          </w:tcPr>
          <w:p>
            <w:pPr>
              <w:pStyle w:val="0"/>
              <w:jc w:val="center"/>
            </w:pPr>
            <w:r>
              <w:rPr>
                <w:sz w:val="20"/>
              </w:rPr>
              <w:t xml:space="preserve">369 289,0</w:t>
            </w:r>
          </w:p>
        </w:tc>
      </w:tr>
      <w:tr>
        <w:tc>
          <w:tcPr>
            <w:tcW w:w="1849" w:type="dxa"/>
          </w:tcPr>
          <w:p>
            <w:pPr>
              <w:pStyle w:val="0"/>
              <w:jc w:val="center"/>
            </w:pPr>
            <w:r>
              <w:rPr>
                <w:sz w:val="20"/>
              </w:rPr>
              <w:t xml:space="preserve">Мероприятие 1.4.2.</w:t>
            </w:r>
          </w:p>
        </w:tc>
        <w:tc>
          <w:tcPr>
            <w:tcW w:w="2779" w:type="dxa"/>
          </w:tcPr>
          <w:p>
            <w:pPr>
              <w:pStyle w:val="0"/>
              <w:jc w:val="center"/>
            </w:pPr>
            <w:r>
              <w:rPr>
                <w:sz w:val="20"/>
              </w:rPr>
              <w:t xml:space="preserve">Строительство автомобильных дорог общего пользования в населенных пунктах</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587" w:type="dxa"/>
          </w:tcPr>
          <w:p>
            <w:pPr>
              <w:pStyle w:val="0"/>
              <w:jc w:val="center"/>
            </w:pPr>
            <w:r>
              <w:rPr>
                <w:sz w:val="20"/>
              </w:rPr>
              <w:t xml:space="preserve">2 890 117,2</w:t>
            </w:r>
          </w:p>
        </w:tc>
        <w:tc>
          <w:tcPr>
            <w:tcW w:w="1384" w:type="dxa"/>
          </w:tcPr>
          <w:p>
            <w:pPr>
              <w:pStyle w:val="0"/>
              <w:jc w:val="center"/>
            </w:pPr>
            <w:r>
              <w:rPr>
                <w:sz w:val="20"/>
              </w:rPr>
              <w:t xml:space="preserve">37 053,2</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37 053,2</w:t>
            </w:r>
          </w:p>
        </w:tc>
      </w:tr>
      <w:tr>
        <w:tc>
          <w:tcPr>
            <w:tcW w:w="1849" w:type="dxa"/>
          </w:tcPr>
          <w:p>
            <w:pPr>
              <w:pStyle w:val="0"/>
              <w:jc w:val="center"/>
            </w:pPr>
            <w:r>
              <w:rPr>
                <w:sz w:val="20"/>
              </w:rPr>
              <w:t xml:space="preserve">Мероприятие 1.4.3.</w:t>
            </w:r>
          </w:p>
        </w:tc>
        <w:tc>
          <w:tcPr>
            <w:tcW w:w="2779" w:type="dxa"/>
          </w:tcPr>
          <w:p>
            <w:pPr>
              <w:pStyle w:val="0"/>
              <w:jc w:val="center"/>
            </w:pPr>
            <w:r>
              <w:rPr>
                <w:sz w:val="20"/>
              </w:rPr>
              <w:t xml:space="preserve">Строительство автомобильных дорог в микрорайонах массовой жилищной застройки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587" w:type="dxa"/>
          </w:tcPr>
          <w:p>
            <w:pPr>
              <w:pStyle w:val="0"/>
              <w:jc w:val="center"/>
            </w:pPr>
            <w:r>
              <w:rPr>
                <w:sz w:val="20"/>
              </w:rPr>
              <w:t xml:space="preserve">3 549 940,6</w:t>
            </w:r>
          </w:p>
        </w:tc>
        <w:tc>
          <w:tcPr>
            <w:tcW w:w="1384" w:type="dxa"/>
          </w:tcPr>
          <w:p>
            <w:pPr>
              <w:pStyle w:val="0"/>
              <w:jc w:val="center"/>
            </w:pPr>
            <w:r>
              <w:rPr>
                <w:sz w:val="20"/>
              </w:rPr>
              <w:t xml:space="preserve">19 718,4</w:t>
            </w:r>
          </w:p>
        </w:tc>
        <w:tc>
          <w:tcPr>
            <w:tcW w:w="1384" w:type="dxa"/>
          </w:tcPr>
          <w:p>
            <w:pPr>
              <w:pStyle w:val="0"/>
              <w:jc w:val="center"/>
            </w:pPr>
            <w:r>
              <w:rPr>
                <w:sz w:val="20"/>
              </w:rPr>
              <w:t xml:space="preserve">25 548,0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45 266,4</w:t>
            </w:r>
          </w:p>
        </w:tc>
      </w:tr>
      <w:tr>
        <w:tc>
          <w:tcPr>
            <w:tcW w:w="1849" w:type="dxa"/>
          </w:tcPr>
          <w:p>
            <w:pPr>
              <w:pStyle w:val="0"/>
              <w:jc w:val="center"/>
            </w:pPr>
            <w:r>
              <w:rPr>
                <w:sz w:val="20"/>
              </w:rPr>
              <w:t xml:space="preserve">Мероприятие 1.4.4.</w:t>
            </w:r>
          </w:p>
        </w:tc>
        <w:tc>
          <w:tcPr>
            <w:tcW w:w="2779" w:type="dxa"/>
          </w:tcPr>
          <w:p>
            <w:pPr>
              <w:pStyle w:val="0"/>
              <w:jc w:val="center"/>
            </w:pPr>
            <w:r>
              <w:rPr>
                <w:sz w:val="20"/>
              </w:rPr>
              <w:t xml:space="preserve">Строительство автодорог к объектам агропромышленного комплекса</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10 1 04 40390</w:t>
            </w:r>
          </w:p>
        </w:tc>
        <w:tc>
          <w:tcPr>
            <w:tcW w:w="484" w:type="dxa"/>
          </w:tcPr>
          <w:p>
            <w:pPr>
              <w:pStyle w:val="0"/>
              <w:jc w:val="center"/>
            </w:pPr>
            <w:r>
              <w:rPr>
                <w:sz w:val="20"/>
              </w:rPr>
              <w:t xml:space="preserve">400</w:t>
            </w:r>
          </w:p>
        </w:tc>
        <w:tc>
          <w:tcPr>
            <w:tcW w:w="1587" w:type="dxa"/>
          </w:tcPr>
          <w:p>
            <w:pPr>
              <w:pStyle w:val="0"/>
              <w:jc w:val="center"/>
            </w:pPr>
            <w:r>
              <w:rPr>
                <w:sz w:val="20"/>
              </w:rPr>
              <w:t xml:space="preserve">248 698,0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vMerge w:val="restart"/>
          </w:tcPr>
          <w:p>
            <w:pPr>
              <w:pStyle w:val="0"/>
              <w:jc w:val="center"/>
            </w:pPr>
            <w:r>
              <w:rPr>
                <w:sz w:val="20"/>
              </w:rPr>
              <w:t xml:space="preserve">Мероприятие 1.4.5.</w:t>
            </w:r>
          </w:p>
        </w:tc>
        <w:tc>
          <w:tcPr>
            <w:tcW w:w="2779" w:type="dxa"/>
            <w:vMerge w:val="restart"/>
          </w:tcPr>
          <w:p>
            <w:pPr>
              <w:pStyle w:val="0"/>
              <w:jc w:val="center"/>
            </w:pPr>
            <w:r>
              <w:rPr>
                <w:sz w:val="20"/>
              </w:rPr>
              <w:t xml:space="preserve">Проектно-изыскательские работы</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vMerge w:val="restart"/>
          </w:tcPr>
          <w:p>
            <w:pPr>
              <w:pStyle w:val="0"/>
              <w:jc w:val="center"/>
            </w:pPr>
            <w:r>
              <w:rPr>
                <w:sz w:val="20"/>
              </w:rPr>
              <w:t xml:space="preserve">10 1 04 40390</w:t>
            </w:r>
          </w:p>
        </w:tc>
        <w:tc>
          <w:tcPr>
            <w:tcW w:w="484" w:type="dxa"/>
          </w:tcPr>
          <w:p>
            <w:pPr>
              <w:pStyle w:val="0"/>
              <w:jc w:val="center"/>
            </w:pPr>
            <w:r>
              <w:rPr>
                <w:sz w:val="20"/>
              </w:rPr>
              <w:t xml:space="preserve">200</w:t>
            </w:r>
          </w:p>
        </w:tc>
        <w:tc>
          <w:tcPr>
            <w:tcW w:w="1587" w:type="dxa"/>
          </w:tcPr>
          <w:p>
            <w:pPr>
              <w:pStyle w:val="0"/>
              <w:jc w:val="center"/>
            </w:pPr>
            <w:r>
              <w:rPr>
                <w:sz w:val="20"/>
              </w:rPr>
              <w:t xml:space="preserve">88,0</w:t>
            </w:r>
          </w:p>
        </w:tc>
        <w:tc>
          <w:tcPr>
            <w:tcW w:w="1384" w:type="dxa"/>
          </w:tcPr>
          <w:p>
            <w:pPr>
              <w:pStyle w:val="0"/>
              <w:jc w:val="center"/>
            </w:pPr>
            <w:r>
              <w:rPr>
                <w:sz w:val="20"/>
              </w:rPr>
              <w:t xml:space="preserve">88,0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88,0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tcPr>
          <w:p>
            <w:pPr>
              <w:pStyle w:val="0"/>
              <w:jc w:val="center"/>
            </w:pPr>
            <w:r>
              <w:rPr>
                <w:sz w:val="20"/>
              </w:rPr>
              <w:t xml:space="preserve">400</w:t>
            </w:r>
          </w:p>
        </w:tc>
        <w:tc>
          <w:tcPr>
            <w:tcW w:w="1587" w:type="dxa"/>
          </w:tcPr>
          <w:p>
            <w:pPr>
              <w:pStyle w:val="0"/>
              <w:jc w:val="center"/>
            </w:pPr>
            <w:r>
              <w:rPr>
                <w:sz w:val="20"/>
              </w:rPr>
              <w:t xml:space="preserve">788 715</w:t>
            </w:r>
          </w:p>
        </w:tc>
        <w:tc>
          <w:tcPr>
            <w:tcW w:w="1384" w:type="dxa"/>
          </w:tcPr>
          <w:p>
            <w:pPr>
              <w:pStyle w:val="0"/>
              <w:jc w:val="center"/>
            </w:pPr>
            <w:r>
              <w:rPr>
                <w:sz w:val="20"/>
              </w:rPr>
              <w:t xml:space="preserve">110 333,0</w:t>
            </w:r>
          </w:p>
        </w:tc>
        <w:tc>
          <w:tcPr>
            <w:tcW w:w="1384" w:type="dxa"/>
          </w:tcPr>
          <w:p>
            <w:pPr>
              <w:pStyle w:val="0"/>
              <w:jc w:val="center"/>
            </w:pPr>
            <w:r>
              <w:rPr>
                <w:sz w:val="20"/>
              </w:rPr>
              <w:t xml:space="preserve">50 677,0</w:t>
            </w:r>
          </w:p>
        </w:tc>
        <w:tc>
          <w:tcPr>
            <w:tcW w:w="1384" w:type="dxa"/>
          </w:tcPr>
          <w:p>
            <w:pPr>
              <w:pStyle w:val="0"/>
              <w:jc w:val="center"/>
            </w:pPr>
            <w:r>
              <w:rPr>
                <w:sz w:val="20"/>
              </w:rPr>
              <w:t xml:space="preserve">141 951,0</w:t>
            </w:r>
          </w:p>
        </w:tc>
        <w:tc>
          <w:tcPr>
            <w:tcW w:w="1384" w:type="dxa"/>
          </w:tcPr>
          <w:p>
            <w:pPr>
              <w:pStyle w:val="0"/>
              <w:jc w:val="center"/>
            </w:pPr>
            <w:r>
              <w:rPr>
                <w:sz w:val="20"/>
              </w:rPr>
              <w:t xml:space="preserve">55 000,0</w:t>
            </w:r>
          </w:p>
        </w:tc>
        <w:tc>
          <w:tcPr>
            <w:tcW w:w="1384" w:type="dxa"/>
          </w:tcPr>
          <w:p>
            <w:pPr>
              <w:pStyle w:val="0"/>
              <w:jc w:val="center"/>
            </w:pPr>
            <w:r>
              <w:rPr>
                <w:sz w:val="20"/>
              </w:rPr>
              <w:t xml:space="preserve">55 000,0</w:t>
            </w:r>
          </w:p>
        </w:tc>
        <w:tc>
          <w:tcPr>
            <w:tcW w:w="1384" w:type="dxa"/>
          </w:tcPr>
          <w:p>
            <w:pPr>
              <w:pStyle w:val="0"/>
              <w:jc w:val="center"/>
            </w:pPr>
            <w:r>
              <w:rPr>
                <w:sz w:val="20"/>
              </w:rPr>
              <w:t xml:space="preserve">412 961,0</w:t>
            </w:r>
          </w:p>
        </w:tc>
      </w:tr>
      <w:tr>
        <w:tc>
          <w:tcPr>
            <w:tcW w:w="1849" w:type="dxa"/>
          </w:tcPr>
          <w:p>
            <w:pPr>
              <w:pStyle w:val="0"/>
              <w:jc w:val="center"/>
            </w:pPr>
            <w:r>
              <w:rPr>
                <w:sz w:val="20"/>
              </w:rPr>
              <w:t xml:space="preserve">Проект 1.F.1</w:t>
            </w:r>
          </w:p>
        </w:tc>
        <w:tc>
          <w:tcPr>
            <w:tcW w:w="2779" w:type="dxa"/>
          </w:tcPr>
          <w:p>
            <w:pPr>
              <w:pStyle w:val="0"/>
              <w:jc w:val="center"/>
            </w:pPr>
            <w:r>
              <w:rPr>
                <w:sz w:val="20"/>
              </w:rPr>
              <w:t xml:space="preserve">"Жилье"</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F1</w:t>
            </w:r>
          </w:p>
        </w:tc>
        <w:tc>
          <w:tcPr>
            <w:tcW w:w="484" w:type="dxa"/>
          </w:tcPr>
          <w:p>
            <w:pPr>
              <w:pStyle w:val="0"/>
            </w:pPr>
            <w:r>
              <w:rPr>
                <w:sz w:val="20"/>
              </w:rPr>
            </w:r>
          </w:p>
        </w:tc>
        <w:tc>
          <w:tcPr>
            <w:tcW w:w="1587" w:type="dxa"/>
          </w:tcPr>
          <w:p>
            <w:pPr>
              <w:pStyle w:val="0"/>
              <w:jc w:val="center"/>
            </w:pPr>
            <w:r>
              <w:rPr>
                <w:sz w:val="20"/>
              </w:rPr>
              <w:t xml:space="preserve">2 912 591,6</w:t>
            </w:r>
          </w:p>
        </w:tc>
        <w:tc>
          <w:tcPr>
            <w:tcW w:w="1384" w:type="dxa"/>
          </w:tcPr>
          <w:p>
            <w:pPr>
              <w:pStyle w:val="0"/>
              <w:jc w:val="center"/>
            </w:pPr>
            <w:r>
              <w:rPr>
                <w:sz w:val="20"/>
              </w:rPr>
              <w:t xml:space="preserve">226 904,7</w:t>
            </w:r>
          </w:p>
        </w:tc>
        <w:tc>
          <w:tcPr>
            <w:tcW w:w="1384" w:type="dxa"/>
          </w:tcPr>
          <w:p>
            <w:pPr>
              <w:pStyle w:val="0"/>
              <w:jc w:val="center"/>
            </w:pPr>
            <w:r>
              <w:rPr>
                <w:sz w:val="20"/>
              </w:rPr>
              <w:t xml:space="preserve">410 468,6</w:t>
            </w:r>
          </w:p>
        </w:tc>
        <w:tc>
          <w:tcPr>
            <w:tcW w:w="1384" w:type="dxa"/>
          </w:tcPr>
          <w:p>
            <w:pPr>
              <w:pStyle w:val="0"/>
              <w:jc w:val="center"/>
            </w:pPr>
            <w:r>
              <w:rPr>
                <w:sz w:val="20"/>
              </w:rPr>
              <w:t xml:space="preserve">126 707,1</w:t>
            </w:r>
          </w:p>
        </w:tc>
        <w:tc>
          <w:tcPr>
            <w:tcW w:w="1384" w:type="dxa"/>
          </w:tcPr>
          <w:p>
            <w:pPr>
              <w:pStyle w:val="0"/>
              <w:jc w:val="center"/>
            </w:pPr>
            <w:r>
              <w:rPr>
                <w:sz w:val="20"/>
              </w:rPr>
              <w:t xml:space="preserve">24 733,1</w:t>
            </w:r>
          </w:p>
        </w:tc>
        <w:tc>
          <w:tcPr>
            <w:tcW w:w="1384" w:type="dxa"/>
          </w:tcPr>
          <w:p>
            <w:pPr>
              <w:pStyle w:val="0"/>
            </w:pPr>
            <w:r>
              <w:rPr>
                <w:sz w:val="20"/>
              </w:rPr>
            </w:r>
          </w:p>
        </w:tc>
        <w:tc>
          <w:tcPr>
            <w:tcW w:w="1384" w:type="dxa"/>
          </w:tcPr>
          <w:p>
            <w:pPr>
              <w:pStyle w:val="0"/>
              <w:jc w:val="center"/>
            </w:pPr>
            <w:r>
              <w:rPr>
                <w:sz w:val="20"/>
              </w:rPr>
              <w:t xml:space="preserve">788 813,5</w:t>
            </w:r>
          </w:p>
        </w:tc>
      </w:tr>
      <w:tr>
        <w:tc>
          <w:tcPr>
            <w:tcW w:w="1849" w:type="dxa"/>
            <w:vMerge w:val="restart"/>
          </w:tcPr>
          <w:p>
            <w:pPr>
              <w:pStyle w:val="0"/>
              <w:jc w:val="center"/>
            </w:pPr>
            <w:r>
              <w:rPr>
                <w:sz w:val="20"/>
              </w:rPr>
              <w:t xml:space="preserve">Мероприятие 1.F.1.1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F1 50210</w:t>
            </w:r>
          </w:p>
        </w:tc>
        <w:tc>
          <w:tcPr>
            <w:tcW w:w="484" w:type="dxa"/>
          </w:tcPr>
          <w:p>
            <w:pPr>
              <w:pStyle w:val="0"/>
              <w:jc w:val="center"/>
            </w:pPr>
            <w:r>
              <w:rPr>
                <w:sz w:val="20"/>
              </w:rPr>
              <w:t xml:space="preserve">400</w:t>
            </w:r>
          </w:p>
        </w:tc>
        <w:tc>
          <w:tcPr>
            <w:tcW w:w="1587" w:type="dxa"/>
          </w:tcPr>
          <w:p>
            <w:pPr>
              <w:pStyle w:val="0"/>
              <w:jc w:val="center"/>
            </w:pPr>
            <w:r>
              <w:rPr>
                <w:sz w:val="20"/>
              </w:rPr>
              <w:t xml:space="preserve">2 519 456,7</w:t>
            </w:r>
          </w:p>
        </w:tc>
        <w:tc>
          <w:tcPr>
            <w:tcW w:w="1384" w:type="dxa"/>
          </w:tcPr>
          <w:p>
            <w:pPr>
              <w:pStyle w:val="0"/>
              <w:jc w:val="center"/>
            </w:pPr>
            <w:r>
              <w:rPr>
                <w:sz w:val="20"/>
              </w:rPr>
              <w:t xml:space="preserve">226 904,7</w:t>
            </w:r>
          </w:p>
        </w:tc>
        <w:tc>
          <w:tcPr>
            <w:tcW w:w="1384" w:type="dxa"/>
          </w:tcPr>
          <w:p>
            <w:pPr>
              <w:pStyle w:val="0"/>
              <w:jc w:val="center"/>
            </w:pPr>
            <w:r>
              <w:rPr>
                <w:sz w:val="20"/>
              </w:rPr>
              <w:t xml:space="preserve">410 468,6</w:t>
            </w:r>
          </w:p>
        </w:tc>
        <w:tc>
          <w:tcPr>
            <w:tcW w:w="1384" w:type="dxa"/>
          </w:tcPr>
          <w:p>
            <w:pPr>
              <w:pStyle w:val="0"/>
              <w:jc w:val="center"/>
            </w:pPr>
            <w:r>
              <w:rPr>
                <w:sz w:val="20"/>
              </w:rPr>
              <w:t xml:space="preserve">126 707,1</w:t>
            </w:r>
          </w:p>
        </w:tc>
        <w:tc>
          <w:tcPr>
            <w:tcW w:w="1384" w:type="dxa"/>
          </w:tcPr>
          <w:p>
            <w:pPr>
              <w:pStyle w:val="0"/>
              <w:jc w:val="center"/>
            </w:pPr>
            <w:r>
              <w:rPr>
                <w:sz w:val="20"/>
              </w:rPr>
              <w:t xml:space="preserve">24 733,1</w:t>
            </w:r>
          </w:p>
        </w:tc>
        <w:tc>
          <w:tcPr>
            <w:tcW w:w="1384" w:type="dxa"/>
          </w:tcPr>
          <w:p>
            <w:pPr>
              <w:pStyle w:val="0"/>
            </w:pPr>
            <w:r>
              <w:rPr>
                <w:sz w:val="20"/>
              </w:rPr>
            </w:r>
          </w:p>
        </w:tc>
        <w:tc>
          <w:tcPr>
            <w:tcW w:w="1384" w:type="dxa"/>
          </w:tcPr>
          <w:p>
            <w:pPr>
              <w:pStyle w:val="0"/>
              <w:jc w:val="center"/>
            </w:pPr>
            <w:r>
              <w:rPr>
                <w:sz w:val="20"/>
              </w:rPr>
              <w:t xml:space="preserve">788 813,5</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F1 5021F</w:t>
            </w:r>
          </w:p>
        </w:tc>
        <w:tc>
          <w:tcPr>
            <w:tcW w:w="484" w:type="dxa"/>
          </w:tcPr>
          <w:p>
            <w:pPr>
              <w:pStyle w:val="0"/>
              <w:jc w:val="center"/>
            </w:pPr>
            <w:r>
              <w:rPr>
                <w:sz w:val="20"/>
              </w:rPr>
              <w:t xml:space="preserve">400</w:t>
            </w:r>
          </w:p>
        </w:tc>
        <w:tc>
          <w:tcPr>
            <w:tcW w:w="1587" w:type="dxa"/>
          </w:tcPr>
          <w:p>
            <w:pPr>
              <w:pStyle w:val="0"/>
              <w:jc w:val="center"/>
            </w:pPr>
            <w:r>
              <w:rPr>
                <w:sz w:val="20"/>
              </w:rPr>
              <w:t xml:space="preserve">393 134,9</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tcW w:w="1849" w:type="dxa"/>
            <w:vMerge w:val="restart"/>
          </w:tcPr>
          <w:p>
            <w:pPr>
              <w:pStyle w:val="0"/>
              <w:jc w:val="center"/>
            </w:pPr>
            <w:r>
              <w:rPr>
                <w:sz w:val="20"/>
              </w:rPr>
              <w:t xml:space="preserve">Основное мероприятие 1.5.</w:t>
            </w:r>
          </w:p>
        </w:tc>
        <w:tc>
          <w:tcPr>
            <w:tcW w:w="2779" w:type="dxa"/>
            <w:vMerge w:val="restart"/>
          </w:tcPr>
          <w:p>
            <w:pPr>
              <w:pStyle w:val="0"/>
              <w:jc w:val="center"/>
            </w:pPr>
            <w:r>
              <w:rPr>
                <w:sz w:val="20"/>
              </w:rPr>
              <w:t xml:space="preserve">Строительство (реконструкция) автомобильных дорог местного значения и искусственных сооружений на них,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10 1 05 72110</w:t>
            </w:r>
          </w:p>
        </w:tc>
        <w:tc>
          <w:tcPr>
            <w:tcW w:w="484" w:type="dxa"/>
          </w:tcPr>
          <w:p>
            <w:pPr>
              <w:pStyle w:val="0"/>
              <w:jc w:val="center"/>
            </w:pPr>
            <w:r>
              <w:rPr>
                <w:sz w:val="20"/>
              </w:rPr>
              <w:t xml:space="preserve">500</w:t>
            </w:r>
          </w:p>
        </w:tc>
        <w:tc>
          <w:tcPr>
            <w:tcW w:w="1587" w:type="dxa"/>
          </w:tcPr>
          <w:p>
            <w:pPr>
              <w:pStyle w:val="0"/>
              <w:jc w:val="center"/>
            </w:pPr>
            <w:r>
              <w:rPr>
                <w:sz w:val="20"/>
              </w:rPr>
              <w:t xml:space="preserve">656 937,0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10 1 05 72130</w:t>
            </w:r>
          </w:p>
        </w:tc>
        <w:tc>
          <w:tcPr>
            <w:tcW w:w="484" w:type="dxa"/>
          </w:tcPr>
          <w:p>
            <w:pPr>
              <w:pStyle w:val="0"/>
              <w:jc w:val="center"/>
            </w:pPr>
            <w:r>
              <w:rPr>
                <w:sz w:val="20"/>
              </w:rPr>
              <w:t xml:space="preserve">500</w:t>
            </w:r>
          </w:p>
        </w:tc>
        <w:tc>
          <w:tcPr>
            <w:tcW w:w="1587" w:type="dxa"/>
          </w:tcPr>
          <w:p>
            <w:pPr>
              <w:pStyle w:val="0"/>
              <w:jc w:val="center"/>
            </w:pPr>
            <w:r>
              <w:rPr>
                <w:sz w:val="20"/>
              </w:rPr>
              <w:t xml:space="preserve">997 458,0</w:t>
            </w:r>
          </w:p>
        </w:tc>
        <w:tc>
          <w:tcPr>
            <w:tcW w:w="1384" w:type="dxa"/>
          </w:tcPr>
          <w:p>
            <w:pPr>
              <w:pStyle w:val="0"/>
              <w:jc w:val="center"/>
            </w:pPr>
            <w:r>
              <w:rPr>
                <w:sz w:val="20"/>
              </w:rPr>
              <w:t xml:space="preserve">274 837,0</w:t>
            </w:r>
          </w:p>
        </w:tc>
        <w:tc>
          <w:tcPr>
            <w:tcW w:w="1384" w:type="dxa"/>
          </w:tcPr>
          <w:p>
            <w:pPr>
              <w:pStyle w:val="0"/>
              <w:jc w:val="center"/>
            </w:pPr>
            <w:r>
              <w:rPr>
                <w:sz w:val="20"/>
              </w:rPr>
              <w:t xml:space="preserve">370 772,0</w:t>
            </w:r>
          </w:p>
        </w:tc>
        <w:tc>
          <w:tcPr>
            <w:tcW w:w="1384" w:type="dxa"/>
          </w:tcPr>
          <w:p>
            <w:pPr>
              <w:pStyle w:val="0"/>
              <w:jc w:val="center"/>
            </w:pPr>
            <w:r>
              <w:rPr>
                <w:sz w:val="20"/>
              </w:rPr>
              <w:t xml:space="preserve">296 985,0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942 594,0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10 1 05 72140</w:t>
            </w:r>
          </w:p>
        </w:tc>
        <w:tc>
          <w:tcPr>
            <w:tcW w:w="484" w:type="dxa"/>
          </w:tcPr>
          <w:p>
            <w:pPr>
              <w:pStyle w:val="0"/>
              <w:jc w:val="center"/>
            </w:pPr>
            <w:r>
              <w:rPr>
                <w:sz w:val="20"/>
              </w:rPr>
              <w:t xml:space="preserve">500</w:t>
            </w:r>
          </w:p>
        </w:tc>
        <w:tc>
          <w:tcPr>
            <w:tcW w:w="1587" w:type="dxa"/>
          </w:tcPr>
          <w:p>
            <w:pPr>
              <w:pStyle w:val="0"/>
              <w:jc w:val="center"/>
            </w:pPr>
            <w:r>
              <w:rPr>
                <w:sz w:val="20"/>
              </w:rPr>
              <w:t xml:space="preserve">14 161 003,0</w:t>
            </w:r>
          </w:p>
        </w:tc>
        <w:tc>
          <w:tcPr>
            <w:tcW w:w="1384" w:type="dxa"/>
          </w:tcPr>
          <w:p>
            <w:pPr>
              <w:pStyle w:val="0"/>
              <w:jc w:val="center"/>
            </w:pPr>
            <w:r>
              <w:rPr>
                <w:sz w:val="20"/>
              </w:rPr>
              <w:t xml:space="preserve">3 056 887,0</w:t>
            </w:r>
          </w:p>
        </w:tc>
        <w:tc>
          <w:tcPr>
            <w:tcW w:w="1384" w:type="dxa"/>
          </w:tcPr>
          <w:p>
            <w:pPr>
              <w:pStyle w:val="0"/>
              <w:jc w:val="center"/>
            </w:pPr>
            <w:r>
              <w:rPr>
                <w:sz w:val="20"/>
              </w:rPr>
              <w:t xml:space="preserve">2 466 158,0</w:t>
            </w:r>
          </w:p>
        </w:tc>
        <w:tc>
          <w:tcPr>
            <w:tcW w:w="1384" w:type="dxa"/>
          </w:tcPr>
          <w:p>
            <w:pPr>
              <w:pStyle w:val="0"/>
              <w:jc w:val="center"/>
            </w:pPr>
            <w:r>
              <w:rPr>
                <w:sz w:val="20"/>
              </w:rPr>
              <w:t xml:space="preserve">801 637,0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6 324 682,0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10 1 05 70550</w:t>
            </w:r>
          </w:p>
        </w:tc>
        <w:tc>
          <w:tcPr>
            <w:tcW w:w="484" w:type="dxa"/>
          </w:tcPr>
          <w:p>
            <w:pPr>
              <w:pStyle w:val="0"/>
              <w:jc w:val="center"/>
            </w:pPr>
            <w:r>
              <w:rPr>
                <w:sz w:val="20"/>
              </w:rPr>
              <w:t xml:space="preserve">500</w:t>
            </w:r>
          </w:p>
        </w:tc>
        <w:tc>
          <w:tcPr>
            <w:tcW w:w="1587" w:type="dxa"/>
          </w:tcPr>
          <w:p>
            <w:pPr>
              <w:pStyle w:val="0"/>
              <w:jc w:val="center"/>
            </w:pPr>
            <w:r>
              <w:rPr>
                <w:sz w:val="20"/>
              </w:rPr>
              <w:t xml:space="preserve">142 583,1</w:t>
            </w:r>
          </w:p>
        </w:tc>
        <w:tc>
          <w:tcPr>
            <w:tcW w:w="1384" w:type="dxa"/>
          </w:tcPr>
          <w:p>
            <w:pPr>
              <w:pStyle w:val="0"/>
            </w:pPr>
            <w:r>
              <w:rPr>
                <w:sz w:val="20"/>
              </w:rPr>
            </w:r>
          </w:p>
        </w:tc>
        <w:tc>
          <w:tcPr>
            <w:tcW w:w="1384" w:type="dxa"/>
          </w:tcPr>
          <w:p>
            <w:pPr>
              <w:pStyle w:val="0"/>
              <w:jc w:val="center"/>
            </w:pPr>
            <w:r>
              <w:rPr>
                <w:sz w:val="20"/>
              </w:rPr>
              <w:t xml:space="preserve">142 583,1</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142 583,1</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10 1 05 72150</w:t>
            </w:r>
          </w:p>
        </w:tc>
        <w:tc>
          <w:tcPr>
            <w:tcW w:w="484" w:type="dxa"/>
          </w:tcPr>
          <w:p>
            <w:pPr>
              <w:pStyle w:val="0"/>
              <w:jc w:val="center"/>
            </w:pPr>
            <w:r>
              <w:rPr>
                <w:sz w:val="20"/>
              </w:rPr>
              <w:t xml:space="preserve">500</w:t>
            </w:r>
          </w:p>
        </w:tc>
        <w:tc>
          <w:tcPr>
            <w:tcW w:w="1587" w:type="dxa"/>
          </w:tcPr>
          <w:p>
            <w:pPr>
              <w:pStyle w:val="0"/>
              <w:jc w:val="center"/>
            </w:pPr>
            <w:r>
              <w:rPr>
                <w:sz w:val="20"/>
              </w:rPr>
              <w:t xml:space="preserve">1 408 968,0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10 1 05 72160</w:t>
            </w:r>
          </w:p>
        </w:tc>
        <w:tc>
          <w:tcPr>
            <w:tcW w:w="484" w:type="dxa"/>
          </w:tcPr>
          <w:p>
            <w:pPr>
              <w:pStyle w:val="0"/>
              <w:jc w:val="center"/>
            </w:pPr>
            <w:r>
              <w:rPr>
                <w:sz w:val="20"/>
              </w:rPr>
              <w:t xml:space="preserve">540</w:t>
            </w:r>
          </w:p>
        </w:tc>
        <w:tc>
          <w:tcPr>
            <w:tcW w:w="1587" w:type="dxa"/>
          </w:tcPr>
          <w:p>
            <w:pPr>
              <w:pStyle w:val="0"/>
              <w:jc w:val="center"/>
            </w:pPr>
            <w:r>
              <w:rPr>
                <w:sz w:val="20"/>
              </w:rPr>
              <w:t xml:space="preserve">154 103,0</w:t>
            </w:r>
          </w:p>
        </w:tc>
        <w:tc>
          <w:tcPr>
            <w:tcW w:w="1384" w:type="dxa"/>
          </w:tcPr>
          <w:p>
            <w:pPr>
              <w:pStyle w:val="0"/>
            </w:pPr>
            <w:r>
              <w:rPr>
                <w:sz w:val="20"/>
              </w:rPr>
            </w:r>
          </w:p>
        </w:tc>
        <w:tc>
          <w:tcPr>
            <w:tcW w:w="1384" w:type="dxa"/>
          </w:tcPr>
          <w:p>
            <w:pPr>
              <w:pStyle w:val="0"/>
              <w:jc w:val="center"/>
            </w:pPr>
            <w:r>
              <w:rPr>
                <w:sz w:val="20"/>
              </w:rPr>
              <w:t xml:space="preserve">111 300,0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111 300,0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10 1 05 57840</w:t>
            </w:r>
          </w:p>
        </w:tc>
        <w:tc>
          <w:tcPr>
            <w:tcW w:w="484" w:type="dxa"/>
          </w:tcPr>
          <w:p>
            <w:pPr>
              <w:pStyle w:val="0"/>
              <w:jc w:val="center"/>
            </w:pPr>
            <w:r>
              <w:rPr>
                <w:sz w:val="20"/>
              </w:rPr>
              <w:t xml:space="preserve">500</w:t>
            </w:r>
          </w:p>
        </w:tc>
        <w:tc>
          <w:tcPr>
            <w:tcW w:w="1587" w:type="dxa"/>
          </w:tcPr>
          <w:p>
            <w:pPr>
              <w:pStyle w:val="0"/>
              <w:jc w:val="center"/>
            </w:pPr>
            <w:r>
              <w:rPr>
                <w:sz w:val="20"/>
              </w:rPr>
              <w:t xml:space="preserve">870 586,5</w:t>
            </w:r>
          </w:p>
        </w:tc>
        <w:tc>
          <w:tcPr>
            <w:tcW w:w="1384" w:type="dxa"/>
          </w:tcPr>
          <w:p>
            <w:pPr>
              <w:pStyle w:val="0"/>
              <w:jc w:val="center"/>
            </w:pPr>
            <w:r>
              <w:rPr>
                <w:sz w:val="20"/>
              </w:rPr>
              <w:t xml:space="preserve">487 302,5</w:t>
            </w:r>
          </w:p>
        </w:tc>
        <w:tc>
          <w:tcPr>
            <w:tcW w:w="1384" w:type="dxa"/>
          </w:tcPr>
          <w:p>
            <w:pPr>
              <w:pStyle w:val="0"/>
              <w:jc w:val="center"/>
            </w:pPr>
            <w:r>
              <w:rPr>
                <w:sz w:val="20"/>
              </w:rPr>
              <w:t xml:space="preserve">383 284,0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870 586,5</w:t>
            </w:r>
          </w:p>
        </w:tc>
      </w:tr>
      <w:tr>
        <w:tc>
          <w:tcPr>
            <w:tcW w:w="1849" w:type="dxa"/>
          </w:tcPr>
          <w:p>
            <w:pPr>
              <w:pStyle w:val="0"/>
              <w:jc w:val="center"/>
            </w:pPr>
            <w:r>
              <w:rPr>
                <w:sz w:val="20"/>
              </w:rPr>
              <w:t xml:space="preserve">Мероприятие 1.5.1</w:t>
            </w:r>
          </w:p>
        </w:tc>
        <w:tc>
          <w:tcPr>
            <w:tcW w:w="2779" w:type="dxa"/>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10 1 05 57840</w:t>
            </w:r>
          </w:p>
        </w:tc>
        <w:tc>
          <w:tcPr>
            <w:tcW w:w="484" w:type="dxa"/>
          </w:tcPr>
          <w:p>
            <w:pPr>
              <w:pStyle w:val="0"/>
              <w:jc w:val="center"/>
            </w:pPr>
            <w:r>
              <w:rPr>
                <w:sz w:val="20"/>
              </w:rPr>
              <w:t xml:space="preserve">500</w:t>
            </w:r>
          </w:p>
        </w:tc>
        <w:tc>
          <w:tcPr>
            <w:tcW w:w="1587" w:type="dxa"/>
          </w:tcPr>
          <w:p>
            <w:pPr>
              <w:pStyle w:val="0"/>
              <w:jc w:val="center"/>
            </w:pPr>
            <w:r>
              <w:rPr>
                <w:sz w:val="20"/>
              </w:rPr>
              <w:t xml:space="preserve">870 586,5</w:t>
            </w:r>
          </w:p>
        </w:tc>
        <w:tc>
          <w:tcPr>
            <w:tcW w:w="1384" w:type="dxa"/>
          </w:tcPr>
          <w:p>
            <w:pPr>
              <w:pStyle w:val="0"/>
              <w:jc w:val="center"/>
            </w:pPr>
            <w:r>
              <w:rPr>
                <w:sz w:val="20"/>
              </w:rPr>
              <w:t xml:space="preserve">487 302,5</w:t>
            </w:r>
          </w:p>
        </w:tc>
        <w:tc>
          <w:tcPr>
            <w:tcW w:w="1384" w:type="dxa"/>
          </w:tcPr>
          <w:p>
            <w:pPr>
              <w:pStyle w:val="0"/>
              <w:jc w:val="center"/>
            </w:pPr>
            <w:r>
              <w:rPr>
                <w:sz w:val="20"/>
              </w:rPr>
              <w:t xml:space="preserve">383 284,0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870 586,5</w:t>
            </w:r>
          </w:p>
        </w:tc>
      </w:tr>
      <w:tr>
        <w:tc>
          <w:tcPr>
            <w:tcW w:w="1849" w:type="dxa"/>
          </w:tcPr>
          <w:p>
            <w:pPr>
              <w:pStyle w:val="0"/>
              <w:jc w:val="center"/>
            </w:pPr>
            <w:r>
              <w:rPr>
                <w:sz w:val="20"/>
              </w:rPr>
              <w:t xml:space="preserve">Мероприятие 1.5.2</w:t>
            </w:r>
          </w:p>
        </w:tc>
        <w:tc>
          <w:tcPr>
            <w:tcW w:w="2779" w:type="dxa"/>
          </w:tcPr>
          <w:p>
            <w:pPr>
              <w:pStyle w:val="0"/>
              <w:jc w:val="center"/>
            </w:pPr>
            <w:r>
              <w:rPr>
                <w:sz w:val="20"/>
              </w:rPr>
              <w:t xml:space="preserve">Субсидии на строительство (реконструкцию) автомобильных дорог местного значения и искусственных сооружений на них</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10 1 05 72130</w:t>
            </w:r>
          </w:p>
        </w:tc>
        <w:tc>
          <w:tcPr>
            <w:tcW w:w="484" w:type="dxa"/>
          </w:tcPr>
          <w:p>
            <w:pPr>
              <w:pStyle w:val="0"/>
              <w:jc w:val="center"/>
            </w:pPr>
            <w:r>
              <w:rPr>
                <w:sz w:val="20"/>
              </w:rPr>
              <w:t xml:space="preserve">500</w:t>
            </w:r>
          </w:p>
        </w:tc>
        <w:tc>
          <w:tcPr>
            <w:tcW w:w="1587" w:type="dxa"/>
          </w:tcPr>
          <w:p>
            <w:pPr>
              <w:pStyle w:val="0"/>
              <w:jc w:val="center"/>
            </w:pPr>
            <w:r>
              <w:rPr>
                <w:sz w:val="20"/>
              </w:rPr>
              <w:t xml:space="preserve">942 594,0</w:t>
            </w:r>
          </w:p>
        </w:tc>
        <w:tc>
          <w:tcPr>
            <w:tcW w:w="1384" w:type="dxa"/>
          </w:tcPr>
          <w:p>
            <w:pPr>
              <w:pStyle w:val="0"/>
              <w:jc w:val="center"/>
            </w:pPr>
            <w:r>
              <w:rPr>
                <w:sz w:val="20"/>
              </w:rPr>
              <w:t xml:space="preserve">274 837,0</w:t>
            </w:r>
          </w:p>
        </w:tc>
        <w:tc>
          <w:tcPr>
            <w:tcW w:w="1384" w:type="dxa"/>
          </w:tcPr>
          <w:p>
            <w:pPr>
              <w:pStyle w:val="0"/>
              <w:jc w:val="center"/>
            </w:pPr>
            <w:r>
              <w:rPr>
                <w:sz w:val="20"/>
              </w:rPr>
              <w:t xml:space="preserve">370 772,0</w:t>
            </w:r>
          </w:p>
        </w:tc>
        <w:tc>
          <w:tcPr>
            <w:tcW w:w="1384" w:type="dxa"/>
          </w:tcPr>
          <w:p>
            <w:pPr>
              <w:pStyle w:val="0"/>
              <w:jc w:val="center"/>
            </w:pPr>
            <w:r>
              <w:rPr>
                <w:sz w:val="20"/>
              </w:rPr>
              <w:t xml:space="preserve">296 985,0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942 594,0</w:t>
            </w:r>
          </w:p>
        </w:tc>
      </w:tr>
      <w:tr>
        <w:tc>
          <w:tcPr>
            <w:tcW w:w="1849" w:type="dxa"/>
            <w:vMerge w:val="restart"/>
          </w:tcPr>
          <w:p>
            <w:pPr>
              <w:pStyle w:val="0"/>
              <w:jc w:val="center"/>
            </w:pPr>
            <w:r>
              <w:rPr>
                <w:sz w:val="20"/>
              </w:rPr>
              <w:t xml:space="preserve">Мероприятие 1.5.3</w:t>
            </w:r>
          </w:p>
        </w:tc>
        <w:tc>
          <w:tcPr>
            <w:tcW w:w="2779" w:type="dxa"/>
            <w:vMerge w:val="restart"/>
          </w:tcPr>
          <w:p>
            <w:pPr>
              <w:pStyle w:val="0"/>
              <w:jc w:val="center"/>
            </w:pPr>
            <w:r>
              <w:rPr>
                <w:sz w:val="20"/>
              </w:rPr>
              <w:t xml:space="preserve">Субсидии на капитальный ремонт и ремонт автомобильных дорог общего пользования населенных пунктов и искусственных сооружений на них</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10 1 05 72140</w:t>
            </w:r>
          </w:p>
        </w:tc>
        <w:tc>
          <w:tcPr>
            <w:tcW w:w="484" w:type="dxa"/>
          </w:tcPr>
          <w:p>
            <w:pPr>
              <w:pStyle w:val="0"/>
              <w:jc w:val="center"/>
            </w:pPr>
            <w:r>
              <w:rPr>
                <w:sz w:val="20"/>
              </w:rPr>
              <w:t xml:space="preserve">500</w:t>
            </w:r>
          </w:p>
        </w:tc>
        <w:tc>
          <w:tcPr>
            <w:tcW w:w="1587" w:type="dxa"/>
          </w:tcPr>
          <w:p>
            <w:pPr>
              <w:pStyle w:val="0"/>
              <w:jc w:val="center"/>
            </w:pPr>
            <w:r>
              <w:rPr>
                <w:sz w:val="20"/>
              </w:rPr>
              <w:t xml:space="preserve">14 161 003,0</w:t>
            </w:r>
          </w:p>
        </w:tc>
        <w:tc>
          <w:tcPr>
            <w:tcW w:w="1384" w:type="dxa"/>
          </w:tcPr>
          <w:p>
            <w:pPr>
              <w:pStyle w:val="0"/>
              <w:jc w:val="center"/>
            </w:pPr>
            <w:r>
              <w:rPr>
                <w:sz w:val="20"/>
              </w:rPr>
              <w:t xml:space="preserve">3 056 887,0</w:t>
            </w:r>
          </w:p>
        </w:tc>
        <w:tc>
          <w:tcPr>
            <w:tcW w:w="1384" w:type="dxa"/>
          </w:tcPr>
          <w:p>
            <w:pPr>
              <w:pStyle w:val="0"/>
              <w:jc w:val="center"/>
            </w:pPr>
            <w:r>
              <w:rPr>
                <w:sz w:val="20"/>
              </w:rPr>
              <w:t xml:space="preserve">2 466 158,0</w:t>
            </w:r>
          </w:p>
        </w:tc>
        <w:tc>
          <w:tcPr>
            <w:tcW w:w="1384" w:type="dxa"/>
          </w:tcPr>
          <w:p>
            <w:pPr>
              <w:pStyle w:val="0"/>
              <w:jc w:val="center"/>
            </w:pPr>
            <w:r>
              <w:rPr>
                <w:sz w:val="20"/>
              </w:rPr>
              <w:t xml:space="preserve">801 637,0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6 324 682,0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10 1 05 70550</w:t>
            </w:r>
          </w:p>
        </w:tc>
        <w:tc>
          <w:tcPr>
            <w:tcW w:w="484" w:type="dxa"/>
          </w:tcPr>
          <w:p>
            <w:pPr>
              <w:pStyle w:val="0"/>
              <w:jc w:val="center"/>
            </w:pPr>
            <w:r>
              <w:rPr>
                <w:sz w:val="20"/>
              </w:rPr>
              <w:t xml:space="preserve">500</w:t>
            </w:r>
          </w:p>
        </w:tc>
        <w:tc>
          <w:tcPr>
            <w:tcW w:w="1587" w:type="dxa"/>
          </w:tcPr>
          <w:p>
            <w:pPr>
              <w:pStyle w:val="0"/>
              <w:jc w:val="center"/>
            </w:pPr>
            <w:r>
              <w:rPr>
                <w:sz w:val="20"/>
              </w:rPr>
              <w:t xml:space="preserve">142 583,1</w:t>
            </w:r>
          </w:p>
        </w:tc>
        <w:tc>
          <w:tcPr>
            <w:tcW w:w="1384" w:type="dxa"/>
          </w:tcPr>
          <w:p>
            <w:pPr>
              <w:pStyle w:val="0"/>
            </w:pPr>
            <w:r>
              <w:rPr>
                <w:sz w:val="20"/>
              </w:rPr>
            </w:r>
          </w:p>
        </w:tc>
        <w:tc>
          <w:tcPr>
            <w:tcW w:w="1384" w:type="dxa"/>
          </w:tcPr>
          <w:p>
            <w:pPr>
              <w:pStyle w:val="0"/>
              <w:jc w:val="center"/>
            </w:pPr>
            <w:r>
              <w:rPr>
                <w:sz w:val="20"/>
              </w:rPr>
              <w:t xml:space="preserve">142 583,1</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142 583,1</w:t>
            </w:r>
          </w:p>
        </w:tc>
      </w:tr>
      <w:tr>
        <w:tc>
          <w:tcPr>
            <w:tcW w:w="1849" w:type="dxa"/>
          </w:tcPr>
          <w:p>
            <w:pPr>
              <w:pStyle w:val="0"/>
              <w:jc w:val="center"/>
            </w:pPr>
            <w:r>
              <w:rPr>
                <w:sz w:val="20"/>
              </w:rPr>
              <w:t xml:space="preserve">Мероприятие 1.5.5</w:t>
            </w:r>
          </w:p>
        </w:tc>
        <w:tc>
          <w:tcPr>
            <w:tcW w:w="2779" w:type="dxa"/>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10 1 05 72160</w:t>
            </w:r>
          </w:p>
        </w:tc>
        <w:tc>
          <w:tcPr>
            <w:tcW w:w="484" w:type="dxa"/>
          </w:tcPr>
          <w:p>
            <w:pPr>
              <w:pStyle w:val="0"/>
              <w:jc w:val="center"/>
            </w:pPr>
            <w:r>
              <w:rPr>
                <w:sz w:val="20"/>
              </w:rPr>
              <w:t xml:space="preserve">500</w:t>
            </w:r>
          </w:p>
        </w:tc>
        <w:tc>
          <w:tcPr>
            <w:tcW w:w="1587" w:type="dxa"/>
          </w:tcPr>
          <w:p>
            <w:pPr>
              <w:pStyle w:val="0"/>
              <w:jc w:val="center"/>
            </w:pPr>
            <w:r>
              <w:rPr>
                <w:sz w:val="20"/>
              </w:rPr>
              <w:t xml:space="preserve">154 103,0</w:t>
            </w:r>
          </w:p>
        </w:tc>
        <w:tc>
          <w:tcPr>
            <w:tcW w:w="1384" w:type="dxa"/>
          </w:tcPr>
          <w:p>
            <w:pPr>
              <w:pStyle w:val="0"/>
            </w:pPr>
            <w:r>
              <w:rPr>
                <w:sz w:val="20"/>
              </w:rPr>
            </w:r>
          </w:p>
        </w:tc>
        <w:tc>
          <w:tcPr>
            <w:tcW w:w="1384" w:type="dxa"/>
          </w:tcPr>
          <w:p>
            <w:pPr>
              <w:pStyle w:val="0"/>
              <w:jc w:val="center"/>
            </w:pPr>
            <w:r>
              <w:rPr>
                <w:sz w:val="20"/>
              </w:rPr>
              <w:t xml:space="preserve">111 300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111 300,0</w:t>
            </w:r>
          </w:p>
        </w:tc>
      </w:tr>
      <w:tr>
        <w:tc>
          <w:tcPr>
            <w:tcW w:w="1849" w:type="dxa"/>
            <w:vMerge w:val="restart"/>
          </w:tcPr>
          <w:p>
            <w:pPr>
              <w:pStyle w:val="0"/>
              <w:jc w:val="center"/>
            </w:pPr>
            <w:r>
              <w:rPr>
                <w:sz w:val="20"/>
              </w:rPr>
              <w:t xml:space="preserve">Подпрограмма 2</w:t>
            </w:r>
          </w:p>
        </w:tc>
        <w:tc>
          <w:tcPr>
            <w:tcW w:w="2779" w:type="dxa"/>
            <w:vMerge w:val="restart"/>
          </w:tcPr>
          <w:p>
            <w:pPr>
              <w:pStyle w:val="0"/>
              <w:jc w:val="center"/>
            </w:pPr>
            <w:r>
              <w:rPr>
                <w:sz w:val="20"/>
              </w:rPr>
              <w:t xml:space="preserve">"Совершенствование и развитие транспортной системы"</w:t>
            </w:r>
          </w:p>
        </w:tc>
        <w:tc>
          <w:tcPr>
            <w:tcW w:w="1759" w:type="dxa"/>
          </w:tcPr>
          <w:p>
            <w:pPr>
              <w:pStyle w:val="0"/>
              <w:jc w:val="center"/>
            </w:pPr>
            <w:r>
              <w:rPr>
                <w:sz w:val="20"/>
              </w:rPr>
              <w:t xml:space="preserve">Всего, в том числе:</w:t>
            </w:r>
          </w:p>
        </w:tc>
        <w:tc>
          <w:tcPr>
            <w:tcW w:w="694" w:type="dxa"/>
          </w:tcPr>
          <w:p>
            <w:pPr>
              <w:pStyle w:val="0"/>
            </w:pPr>
            <w:r>
              <w:rPr>
                <w:sz w:val="20"/>
              </w:rPr>
            </w:r>
          </w:p>
        </w:tc>
        <w:tc>
          <w:tcPr>
            <w:tcW w:w="664" w:type="dxa"/>
          </w:tcPr>
          <w:p>
            <w:pPr>
              <w:pStyle w:val="0"/>
            </w:pPr>
            <w:r>
              <w:rPr>
                <w:sz w:val="20"/>
              </w:rPr>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9 111 287,9</w:t>
            </w:r>
          </w:p>
        </w:tc>
        <w:tc>
          <w:tcPr>
            <w:tcW w:w="1384" w:type="dxa"/>
          </w:tcPr>
          <w:p>
            <w:pPr>
              <w:pStyle w:val="0"/>
              <w:jc w:val="center"/>
            </w:pPr>
            <w:r>
              <w:rPr>
                <w:sz w:val="20"/>
              </w:rPr>
              <w:t xml:space="preserve">1 676 509,2</w:t>
            </w:r>
          </w:p>
        </w:tc>
        <w:tc>
          <w:tcPr>
            <w:tcW w:w="1384" w:type="dxa"/>
          </w:tcPr>
          <w:p>
            <w:pPr>
              <w:pStyle w:val="0"/>
              <w:jc w:val="center"/>
            </w:pPr>
            <w:r>
              <w:rPr>
                <w:sz w:val="20"/>
              </w:rPr>
              <w:t xml:space="preserve">1 778 896,0</w:t>
            </w:r>
          </w:p>
        </w:tc>
        <w:tc>
          <w:tcPr>
            <w:tcW w:w="1384" w:type="dxa"/>
          </w:tcPr>
          <w:p>
            <w:pPr>
              <w:pStyle w:val="0"/>
              <w:jc w:val="center"/>
            </w:pPr>
            <w:r>
              <w:rPr>
                <w:sz w:val="20"/>
              </w:rPr>
              <w:t xml:space="preserve">1 386 192,5</w:t>
            </w:r>
          </w:p>
        </w:tc>
        <w:tc>
          <w:tcPr>
            <w:tcW w:w="1384" w:type="dxa"/>
          </w:tcPr>
          <w:p>
            <w:pPr>
              <w:pStyle w:val="0"/>
              <w:jc w:val="center"/>
            </w:pPr>
            <w:r>
              <w:rPr>
                <w:sz w:val="20"/>
              </w:rPr>
              <w:t xml:space="preserve">1 285 856,0</w:t>
            </w:r>
          </w:p>
        </w:tc>
        <w:tc>
          <w:tcPr>
            <w:tcW w:w="1384" w:type="dxa"/>
          </w:tcPr>
          <w:p>
            <w:pPr>
              <w:pStyle w:val="0"/>
              <w:jc w:val="center"/>
            </w:pPr>
            <w:r>
              <w:rPr>
                <w:sz w:val="20"/>
              </w:rPr>
              <w:t xml:space="preserve">1 285 990,7</w:t>
            </w:r>
          </w:p>
        </w:tc>
        <w:tc>
          <w:tcPr>
            <w:tcW w:w="1384" w:type="dxa"/>
          </w:tcPr>
          <w:p>
            <w:pPr>
              <w:pStyle w:val="0"/>
              <w:jc w:val="center"/>
            </w:pPr>
            <w:r>
              <w:rPr>
                <w:sz w:val="20"/>
              </w:rPr>
              <w:t xml:space="preserve">7 413 444,4</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6 622 819,4</w:t>
            </w:r>
          </w:p>
        </w:tc>
        <w:tc>
          <w:tcPr>
            <w:tcW w:w="1384" w:type="dxa"/>
          </w:tcPr>
          <w:p>
            <w:pPr>
              <w:pStyle w:val="0"/>
              <w:jc w:val="center"/>
            </w:pPr>
            <w:r>
              <w:rPr>
                <w:sz w:val="20"/>
              </w:rPr>
              <w:t xml:space="preserve">243 463,2</w:t>
            </w:r>
          </w:p>
        </w:tc>
        <w:tc>
          <w:tcPr>
            <w:tcW w:w="1384" w:type="dxa"/>
          </w:tcPr>
          <w:p>
            <w:pPr>
              <w:pStyle w:val="0"/>
              <w:jc w:val="center"/>
            </w:pPr>
            <w:r>
              <w:rPr>
                <w:sz w:val="20"/>
              </w:rPr>
              <w:t xml:space="preserve">773 998,1</w:t>
            </w:r>
          </w:p>
        </w:tc>
        <w:tc>
          <w:tcPr>
            <w:tcW w:w="1384" w:type="dxa"/>
          </w:tcPr>
          <w:p>
            <w:pPr>
              <w:pStyle w:val="0"/>
              <w:jc w:val="center"/>
            </w:pPr>
            <w:r>
              <w:rPr>
                <w:sz w:val="20"/>
              </w:rPr>
              <w:t xml:space="preserve">1 382 756,2</w:t>
            </w:r>
          </w:p>
        </w:tc>
        <w:tc>
          <w:tcPr>
            <w:tcW w:w="1384" w:type="dxa"/>
          </w:tcPr>
          <w:p>
            <w:pPr>
              <w:pStyle w:val="0"/>
              <w:jc w:val="center"/>
            </w:pPr>
            <w:r>
              <w:rPr>
                <w:sz w:val="20"/>
              </w:rPr>
              <w:t xml:space="preserve">1 282 290,2</w:t>
            </w:r>
          </w:p>
        </w:tc>
        <w:tc>
          <w:tcPr>
            <w:tcW w:w="1384" w:type="dxa"/>
          </w:tcPr>
          <w:p>
            <w:pPr>
              <w:pStyle w:val="0"/>
              <w:jc w:val="center"/>
            </w:pPr>
            <w:r>
              <w:rPr>
                <w:sz w:val="20"/>
              </w:rPr>
              <w:t xml:space="preserve">1 282 290,2</w:t>
            </w:r>
          </w:p>
        </w:tc>
        <w:tc>
          <w:tcPr>
            <w:tcW w:w="1384" w:type="dxa"/>
          </w:tcPr>
          <w:p>
            <w:pPr>
              <w:pStyle w:val="0"/>
              <w:jc w:val="center"/>
            </w:pPr>
            <w:r>
              <w:rPr>
                <w:sz w:val="20"/>
              </w:rPr>
              <w:t xml:space="preserve">4 964 797,9</w:t>
            </w:r>
          </w:p>
        </w:tc>
      </w:tr>
      <w:tr>
        <w:tc>
          <w:tcPr>
            <w:vMerge w:val="continue"/>
          </w:tcPr>
          <w:p/>
        </w:tc>
        <w:tc>
          <w:tcPr>
            <w:vMerge w:val="continue"/>
          </w:tcPr>
          <w:p/>
        </w:tc>
        <w:tc>
          <w:tcPr>
            <w:tcW w:w="1759" w:type="dxa"/>
          </w:tcPr>
          <w:p>
            <w:pPr>
              <w:pStyle w:val="0"/>
              <w:jc w:val="center"/>
            </w:pPr>
            <w:r>
              <w:rPr>
                <w:sz w:val="20"/>
              </w:rPr>
              <w:t xml:space="preserve">Министерство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49 706,5</w:t>
            </w:r>
          </w:p>
        </w:tc>
        <w:tc>
          <w:tcPr>
            <w:tcW w:w="1384" w:type="dxa"/>
          </w:tcPr>
          <w:p>
            <w:pPr>
              <w:pStyle w:val="0"/>
              <w:jc w:val="center"/>
            </w:pPr>
            <w:r>
              <w:rPr>
                <w:sz w:val="20"/>
              </w:rPr>
              <w:t xml:space="preserve">4 196,0</w:t>
            </w:r>
          </w:p>
        </w:tc>
        <w:tc>
          <w:tcPr>
            <w:tcW w:w="1384" w:type="dxa"/>
          </w:tcPr>
          <w:p>
            <w:pPr>
              <w:pStyle w:val="0"/>
              <w:jc w:val="center"/>
            </w:pPr>
            <w:r>
              <w:rPr>
                <w:sz w:val="20"/>
              </w:rPr>
              <w:t xml:space="preserve">4 642,9</w:t>
            </w:r>
          </w:p>
        </w:tc>
        <w:tc>
          <w:tcPr>
            <w:tcW w:w="1384" w:type="dxa"/>
          </w:tcPr>
          <w:p>
            <w:pPr>
              <w:pStyle w:val="0"/>
              <w:jc w:val="center"/>
            </w:pPr>
            <w:r>
              <w:rPr>
                <w:sz w:val="20"/>
              </w:rPr>
              <w:t xml:space="preserve">3 236,3</w:t>
            </w:r>
          </w:p>
        </w:tc>
        <w:tc>
          <w:tcPr>
            <w:tcW w:w="1384" w:type="dxa"/>
          </w:tcPr>
          <w:p>
            <w:pPr>
              <w:pStyle w:val="0"/>
              <w:jc w:val="center"/>
            </w:pPr>
            <w:r>
              <w:rPr>
                <w:sz w:val="20"/>
              </w:rPr>
              <w:t xml:space="preserve">3 365,8</w:t>
            </w:r>
          </w:p>
        </w:tc>
        <w:tc>
          <w:tcPr>
            <w:tcW w:w="1384" w:type="dxa"/>
          </w:tcPr>
          <w:p>
            <w:pPr>
              <w:pStyle w:val="0"/>
              <w:jc w:val="center"/>
            </w:pPr>
            <w:r>
              <w:rPr>
                <w:sz w:val="20"/>
              </w:rPr>
              <w:t xml:space="preserve">3 500,5</w:t>
            </w:r>
          </w:p>
        </w:tc>
        <w:tc>
          <w:tcPr>
            <w:tcW w:w="1384" w:type="dxa"/>
          </w:tcPr>
          <w:p>
            <w:pPr>
              <w:pStyle w:val="0"/>
              <w:jc w:val="center"/>
            </w:pPr>
            <w:r>
              <w:rPr>
                <w:sz w:val="20"/>
              </w:rPr>
              <w:t xml:space="preserve">18 941,5</w:t>
            </w:r>
          </w:p>
        </w:tc>
      </w:tr>
      <w:tr>
        <w:tc>
          <w:tcPr>
            <w:vMerge w:val="continue"/>
          </w:tcPr>
          <w:p/>
        </w:tc>
        <w:tc>
          <w:tcPr>
            <w:vMerge w:val="continue"/>
          </w:tcPr>
          <w:p/>
        </w:tc>
        <w:tc>
          <w:tcPr>
            <w:tcW w:w="1759" w:type="dxa"/>
          </w:tcPr>
          <w:p>
            <w:pPr>
              <w:pStyle w:val="0"/>
              <w:jc w:val="center"/>
            </w:pPr>
            <w:r>
              <w:rPr>
                <w:sz w:val="20"/>
              </w:rPr>
              <w:t xml:space="preserve">Министерство социальной защиты населения и труда Белгородской области</w:t>
            </w:r>
          </w:p>
        </w:tc>
        <w:tc>
          <w:tcPr>
            <w:tcW w:w="694" w:type="dxa"/>
          </w:tcPr>
          <w:p>
            <w:pPr>
              <w:pStyle w:val="0"/>
              <w:jc w:val="center"/>
            </w:pPr>
            <w:r>
              <w:rPr>
                <w:sz w:val="20"/>
              </w:rPr>
              <w:t xml:space="preserve">812</w:t>
            </w:r>
          </w:p>
        </w:tc>
        <w:tc>
          <w:tcPr>
            <w:tcW w:w="664" w:type="dxa"/>
          </w:tcPr>
          <w:p>
            <w:pPr>
              <w:pStyle w:val="0"/>
              <w:jc w:val="center"/>
            </w:pPr>
            <w:r>
              <w:rPr>
                <w:sz w:val="20"/>
              </w:rPr>
              <w:t xml:space="preserve">10 03</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10 057,0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1 000,0</w:t>
            </w:r>
          </w:p>
        </w:tc>
      </w:tr>
      <w:tr>
        <w:tc>
          <w:tcPr>
            <w:vMerge w:val="continue"/>
          </w:tcPr>
          <w:p/>
        </w:tc>
        <w:tc>
          <w:tcPr>
            <w:vMerge w:val="continue"/>
          </w:tcPr>
          <w:p/>
        </w:tc>
        <w:tc>
          <w:tcPr>
            <w:tcW w:w="1759" w:type="dxa"/>
          </w:tcPr>
          <w:p>
            <w:pPr>
              <w:pStyle w:val="0"/>
              <w:jc w:val="center"/>
            </w:pPr>
            <w:r>
              <w:rPr>
                <w:sz w:val="20"/>
              </w:rPr>
              <w:t xml:space="preserve">Министерство имущественных и земельных отношений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10 2 00 00000</w:t>
            </w:r>
          </w:p>
        </w:tc>
        <w:tc>
          <w:tcPr>
            <w:tcW w:w="484" w:type="dxa"/>
          </w:tcPr>
          <w:p>
            <w:pPr>
              <w:pStyle w:val="0"/>
            </w:pPr>
            <w:r>
              <w:rPr>
                <w:sz w:val="20"/>
              </w:rPr>
            </w:r>
          </w:p>
        </w:tc>
        <w:tc>
          <w:tcPr>
            <w:tcW w:w="1587" w:type="dxa"/>
          </w:tcPr>
          <w:p>
            <w:pPr>
              <w:pStyle w:val="0"/>
              <w:jc w:val="center"/>
            </w:pPr>
            <w:r>
              <w:rPr>
                <w:sz w:val="20"/>
              </w:rPr>
              <w:t xml:space="preserve">2 428 705,0</w:t>
            </w:r>
          </w:p>
        </w:tc>
        <w:tc>
          <w:tcPr>
            <w:tcW w:w="1384" w:type="dxa"/>
          </w:tcPr>
          <w:p>
            <w:pPr>
              <w:pStyle w:val="0"/>
              <w:jc w:val="center"/>
            </w:pPr>
            <w:r>
              <w:rPr>
                <w:sz w:val="20"/>
              </w:rPr>
              <w:t xml:space="preserve">1 428 650,0</w:t>
            </w:r>
          </w:p>
        </w:tc>
        <w:tc>
          <w:tcPr>
            <w:tcW w:w="1384" w:type="dxa"/>
          </w:tcPr>
          <w:p>
            <w:pPr>
              <w:pStyle w:val="0"/>
              <w:jc w:val="center"/>
            </w:pPr>
            <w:r>
              <w:rPr>
                <w:sz w:val="20"/>
              </w:rPr>
              <w:t xml:space="preserve">1 000 055,0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2 428 705,0</w:t>
            </w:r>
          </w:p>
        </w:tc>
      </w:tr>
      <w:tr>
        <w:tc>
          <w:tcPr>
            <w:gridSpan w:val="14"/>
            <w:tcW w:w="19707" w:type="dxa"/>
          </w:tcPr>
          <w:p>
            <w:pPr>
              <w:pStyle w:val="0"/>
            </w:pPr>
            <w:r>
              <w:rPr>
                <w:sz w:val="20"/>
              </w:rPr>
              <w:t xml:space="preserve">Задача 1. Создание условий для организации транспортного обслуживания населения</w:t>
            </w:r>
          </w:p>
        </w:tc>
      </w:tr>
      <w:tr>
        <w:tc>
          <w:tcPr>
            <w:tcW w:w="1849" w:type="dxa"/>
          </w:tcPr>
          <w:p>
            <w:pPr>
              <w:pStyle w:val="0"/>
              <w:jc w:val="center"/>
            </w:pPr>
            <w:r>
              <w:rPr>
                <w:sz w:val="20"/>
              </w:rPr>
              <w:t xml:space="preserve">Основное мероприятие 2.1.</w:t>
            </w:r>
          </w:p>
        </w:tc>
        <w:tc>
          <w:tcPr>
            <w:tcW w:w="2779" w:type="dxa"/>
          </w:tcPr>
          <w:p>
            <w:pPr>
              <w:pStyle w:val="0"/>
              <w:jc w:val="center"/>
            </w:pPr>
            <w:r>
              <w:rPr>
                <w:sz w:val="20"/>
              </w:rPr>
              <w:t xml:space="preserve">Организация транспортного обслуживания населения автомобильным транспортом</w:t>
            </w:r>
          </w:p>
        </w:tc>
        <w:tc>
          <w:tcPr>
            <w:tcW w:w="1759" w:type="dxa"/>
          </w:tcPr>
          <w:p>
            <w:pPr>
              <w:pStyle w:val="0"/>
              <w:jc w:val="center"/>
            </w:pPr>
            <w:r>
              <w:rPr>
                <w:sz w:val="20"/>
              </w:rPr>
              <w:t xml:space="preserve">Министерство автомобильных дорог и транспорта Белгородской области, министерство социальной защиты населения и труда Белгородской области, министерство имущественных и земельных отношений Белгородской области</w:t>
            </w:r>
          </w:p>
        </w:tc>
        <w:tc>
          <w:tcPr>
            <w:tcW w:w="694" w:type="dxa"/>
          </w:tcPr>
          <w:p>
            <w:pPr>
              <w:pStyle w:val="0"/>
            </w:pPr>
            <w:r>
              <w:rPr>
                <w:sz w:val="20"/>
              </w:rPr>
            </w:r>
          </w:p>
        </w:tc>
        <w:tc>
          <w:tcPr>
            <w:tcW w:w="664" w:type="dxa"/>
          </w:tcPr>
          <w:p>
            <w:pPr>
              <w:pStyle w:val="0"/>
              <w:jc w:val="center"/>
            </w:pPr>
            <w:r>
              <w:rPr>
                <w:sz w:val="20"/>
              </w:rPr>
              <w:t xml:space="preserve">04 08</w:t>
            </w:r>
          </w:p>
        </w:tc>
        <w:tc>
          <w:tcPr>
            <w:tcW w:w="1587" w:type="dxa"/>
          </w:tcPr>
          <w:p>
            <w:pPr>
              <w:pStyle w:val="0"/>
              <w:jc w:val="center"/>
            </w:pPr>
            <w:r>
              <w:rPr>
                <w:sz w:val="20"/>
              </w:rPr>
              <w:t xml:space="preserve">10 2 01 00000</w:t>
            </w:r>
          </w:p>
        </w:tc>
        <w:tc>
          <w:tcPr>
            <w:tcW w:w="484" w:type="dxa"/>
          </w:tcPr>
          <w:p>
            <w:pPr>
              <w:pStyle w:val="0"/>
              <w:jc w:val="center"/>
            </w:pPr>
            <w:r>
              <w:rPr>
                <w:sz w:val="20"/>
              </w:rPr>
              <w:t xml:space="preserve">500</w:t>
            </w:r>
          </w:p>
        </w:tc>
        <w:tc>
          <w:tcPr>
            <w:tcW w:w="1587" w:type="dxa"/>
          </w:tcPr>
          <w:p>
            <w:pPr>
              <w:pStyle w:val="0"/>
              <w:jc w:val="center"/>
            </w:pPr>
            <w:r>
              <w:rPr>
                <w:sz w:val="20"/>
              </w:rPr>
              <w:t xml:space="preserve">2 801 477,1</w:t>
            </w:r>
          </w:p>
        </w:tc>
        <w:tc>
          <w:tcPr>
            <w:tcW w:w="1384" w:type="dxa"/>
          </w:tcPr>
          <w:p>
            <w:pPr>
              <w:pStyle w:val="0"/>
              <w:jc w:val="center"/>
            </w:pPr>
            <w:r>
              <w:rPr>
                <w:sz w:val="20"/>
              </w:rPr>
              <w:t xml:space="preserve">1 450 109,0</w:t>
            </w:r>
          </w:p>
        </w:tc>
        <w:tc>
          <w:tcPr>
            <w:tcW w:w="1384" w:type="dxa"/>
          </w:tcPr>
          <w:p>
            <w:pPr>
              <w:pStyle w:val="0"/>
              <w:jc w:val="center"/>
            </w:pPr>
            <w:r>
              <w:rPr>
                <w:sz w:val="20"/>
              </w:rPr>
              <w:t xml:space="preserve">1 038 279,0</w:t>
            </w:r>
          </w:p>
        </w:tc>
        <w:tc>
          <w:tcPr>
            <w:tcW w:w="1384" w:type="dxa"/>
          </w:tcPr>
          <w:p>
            <w:pPr>
              <w:pStyle w:val="0"/>
              <w:jc w:val="center"/>
            </w:pPr>
            <w:r>
              <w:rPr>
                <w:sz w:val="20"/>
              </w:rPr>
              <w:t xml:space="preserve">44 498,2</w:t>
            </w:r>
          </w:p>
        </w:tc>
        <w:tc>
          <w:tcPr>
            <w:tcW w:w="1384" w:type="dxa"/>
          </w:tcPr>
          <w:p>
            <w:pPr>
              <w:pStyle w:val="0"/>
              <w:jc w:val="center"/>
            </w:pPr>
            <w:r>
              <w:rPr>
                <w:sz w:val="20"/>
              </w:rPr>
              <w:t xml:space="preserve">44 498,2</w:t>
            </w:r>
          </w:p>
        </w:tc>
        <w:tc>
          <w:tcPr>
            <w:tcW w:w="1384" w:type="dxa"/>
          </w:tcPr>
          <w:p>
            <w:pPr>
              <w:pStyle w:val="0"/>
              <w:jc w:val="center"/>
            </w:pPr>
            <w:r>
              <w:rPr>
                <w:sz w:val="20"/>
              </w:rPr>
              <w:t xml:space="preserve">44 498,2</w:t>
            </w:r>
          </w:p>
        </w:tc>
        <w:tc>
          <w:tcPr>
            <w:tcW w:w="1384" w:type="dxa"/>
          </w:tcPr>
          <w:p>
            <w:pPr>
              <w:pStyle w:val="0"/>
              <w:jc w:val="center"/>
            </w:pPr>
            <w:r>
              <w:rPr>
                <w:sz w:val="20"/>
              </w:rPr>
              <w:t xml:space="preserve">2 621 882,6</w:t>
            </w:r>
          </w:p>
        </w:tc>
      </w:tr>
      <w:tr>
        <w:tc>
          <w:tcPr>
            <w:tcW w:w="1849" w:type="dxa"/>
          </w:tcPr>
          <w:p>
            <w:pPr>
              <w:pStyle w:val="0"/>
              <w:jc w:val="center"/>
            </w:pPr>
            <w:r>
              <w:rPr>
                <w:sz w:val="20"/>
              </w:rPr>
              <w:t xml:space="preserve">Мероприятие 2.1.1.</w:t>
            </w:r>
          </w:p>
        </w:tc>
        <w:tc>
          <w:tcPr>
            <w:tcW w:w="2779" w:type="dxa"/>
          </w:tcPr>
          <w:p>
            <w:pPr>
              <w:pStyle w:val="0"/>
              <w:jc w:val="center"/>
            </w:pPr>
            <w:r>
              <w:rPr>
                <w:sz w:val="20"/>
              </w:rPr>
              <w:t xml:space="preserve">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10 2 01 73810</w:t>
            </w:r>
          </w:p>
        </w:tc>
        <w:tc>
          <w:tcPr>
            <w:tcW w:w="484" w:type="dxa"/>
          </w:tcPr>
          <w:p>
            <w:pPr>
              <w:pStyle w:val="0"/>
              <w:jc w:val="center"/>
            </w:pPr>
            <w:r>
              <w:rPr>
                <w:sz w:val="20"/>
              </w:rPr>
              <w:t xml:space="preserve">500</w:t>
            </w:r>
          </w:p>
        </w:tc>
        <w:tc>
          <w:tcPr>
            <w:tcW w:w="1587" w:type="dxa"/>
          </w:tcPr>
          <w:p>
            <w:pPr>
              <w:pStyle w:val="0"/>
              <w:jc w:val="center"/>
            </w:pPr>
            <w:r>
              <w:rPr>
                <w:sz w:val="20"/>
              </w:rPr>
              <w:t xml:space="preserve">227 042,5</w:t>
            </w:r>
          </w:p>
        </w:tc>
        <w:tc>
          <w:tcPr>
            <w:tcW w:w="1384" w:type="dxa"/>
          </w:tcPr>
          <w:p>
            <w:pPr>
              <w:pStyle w:val="0"/>
              <w:jc w:val="center"/>
            </w:pPr>
            <w:r>
              <w:rPr>
                <w:sz w:val="20"/>
              </w:rPr>
              <w:t xml:space="preserve">10 731,0</w:t>
            </w:r>
          </w:p>
        </w:tc>
        <w:tc>
          <w:tcPr>
            <w:tcW w:w="1384" w:type="dxa"/>
          </w:tcPr>
          <w:p>
            <w:pPr>
              <w:pStyle w:val="0"/>
              <w:jc w:val="center"/>
            </w:pPr>
            <w:r>
              <w:rPr>
                <w:sz w:val="20"/>
              </w:rPr>
              <w:t xml:space="preserve">18 741,0</w:t>
            </w:r>
          </w:p>
        </w:tc>
        <w:tc>
          <w:tcPr>
            <w:tcW w:w="1384" w:type="dxa"/>
          </w:tcPr>
          <w:p>
            <w:pPr>
              <w:pStyle w:val="0"/>
              <w:jc w:val="center"/>
            </w:pPr>
            <w:r>
              <w:rPr>
                <w:sz w:val="20"/>
              </w:rPr>
              <w:t xml:space="preserve">18 032,0</w:t>
            </w:r>
          </w:p>
        </w:tc>
        <w:tc>
          <w:tcPr>
            <w:tcW w:w="1384" w:type="dxa"/>
          </w:tcPr>
          <w:p>
            <w:pPr>
              <w:pStyle w:val="0"/>
              <w:jc w:val="center"/>
            </w:pPr>
            <w:r>
              <w:rPr>
                <w:sz w:val="20"/>
              </w:rPr>
              <w:t xml:space="preserve">18 032,0</w:t>
            </w:r>
          </w:p>
        </w:tc>
        <w:tc>
          <w:tcPr>
            <w:tcW w:w="1384" w:type="dxa"/>
          </w:tcPr>
          <w:p>
            <w:pPr>
              <w:pStyle w:val="0"/>
              <w:jc w:val="center"/>
            </w:pPr>
            <w:r>
              <w:rPr>
                <w:sz w:val="20"/>
              </w:rPr>
              <w:t xml:space="preserve">18 032,0</w:t>
            </w:r>
          </w:p>
        </w:tc>
        <w:tc>
          <w:tcPr>
            <w:tcW w:w="1384" w:type="dxa"/>
          </w:tcPr>
          <w:p>
            <w:pPr>
              <w:pStyle w:val="0"/>
              <w:jc w:val="center"/>
            </w:pPr>
            <w:r>
              <w:rPr>
                <w:sz w:val="20"/>
              </w:rPr>
              <w:t xml:space="preserve">83 568,0</w:t>
            </w:r>
          </w:p>
        </w:tc>
      </w:tr>
      <w:tr>
        <w:tc>
          <w:tcPr>
            <w:tcW w:w="1849" w:type="dxa"/>
          </w:tcPr>
          <w:p>
            <w:pPr>
              <w:pStyle w:val="0"/>
              <w:jc w:val="center"/>
            </w:pPr>
            <w:r>
              <w:rPr>
                <w:sz w:val="20"/>
              </w:rPr>
              <w:t xml:space="preserve">Мероприятие 2.1.2.</w:t>
            </w:r>
          </w:p>
        </w:tc>
        <w:tc>
          <w:tcPr>
            <w:tcW w:w="2779" w:type="dxa"/>
          </w:tcPr>
          <w:p>
            <w:pPr>
              <w:pStyle w:val="0"/>
              <w:jc w:val="center"/>
            </w:pPr>
            <w:r>
              <w:rPr>
                <w:sz w:val="20"/>
              </w:rPr>
              <w:t xml:space="preserve">Субвенции, предоставляемые муниципальным образованиям на финансирование предоставления льготного проезда обучающимся, студентам и аспирантам образовательных организаций из малообеспеченных (малоимущих) семей, расположенных на территории Белгородской области, в автобусах по межмуниципальным пригородным маршрутам</w:t>
            </w:r>
          </w:p>
        </w:tc>
        <w:tc>
          <w:tcPr>
            <w:tcW w:w="1759" w:type="dxa"/>
          </w:tcPr>
          <w:p>
            <w:pPr>
              <w:pStyle w:val="0"/>
              <w:jc w:val="center"/>
            </w:pPr>
            <w:r>
              <w:rPr>
                <w:sz w:val="20"/>
              </w:rPr>
              <w:t xml:space="preserve">Министерство социальной защиты населения и труда Белгородской области</w:t>
            </w:r>
          </w:p>
        </w:tc>
        <w:tc>
          <w:tcPr>
            <w:tcW w:w="694" w:type="dxa"/>
          </w:tcPr>
          <w:p>
            <w:pPr>
              <w:pStyle w:val="0"/>
              <w:jc w:val="center"/>
            </w:pPr>
            <w:r>
              <w:rPr>
                <w:sz w:val="20"/>
              </w:rPr>
              <w:t xml:space="preserve">812</w:t>
            </w:r>
          </w:p>
        </w:tc>
        <w:tc>
          <w:tcPr>
            <w:tcW w:w="664" w:type="dxa"/>
          </w:tcPr>
          <w:p>
            <w:pPr>
              <w:pStyle w:val="0"/>
              <w:jc w:val="center"/>
            </w:pPr>
            <w:r>
              <w:rPr>
                <w:sz w:val="20"/>
              </w:rPr>
              <w:t xml:space="preserve">10 03</w:t>
            </w:r>
          </w:p>
        </w:tc>
        <w:tc>
          <w:tcPr>
            <w:tcW w:w="1587" w:type="dxa"/>
          </w:tcPr>
          <w:p>
            <w:pPr>
              <w:pStyle w:val="0"/>
              <w:jc w:val="center"/>
            </w:pPr>
            <w:r>
              <w:rPr>
                <w:sz w:val="20"/>
              </w:rPr>
              <w:t xml:space="preserve">10 2 01 73810</w:t>
            </w:r>
          </w:p>
        </w:tc>
        <w:tc>
          <w:tcPr>
            <w:tcW w:w="484" w:type="dxa"/>
          </w:tcPr>
          <w:p>
            <w:pPr>
              <w:pStyle w:val="0"/>
              <w:jc w:val="center"/>
            </w:pPr>
            <w:r>
              <w:rPr>
                <w:sz w:val="20"/>
              </w:rPr>
              <w:t xml:space="preserve">500</w:t>
            </w:r>
          </w:p>
        </w:tc>
        <w:tc>
          <w:tcPr>
            <w:tcW w:w="1587" w:type="dxa"/>
          </w:tcPr>
          <w:p>
            <w:pPr>
              <w:pStyle w:val="0"/>
              <w:jc w:val="center"/>
            </w:pPr>
            <w:r>
              <w:rPr>
                <w:sz w:val="20"/>
              </w:rPr>
              <w:t xml:space="preserve">10 057,0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200,0</w:t>
            </w:r>
          </w:p>
        </w:tc>
        <w:tc>
          <w:tcPr>
            <w:tcW w:w="1384" w:type="dxa"/>
          </w:tcPr>
          <w:p>
            <w:pPr>
              <w:pStyle w:val="0"/>
              <w:jc w:val="center"/>
            </w:pPr>
            <w:r>
              <w:rPr>
                <w:sz w:val="20"/>
              </w:rPr>
              <w:t xml:space="preserve">1 000,0</w:t>
            </w:r>
          </w:p>
        </w:tc>
      </w:tr>
      <w:tr>
        <w:tc>
          <w:tcPr>
            <w:tcW w:w="1849" w:type="dxa"/>
          </w:tcPr>
          <w:p>
            <w:pPr>
              <w:pStyle w:val="0"/>
              <w:jc w:val="center"/>
            </w:pPr>
            <w:r>
              <w:rPr>
                <w:sz w:val="20"/>
              </w:rPr>
              <w:t xml:space="preserve">Мероприятие 2.1.3.</w:t>
            </w:r>
          </w:p>
        </w:tc>
        <w:tc>
          <w:tcPr>
            <w:tcW w:w="2779" w:type="dxa"/>
          </w:tcPr>
          <w:p>
            <w:pPr>
              <w:pStyle w:val="0"/>
              <w:jc w:val="center"/>
            </w:pPr>
            <w:r>
              <w:rPr>
                <w:sz w:val="20"/>
              </w:rPr>
              <w:t xml:space="preserve">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10 2 01 73830</w:t>
            </w:r>
          </w:p>
        </w:tc>
        <w:tc>
          <w:tcPr>
            <w:tcW w:w="484" w:type="dxa"/>
          </w:tcPr>
          <w:p>
            <w:pPr>
              <w:pStyle w:val="0"/>
              <w:jc w:val="center"/>
            </w:pPr>
            <w:r>
              <w:rPr>
                <w:sz w:val="20"/>
              </w:rPr>
              <w:t xml:space="preserve">500</w:t>
            </w:r>
          </w:p>
        </w:tc>
        <w:tc>
          <w:tcPr>
            <w:tcW w:w="1587" w:type="dxa"/>
          </w:tcPr>
          <w:p>
            <w:pPr>
              <w:pStyle w:val="0"/>
              <w:jc w:val="center"/>
            </w:pPr>
            <w:r>
              <w:rPr>
                <w:sz w:val="20"/>
              </w:rPr>
              <w:t xml:space="preserve">96 803,0</w:t>
            </w:r>
          </w:p>
        </w:tc>
        <w:tc>
          <w:tcPr>
            <w:tcW w:w="1384" w:type="dxa"/>
          </w:tcPr>
          <w:p>
            <w:pPr>
              <w:pStyle w:val="0"/>
              <w:jc w:val="center"/>
            </w:pPr>
            <w:r>
              <w:rPr>
                <w:sz w:val="20"/>
              </w:rPr>
              <w:t xml:space="preserve">10 528,0</w:t>
            </w:r>
          </w:p>
        </w:tc>
        <w:tc>
          <w:tcPr>
            <w:tcW w:w="1384" w:type="dxa"/>
          </w:tcPr>
          <w:p>
            <w:pPr>
              <w:pStyle w:val="0"/>
              <w:jc w:val="center"/>
            </w:pPr>
            <w:r>
              <w:rPr>
                <w:sz w:val="20"/>
              </w:rPr>
              <w:t xml:space="preserve">14 803,0</w:t>
            </w:r>
          </w:p>
        </w:tc>
        <w:tc>
          <w:tcPr>
            <w:tcW w:w="1384" w:type="dxa"/>
          </w:tcPr>
          <w:p>
            <w:pPr>
              <w:pStyle w:val="0"/>
              <w:jc w:val="center"/>
            </w:pPr>
            <w:r>
              <w:rPr>
                <w:sz w:val="20"/>
              </w:rPr>
              <w:t xml:space="preserve">14 803,0</w:t>
            </w:r>
          </w:p>
        </w:tc>
        <w:tc>
          <w:tcPr>
            <w:tcW w:w="1384" w:type="dxa"/>
          </w:tcPr>
          <w:p>
            <w:pPr>
              <w:pStyle w:val="0"/>
              <w:jc w:val="center"/>
            </w:pPr>
            <w:r>
              <w:rPr>
                <w:sz w:val="20"/>
              </w:rPr>
              <w:t xml:space="preserve">14 803,0</w:t>
            </w:r>
          </w:p>
        </w:tc>
        <w:tc>
          <w:tcPr>
            <w:tcW w:w="1384" w:type="dxa"/>
          </w:tcPr>
          <w:p>
            <w:pPr>
              <w:pStyle w:val="0"/>
              <w:jc w:val="center"/>
            </w:pPr>
            <w:r>
              <w:rPr>
                <w:sz w:val="20"/>
              </w:rPr>
              <w:t xml:space="preserve">14 803,0</w:t>
            </w:r>
          </w:p>
        </w:tc>
        <w:tc>
          <w:tcPr>
            <w:tcW w:w="1384" w:type="dxa"/>
          </w:tcPr>
          <w:p>
            <w:pPr>
              <w:pStyle w:val="0"/>
              <w:jc w:val="center"/>
            </w:pPr>
            <w:r>
              <w:rPr>
                <w:sz w:val="20"/>
              </w:rPr>
              <w:t xml:space="preserve">69 740,0</w:t>
            </w:r>
          </w:p>
        </w:tc>
      </w:tr>
      <w:tr>
        <w:tc>
          <w:tcPr>
            <w:tcW w:w="1849" w:type="dxa"/>
          </w:tcPr>
          <w:p>
            <w:pPr>
              <w:pStyle w:val="0"/>
              <w:jc w:val="center"/>
            </w:pPr>
            <w:r>
              <w:rPr>
                <w:sz w:val="20"/>
              </w:rPr>
              <w:t xml:space="preserve">Мероприятие 2.1.4.</w:t>
            </w:r>
          </w:p>
        </w:tc>
        <w:tc>
          <w:tcPr>
            <w:tcW w:w="2779" w:type="dxa"/>
          </w:tcPr>
          <w:p>
            <w:pPr>
              <w:pStyle w:val="0"/>
              <w:jc w:val="center"/>
            </w:pPr>
            <w:r>
              <w:rPr>
                <w:sz w:val="20"/>
              </w:rPr>
              <w:t xml:space="preserve">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10 2 01 73850</w:t>
            </w:r>
          </w:p>
        </w:tc>
        <w:tc>
          <w:tcPr>
            <w:tcW w:w="484" w:type="dxa"/>
          </w:tcPr>
          <w:p>
            <w:pPr>
              <w:pStyle w:val="0"/>
              <w:jc w:val="center"/>
            </w:pPr>
            <w:r>
              <w:rPr>
                <w:sz w:val="20"/>
              </w:rPr>
              <w:t xml:space="preserve">500</w:t>
            </w:r>
          </w:p>
        </w:tc>
        <w:tc>
          <w:tcPr>
            <w:tcW w:w="1587" w:type="dxa"/>
          </w:tcPr>
          <w:p>
            <w:pPr>
              <w:pStyle w:val="0"/>
              <w:jc w:val="center"/>
            </w:pPr>
            <w:r>
              <w:rPr>
                <w:sz w:val="20"/>
              </w:rPr>
              <w:t xml:space="preserve">669,6</w:t>
            </w:r>
          </w:p>
        </w:tc>
        <w:tc>
          <w:tcPr>
            <w:tcW w:w="1384" w:type="dxa"/>
          </w:tcPr>
          <w:p>
            <w:pPr>
              <w:pStyle w:val="0"/>
            </w:pPr>
            <w:r>
              <w:rPr>
                <w:sz w:val="20"/>
              </w:rPr>
            </w:r>
          </w:p>
        </w:tc>
        <w:tc>
          <w:tcPr>
            <w:tcW w:w="1384" w:type="dxa"/>
          </w:tcPr>
          <w:p>
            <w:pPr>
              <w:pStyle w:val="0"/>
              <w:jc w:val="center"/>
            </w:pPr>
            <w:r>
              <w:rPr>
                <w:sz w:val="20"/>
              </w:rPr>
              <w:t xml:space="preserve">180,0</w:t>
            </w:r>
          </w:p>
        </w:tc>
        <w:tc>
          <w:tcPr>
            <w:tcW w:w="1384" w:type="dxa"/>
          </w:tcPr>
          <w:p>
            <w:pPr>
              <w:pStyle w:val="0"/>
              <w:jc w:val="center"/>
            </w:pPr>
            <w:r>
              <w:rPr>
                <w:sz w:val="20"/>
              </w:rPr>
              <w:t xml:space="preserve">163,2</w:t>
            </w:r>
          </w:p>
        </w:tc>
        <w:tc>
          <w:tcPr>
            <w:tcW w:w="1384" w:type="dxa"/>
          </w:tcPr>
          <w:p>
            <w:pPr>
              <w:pStyle w:val="0"/>
              <w:jc w:val="center"/>
            </w:pPr>
            <w:r>
              <w:rPr>
                <w:sz w:val="20"/>
              </w:rPr>
              <w:t xml:space="preserve">163,2</w:t>
            </w:r>
          </w:p>
        </w:tc>
        <w:tc>
          <w:tcPr>
            <w:tcW w:w="1384" w:type="dxa"/>
          </w:tcPr>
          <w:p>
            <w:pPr>
              <w:pStyle w:val="0"/>
              <w:jc w:val="center"/>
            </w:pPr>
            <w:r>
              <w:rPr>
                <w:sz w:val="20"/>
              </w:rPr>
              <w:t xml:space="preserve">163,2</w:t>
            </w:r>
          </w:p>
        </w:tc>
        <w:tc>
          <w:tcPr>
            <w:tcW w:w="1384" w:type="dxa"/>
          </w:tcPr>
          <w:p>
            <w:pPr>
              <w:pStyle w:val="0"/>
              <w:jc w:val="center"/>
            </w:pPr>
            <w:r>
              <w:rPr>
                <w:sz w:val="20"/>
              </w:rPr>
              <w:t xml:space="preserve">669,6</w:t>
            </w:r>
          </w:p>
        </w:tc>
      </w:tr>
      <w:tr>
        <w:tc>
          <w:tcPr>
            <w:tcW w:w="1849" w:type="dxa"/>
          </w:tcPr>
          <w:p>
            <w:pPr>
              <w:pStyle w:val="0"/>
              <w:jc w:val="center"/>
            </w:pPr>
            <w:r>
              <w:rPr>
                <w:sz w:val="20"/>
              </w:rPr>
              <w:t xml:space="preserve">Мероприятие 2.1.5.</w:t>
            </w:r>
          </w:p>
        </w:tc>
        <w:tc>
          <w:tcPr>
            <w:tcW w:w="2779" w:type="dxa"/>
          </w:tcPr>
          <w:p>
            <w:pPr>
              <w:pStyle w:val="0"/>
              <w:jc w:val="center"/>
            </w:pPr>
            <w:r>
              <w:rPr>
                <w:sz w:val="20"/>
              </w:rPr>
              <w:t xml:space="preserve">Мероприятия (закупка товаров, работ и услуг для государственных (муниципальных) нужд)</w:t>
            </w:r>
          </w:p>
        </w:tc>
        <w:tc>
          <w:tcPr>
            <w:tcW w:w="1759" w:type="dxa"/>
          </w:tcPr>
          <w:p>
            <w:pPr>
              <w:pStyle w:val="0"/>
              <w:jc w:val="center"/>
            </w:pPr>
            <w:r>
              <w:rPr>
                <w:sz w:val="20"/>
              </w:rPr>
              <w:t xml:space="preserve">Министерство имущественных и земельных отношений Белгородской области</w:t>
            </w:r>
          </w:p>
        </w:tc>
        <w:tc>
          <w:tcPr>
            <w:tcW w:w="694" w:type="dxa"/>
          </w:tcPr>
          <w:p>
            <w:pPr>
              <w:pStyle w:val="0"/>
              <w:jc w:val="center"/>
            </w:pPr>
            <w:r>
              <w:rPr>
                <w:sz w:val="20"/>
              </w:rPr>
              <w:t xml:space="preserve">808</w:t>
            </w:r>
          </w:p>
        </w:tc>
        <w:tc>
          <w:tcPr>
            <w:tcW w:w="664" w:type="dxa"/>
          </w:tcPr>
          <w:p>
            <w:pPr>
              <w:pStyle w:val="0"/>
              <w:jc w:val="center"/>
            </w:pPr>
            <w:r>
              <w:rPr>
                <w:sz w:val="20"/>
              </w:rPr>
              <w:t xml:space="preserve">0408</w:t>
            </w:r>
          </w:p>
        </w:tc>
        <w:tc>
          <w:tcPr>
            <w:tcW w:w="1587" w:type="dxa"/>
          </w:tcPr>
          <w:p>
            <w:pPr>
              <w:pStyle w:val="0"/>
              <w:jc w:val="center"/>
            </w:pPr>
            <w:r>
              <w:rPr>
                <w:sz w:val="20"/>
              </w:rPr>
              <w:t xml:space="preserve">10 2 01 29990</w:t>
            </w:r>
          </w:p>
        </w:tc>
        <w:tc>
          <w:tcPr>
            <w:tcW w:w="484" w:type="dxa"/>
          </w:tcPr>
          <w:p>
            <w:pPr>
              <w:pStyle w:val="0"/>
              <w:jc w:val="center"/>
            </w:pPr>
            <w:r>
              <w:rPr>
                <w:sz w:val="20"/>
              </w:rPr>
              <w:t xml:space="preserve">200</w:t>
            </w:r>
          </w:p>
        </w:tc>
        <w:tc>
          <w:tcPr>
            <w:tcW w:w="1587" w:type="dxa"/>
          </w:tcPr>
          <w:p>
            <w:pPr>
              <w:pStyle w:val="0"/>
              <w:jc w:val="center"/>
            </w:pPr>
            <w:r>
              <w:rPr>
                <w:sz w:val="20"/>
              </w:rPr>
              <w:t xml:space="preserve">2 428 705,0</w:t>
            </w:r>
          </w:p>
        </w:tc>
        <w:tc>
          <w:tcPr>
            <w:tcW w:w="1384" w:type="dxa"/>
          </w:tcPr>
          <w:p>
            <w:pPr>
              <w:pStyle w:val="0"/>
              <w:jc w:val="center"/>
            </w:pPr>
            <w:r>
              <w:rPr>
                <w:sz w:val="20"/>
              </w:rPr>
              <w:t xml:space="preserve">1 428 650,0</w:t>
            </w:r>
          </w:p>
        </w:tc>
        <w:tc>
          <w:tcPr>
            <w:tcW w:w="1384" w:type="dxa"/>
          </w:tcPr>
          <w:p>
            <w:pPr>
              <w:pStyle w:val="0"/>
              <w:jc w:val="center"/>
            </w:pPr>
            <w:r>
              <w:rPr>
                <w:sz w:val="20"/>
              </w:rPr>
              <w:t xml:space="preserve">1 000 055,0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2 428 705,0</w:t>
            </w:r>
          </w:p>
        </w:tc>
      </w:tr>
      <w:tr>
        <w:tc>
          <w:tcPr>
            <w:tcW w:w="1849" w:type="dxa"/>
          </w:tcPr>
          <w:p>
            <w:pPr>
              <w:pStyle w:val="0"/>
              <w:jc w:val="center"/>
            </w:pPr>
            <w:r>
              <w:rPr>
                <w:sz w:val="20"/>
              </w:rPr>
              <w:t xml:space="preserve">Мероприятие 2.1.6.</w:t>
            </w:r>
          </w:p>
        </w:tc>
        <w:tc>
          <w:tcPr>
            <w:tcW w:w="2779" w:type="dxa"/>
          </w:tcPr>
          <w:p>
            <w:pPr>
              <w:pStyle w:val="0"/>
              <w:jc w:val="center"/>
            </w:pPr>
            <w:r>
              <w:rPr>
                <w:sz w:val="20"/>
              </w:rPr>
              <w:t xml:space="preserve">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10 2 01 73860</w:t>
            </w:r>
          </w:p>
        </w:tc>
        <w:tc>
          <w:tcPr>
            <w:tcW w:w="484" w:type="dxa"/>
          </w:tcPr>
          <w:p>
            <w:pPr>
              <w:pStyle w:val="0"/>
              <w:jc w:val="center"/>
            </w:pPr>
            <w:r>
              <w:rPr>
                <w:sz w:val="20"/>
              </w:rPr>
              <w:t xml:space="preserve">500</w:t>
            </w:r>
          </w:p>
        </w:tc>
        <w:tc>
          <w:tcPr>
            <w:tcW w:w="1587" w:type="dxa"/>
          </w:tcPr>
          <w:p>
            <w:pPr>
              <w:pStyle w:val="0"/>
              <w:jc w:val="center"/>
            </w:pPr>
            <w:r>
              <w:rPr>
                <w:sz w:val="20"/>
              </w:rPr>
              <w:t xml:space="preserve">38 200,0</w:t>
            </w:r>
          </w:p>
        </w:tc>
        <w:tc>
          <w:tcPr>
            <w:tcW w:w="1384" w:type="dxa"/>
          </w:tcPr>
          <w:p>
            <w:pPr>
              <w:pStyle w:val="0"/>
            </w:pPr>
            <w:r>
              <w:rPr>
                <w:sz w:val="20"/>
              </w:rPr>
            </w:r>
          </w:p>
        </w:tc>
        <w:tc>
          <w:tcPr>
            <w:tcW w:w="1384" w:type="dxa"/>
          </w:tcPr>
          <w:p>
            <w:pPr>
              <w:pStyle w:val="0"/>
              <w:jc w:val="center"/>
            </w:pPr>
            <w:r>
              <w:rPr>
                <w:sz w:val="20"/>
              </w:rPr>
              <w:t xml:space="preserve">4 300,0</w:t>
            </w:r>
          </w:p>
        </w:tc>
        <w:tc>
          <w:tcPr>
            <w:tcW w:w="1384" w:type="dxa"/>
          </w:tcPr>
          <w:p>
            <w:pPr>
              <w:pStyle w:val="0"/>
              <w:jc w:val="center"/>
            </w:pPr>
            <w:r>
              <w:rPr>
                <w:sz w:val="20"/>
              </w:rPr>
              <w:t xml:space="preserve">11 300,0</w:t>
            </w:r>
          </w:p>
        </w:tc>
        <w:tc>
          <w:tcPr>
            <w:tcW w:w="1384" w:type="dxa"/>
          </w:tcPr>
          <w:p>
            <w:pPr>
              <w:pStyle w:val="0"/>
              <w:jc w:val="center"/>
            </w:pPr>
            <w:r>
              <w:rPr>
                <w:sz w:val="20"/>
              </w:rPr>
              <w:t xml:space="preserve">11 300,0</w:t>
            </w:r>
          </w:p>
        </w:tc>
        <w:tc>
          <w:tcPr>
            <w:tcW w:w="1384" w:type="dxa"/>
          </w:tcPr>
          <w:p>
            <w:pPr>
              <w:pStyle w:val="0"/>
              <w:jc w:val="center"/>
            </w:pPr>
            <w:r>
              <w:rPr>
                <w:sz w:val="20"/>
              </w:rPr>
              <w:t xml:space="preserve">11 300,0</w:t>
            </w:r>
          </w:p>
        </w:tc>
        <w:tc>
          <w:tcPr>
            <w:tcW w:w="1384" w:type="dxa"/>
          </w:tcPr>
          <w:p>
            <w:pPr>
              <w:pStyle w:val="0"/>
              <w:jc w:val="center"/>
            </w:pPr>
            <w:r>
              <w:rPr>
                <w:sz w:val="20"/>
              </w:rPr>
              <w:t xml:space="preserve">38 200,0</w:t>
            </w:r>
          </w:p>
        </w:tc>
      </w:tr>
      <w:tr>
        <w:tc>
          <w:tcPr>
            <w:tcW w:w="1849" w:type="dxa"/>
          </w:tcPr>
          <w:p>
            <w:pPr>
              <w:pStyle w:val="0"/>
              <w:jc w:val="center"/>
            </w:pPr>
            <w:r>
              <w:rPr>
                <w:sz w:val="20"/>
              </w:rPr>
              <w:t xml:space="preserve">Основное мероприятие 2.2.</w:t>
            </w:r>
          </w:p>
        </w:tc>
        <w:tc>
          <w:tcPr>
            <w:tcW w:w="2779" w:type="dxa"/>
          </w:tcPr>
          <w:p>
            <w:pPr>
              <w:pStyle w:val="0"/>
              <w:jc w:val="center"/>
            </w:pPr>
            <w:r>
              <w:rPr>
                <w:sz w:val="20"/>
              </w:rPr>
              <w:t xml:space="preserve">Субсидии организациям железнодорожного транспорта</w:t>
            </w:r>
          </w:p>
        </w:tc>
        <w:tc>
          <w:tcPr>
            <w:tcW w:w="1759" w:type="dxa"/>
          </w:tcPr>
          <w:p>
            <w:pPr>
              <w:pStyle w:val="0"/>
              <w:jc w:val="center"/>
            </w:pPr>
            <w:r>
              <w:rPr>
                <w:sz w:val="20"/>
              </w:rPr>
              <w:t xml:space="preserve">Министерство автомобильных дорог и транспорта Белгородской области, министерство образования Белгородской области</w:t>
            </w:r>
          </w:p>
        </w:tc>
        <w:tc>
          <w:tcPr>
            <w:tcW w:w="694" w:type="dxa"/>
          </w:tcPr>
          <w:p>
            <w:pPr>
              <w:pStyle w:val="0"/>
            </w:pPr>
            <w:r>
              <w:rPr>
                <w:sz w:val="20"/>
              </w:rPr>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10 2 02 00000</w:t>
            </w:r>
          </w:p>
        </w:tc>
        <w:tc>
          <w:tcPr>
            <w:tcW w:w="484" w:type="dxa"/>
          </w:tcPr>
          <w:p>
            <w:pPr>
              <w:pStyle w:val="0"/>
              <w:jc w:val="center"/>
            </w:pPr>
            <w:r>
              <w:rPr>
                <w:sz w:val="20"/>
              </w:rPr>
              <w:t xml:space="preserve">800</w:t>
            </w:r>
          </w:p>
        </w:tc>
        <w:tc>
          <w:tcPr>
            <w:tcW w:w="1587" w:type="dxa"/>
          </w:tcPr>
          <w:p>
            <w:pPr>
              <w:pStyle w:val="0"/>
              <w:jc w:val="center"/>
            </w:pPr>
            <w:r>
              <w:rPr>
                <w:sz w:val="20"/>
              </w:rPr>
              <w:t xml:space="preserve">1 526 815,3</w:t>
            </w:r>
          </w:p>
        </w:tc>
        <w:tc>
          <w:tcPr>
            <w:tcW w:w="1384" w:type="dxa"/>
          </w:tcPr>
          <w:p>
            <w:pPr>
              <w:pStyle w:val="0"/>
              <w:jc w:val="center"/>
            </w:pPr>
            <w:r>
              <w:rPr>
                <w:sz w:val="20"/>
              </w:rPr>
              <w:t xml:space="preserve">133 596,0</w:t>
            </w:r>
          </w:p>
        </w:tc>
        <w:tc>
          <w:tcPr>
            <w:tcW w:w="1384" w:type="dxa"/>
          </w:tcPr>
          <w:p>
            <w:pPr>
              <w:pStyle w:val="0"/>
              <w:jc w:val="center"/>
            </w:pPr>
            <w:r>
              <w:rPr>
                <w:sz w:val="20"/>
              </w:rPr>
              <w:t xml:space="preserve">191 475,7</w:t>
            </w:r>
          </w:p>
        </w:tc>
        <w:tc>
          <w:tcPr>
            <w:tcW w:w="1384" w:type="dxa"/>
          </w:tcPr>
          <w:p>
            <w:pPr>
              <w:pStyle w:val="0"/>
              <w:jc w:val="center"/>
            </w:pPr>
            <w:r>
              <w:rPr>
                <w:sz w:val="20"/>
              </w:rPr>
              <w:t xml:space="preserve">239 802,3</w:t>
            </w:r>
          </w:p>
        </w:tc>
        <w:tc>
          <w:tcPr>
            <w:tcW w:w="1384" w:type="dxa"/>
          </w:tcPr>
          <w:p>
            <w:pPr>
              <w:pStyle w:val="0"/>
              <w:jc w:val="center"/>
            </w:pPr>
            <w:r>
              <w:rPr>
                <w:sz w:val="20"/>
              </w:rPr>
              <w:t xml:space="preserve">139 465,8</w:t>
            </w:r>
          </w:p>
        </w:tc>
        <w:tc>
          <w:tcPr>
            <w:tcW w:w="1384" w:type="dxa"/>
          </w:tcPr>
          <w:p>
            <w:pPr>
              <w:pStyle w:val="0"/>
              <w:jc w:val="center"/>
            </w:pPr>
            <w:r>
              <w:rPr>
                <w:sz w:val="20"/>
              </w:rPr>
              <w:t xml:space="preserve">139 600,5</w:t>
            </w:r>
          </w:p>
        </w:tc>
        <w:tc>
          <w:tcPr>
            <w:tcW w:w="1384" w:type="dxa"/>
          </w:tcPr>
          <w:p>
            <w:pPr>
              <w:pStyle w:val="0"/>
              <w:jc w:val="center"/>
            </w:pPr>
            <w:r>
              <w:rPr>
                <w:sz w:val="20"/>
              </w:rPr>
              <w:t xml:space="preserve">843 940,3</w:t>
            </w:r>
          </w:p>
        </w:tc>
      </w:tr>
      <w:tr>
        <w:tc>
          <w:tcPr>
            <w:tcW w:w="1849" w:type="dxa"/>
          </w:tcPr>
          <w:p>
            <w:pPr>
              <w:pStyle w:val="0"/>
              <w:jc w:val="center"/>
            </w:pPr>
            <w:r>
              <w:rPr>
                <w:sz w:val="20"/>
              </w:rPr>
              <w:t xml:space="preserve">Мероприятие 2.2.1.</w:t>
            </w:r>
          </w:p>
        </w:tc>
        <w:tc>
          <w:tcPr>
            <w:tcW w:w="2779" w:type="dxa"/>
          </w:tcPr>
          <w:p>
            <w:pPr>
              <w:pStyle w:val="0"/>
              <w:jc w:val="center"/>
            </w:pPr>
            <w:r>
              <w:rPr>
                <w:sz w:val="20"/>
              </w:rPr>
              <w:t xml:space="preserve">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10 2 02 60420</w:t>
            </w:r>
          </w:p>
        </w:tc>
        <w:tc>
          <w:tcPr>
            <w:tcW w:w="484" w:type="dxa"/>
          </w:tcPr>
          <w:p>
            <w:pPr>
              <w:pStyle w:val="0"/>
              <w:jc w:val="center"/>
            </w:pPr>
            <w:r>
              <w:rPr>
                <w:sz w:val="20"/>
              </w:rPr>
              <w:t xml:space="preserve">800</w:t>
            </w:r>
          </w:p>
        </w:tc>
        <w:tc>
          <w:tcPr>
            <w:tcW w:w="1587" w:type="dxa"/>
          </w:tcPr>
          <w:p>
            <w:pPr>
              <w:pStyle w:val="0"/>
              <w:jc w:val="center"/>
            </w:pPr>
            <w:r>
              <w:rPr>
                <w:sz w:val="20"/>
              </w:rPr>
              <w:t xml:space="preserve">1 449 927,0</w:t>
            </w:r>
          </w:p>
        </w:tc>
        <w:tc>
          <w:tcPr>
            <w:tcW w:w="1384" w:type="dxa"/>
          </w:tcPr>
          <w:p>
            <w:pPr>
              <w:pStyle w:val="0"/>
              <w:jc w:val="center"/>
            </w:pPr>
            <w:r>
              <w:rPr>
                <w:sz w:val="20"/>
              </w:rPr>
              <w:t xml:space="preserve">129 400,0</w:t>
            </w:r>
          </w:p>
        </w:tc>
        <w:tc>
          <w:tcPr>
            <w:tcW w:w="1384" w:type="dxa"/>
          </w:tcPr>
          <w:p>
            <w:pPr>
              <w:pStyle w:val="0"/>
              <w:jc w:val="center"/>
            </w:pPr>
            <w:r>
              <w:rPr>
                <w:sz w:val="20"/>
              </w:rPr>
              <w:t xml:space="preserve">179 751,0</w:t>
            </w:r>
          </w:p>
        </w:tc>
        <w:tc>
          <w:tcPr>
            <w:tcW w:w="1384" w:type="dxa"/>
          </w:tcPr>
          <w:p>
            <w:pPr>
              <w:pStyle w:val="0"/>
              <w:jc w:val="center"/>
            </w:pPr>
            <w:r>
              <w:rPr>
                <w:sz w:val="20"/>
              </w:rPr>
              <w:t xml:space="preserve">229 866,0</w:t>
            </w:r>
          </w:p>
        </w:tc>
        <w:tc>
          <w:tcPr>
            <w:tcW w:w="1384" w:type="dxa"/>
          </w:tcPr>
          <w:p>
            <w:pPr>
              <w:pStyle w:val="0"/>
              <w:jc w:val="center"/>
            </w:pPr>
            <w:r>
              <w:rPr>
                <w:sz w:val="20"/>
              </w:rPr>
              <w:t xml:space="preserve">129 400,0</w:t>
            </w:r>
          </w:p>
        </w:tc>
        <w:tc>
          <w:tcPr>
            <w:tcW w:w="1384" w:type="dxa"/>
          </w:tcPr>
          <w:p>
            <w:pPr>
              <w:pStyle w:val="0"/>
              <w:jc w:val="center"/>
            </w:pPr>
            <w:r>
              <w:rPr>
                <w:sz w:val="20"/>
              </w:rPr>
              <w:t xml:space="preserve">129 400,0</w:t>
            </w:r>
          </w:p>
        </w:tc>
        <w:tc>
          <w:tcPr>
            <w:tcW w:w="1384" w:type="dxa"/>
          </w:tcPr>
          <w:p>
            <w:pPr>
              <w:pStyle w:val="0"/>
              <w:jc w:val="center"/>
            </w:pPr>
            <w:r>
              <w:rPr>
                <w:sz w:val="20"/>
              </w:rPr>
              <w:t xml:space="preserve">797 817,0</w:t>
            </w:r>
          </w:p>
        </w:tc>
      </w:tr>
      <w:tr>
        <w:tc>
          <w:tcPr>
            <w:tcW w:w="1849" w:type="dxa"/>
          </w:tcPr>
          <w:p>
            <w:pPr>
              <w:pStyle w:val="0"/>
              <w:jc w:val="center"/>
            </w:pPr>
            <w:r>
              <w:rPr>
                <w:sz w:val="20"/>
              </w:rPr>
              <w:t xml:space="preserve">Мероприятие 2.2.2.</w:t>
            </w:r>
          </w:p>
        </w:tc>
        <w:tc>
          <w:tcPr>
            <w:tcW w:w="2779" w:type="dxa"/>
          </w:tcPr>
          <w:p>
            <w:pPr>
              <w:pStyle w:val="0"/>
              <w:jc w:val="center"/>
            </w:pPr>
            <w:r>
              <w:rPr>
                <w:sz w:val="20"/>
              </w:rP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w:t>
            </w:r>
          </w:p>
        </w:tc>
        <w:tc>
          <w:tcPr>
            <w:tcW w:w="1759" w:type="dxa"/>
          </w:tcPr>
          <w:p>
            <w:pPr>
              <w:pStyle w:val="0"/>
              <w:jc w:val="center"/>
            </w:pPr>
            <w:r>
              <w:rPr>
                <w:sz w:val="20"/>
              </w:rPr>
              <w:t xml:space="preserve">Министерство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10 2 02 60430</w:t>
            </w:r>
          </w:p>
        </w:tc>
        <w:tc>
          <w:tcPr>
            <w:tcW w:w="484" w:type="dxa"/>
          </w:tcPr>
          <w:p>
            <w:pPr>
              <w:pStyle w:val="0"/>
              <w:jc w:val="center"/>
            </w:pPr>
            <w:r>
              <w:rPr>
                <w:sz w:val="20"/>
              </w:rPr>
              <w:t xml:space="preserve">800</w:t>
            </w:r>
          </w:p>
        </w:tc>
        <w:tc>
          <w:tcPr>
            <w:tcW w:w="1587" w:type="dxa"/>
          </w:tcPr>
          <w:p>
            <w:pPr>
              <w:pStyle w:val="0"/>
              <w:jc w:val="center"/>
            </w:pPr>
            <w:r>
              <w:rPr>
                <w:sz w:val="20"/>
              </w:rPr>
              <w:t xml:space="preserve">48 789,9</w:t>
            </w:r>
          </w:p>
        </w:tc>
        <w:tc>
          <w:tcPr>
            <w:tcW w:w="1384" w:type="dxa"/>
          </w:tcPr>
          <w:p>
            <w:pPr>
              <w:pStyle w:val="0"/>
              <w:jc w:val="center"/>
            </w:pPr>
            <w:r>
              <w:rPr>
                <w:sz w:val="20"/>
              </w:rPr>
              <w:t xml:space="preserve">4 078,0</w:t>
            </w:r>
          </w:p>
        </w:tc>
        <w:tc>
          <w:tcPr>
            <w:tcW w:w="1384" w:type="dxa"/>
          </w:tcPr>
          <w:p>
            <w:pPr>
              <w:pStyle w:val="0"/>
              <w:jc w:val="center"/>
            </w:pPr>
            <w:r>
              <w:rPr>
                <w:sz w:val="20"/>
              </w:rPr>
              <w:t xml:space="preserve">4 595,8</w:t>
            </w:r>
          </w:p>
        </w:tc>
        <w:tc>
          <w:tcPr>
            <w:tcW w:w="1384" w:type="dxa"/>
          </w:tcPr>
          <w:p>
            <w:pPr>
              <w:pStyle w:val="0"/>
              <w:jc w:val="center"/>
            </w:pPr>
            <w:r>
              <w:rPr>
                <w:sz w:val="20"/>
              </w:rPr>
              <w:t xml:space="preserve">3 167,3</w:t>
            </w:r>
          </w:p>
        </w:tc>
        <w:tc>
          <w:tcPr>
            <w:tcW w:w="1384" w:type="dxa"/>
          </w:tcPr>
          <w:p>
            <w:pPr>
              <w:pStyle w:val="0"/>
              <w:jc w:val="center"/>
            </w:pPr>
            <w:r>
              <w:rPr>
                <w:sz w:val="20"/>
              </w:rPr>
              <w:t xml:space="preserve">3 294,0</w:t>
            </w:r>
          </w:p>
        </w:tc>
        <w:tc>
          <w:tcPr>
            <w:tcW w:w="1384" w:type="dxa"/>
          </w:tcPr>
          <w:p>
            <w:pPr>
              <w:pStyle w:val="0"/>
              <w:jc w:val="center"/>
            </w:pPr>
            <w:r>
              <w:rPr>
                <w:sz w:val="20"/>
              </w:rPr>
              <w:t xml:space="preserve">3 425,8</w:t>
            </w:r>
          </w:p>
        </w:tc>
        <w:tc>
          <w:tcPr>
            <w:tcW w:w="1384" w:type="dxa"/>
          </w:tcPr>
          <w:p>
            <w:pPr>
              <w:pStyle w:val="0"/>
              <w:jc w:val="center"/>
            </w:pPr>
            <w:r>
              <w:rPr>
                <w:sz w:val="20"/>
              </w:rPr>
              <w:t xml:space="preserve">18 560,9</w:t>
            </w:r>
          </w:p>
        </w:tc>
      </w:tr>
      <w:tr>
        <w:tc>
          <w:tcPr>
            <w:tcW w:w="1849" w:type="dxa"/>
          </w:tcPr>
          <w:p>
            <w:pPr>
              <w:pStyle w:val="0"/>
              <w:jc w:val="center"/>
            </w:pPr>
            <w:r>
              <w:rPr>
                <w:sz w:val="20"/>
              </w:rPr>
              <w:t xml:space="preserve">Мероприятие 2.2.3.</w:t>
            </w:r>
          </w:p>
        </w:tc>
        <w:tc>
          <w:tcPr>
            <w:tcW w:w="2779" w:type="dxa"/>
          </w:tcPr>
          <w:p>
            <w:pPr>
              <w:pStyle w:val="0"/>
              <w:jc w:val="center"/>
            </w:pPr>
            <w:r>
              <w:rPr>
                <w:sz w:val="20"/>
              </w:rPr>
              <w:t xml:space="preserve">Компенсация потерь в доходах организациям железнодорожного транспорта, осуществляющим перевозки по льготным тарифам на проезд детей в возрасте 5 - 7 лет железнодорожным транспортом общего пользования в пригородном сообщении Белгородской области</w:t>
            </w:r>
          </w:p>
        </w:tc>
        <w:tc>
          <w:tcPr>
            <w:tcW w:w="1759" w:type="dxa"/>
          </w:tcPr>
          <w:p>
            <w:pPr>
              <w:pStyle w:val="0"/>
              <w:jc w:val="center"/>
            </w:pPr>
            <w:r>
              <w:rPr>
                <w:sz w:val="20"/>
              </w:rPr>
              <w:t xml:space="preserve">Министерство образования Белгородской области</w:t>
            </w:r>
          </w:p>
        </w:tc>
        <w:tc>
          <w:tcPr>
            <w:tcW w:w="694" w:type="dxa"/>
          </w:tcPr>
          <w:p>
            <w:pPr>
              <w:pStyle w:val="0"/>
              <w:jc w:val="center"/>
            </w:pPr>
            <w:r>
              <w:rPr>
                <w:sz w:val="20"/>
              </w:rPr>
              <w:t xml:space="preserve">810</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10 2 02 60531</w:t>
            </w:r>
          </w:p>
        </w:tc>
        <w:tc>
          <w:tcPr>
            <w:tcW w:w="484" w:type="dxa"/>
          </w:tcPr>
          <w:p>
            <w:pPr>
              <w:pStyle w:val="0"/>
              <w:jc w:val="center"/>
            </w:pPr>
            <w:r>
              <w:rPr>
                <w:sz w:val="20"/>
              </w:rPr>
              <w:t xml:space="preserve">800</w:t>
            </w:r>
          </w:p>
        </w:tc>
        <w:tc>
          <w:tcPr>
            <w:tcW w:w="1587" w:type="dxa"/>
          </w:tcPr>
          <w:p>
            <w:pPr>
              <w:pStyle w:val="0"/>
              <w:jc w:val="center"/>
            </w:pPr>
            <w:r>
              <w:rPr>
                <w:sz w:val="20"/>
              </w:rPr>
              <w:t xml:space="preserve">916,6</w:t>
            </w:r>
          </w:p>
        </w:tc>
        <w:tc>
          <w:tcPr>
            <w:tcW w:w="1384" w:type="dxa"/>
          </w:tcPr>
          <w:p>
            <w:pPr>
              <w:pStyle w:val="0"/>
              <w:jc w:val="center"/>
            </w:pPr>
            <w:r>
              <w:rPr>
                <w:sz w:val="20"/>
              </w:rPr>
              <w:t xml:space="preserve">118,0</w:t>
            </w:r>
          </w:p>
        </w:tc>
        <w:tc>
          <w:tcPr>
            <w:tcW w:w="1384" w:type="dxa"/>
          </w:tcPr>
          <w:p>
            <w:pPr>
              <w:pStyle w:val="0"/>
              <w:jc w:val="center"/>
            </w:pPr>
            <w:r>
              <w:rPr>
                <w:sz w:val="20"/>
              </w:rPr>
              <w:t xml:space="preserve">47,1</w:t>
            </w:r>
          </w:p>
        </w:tc>
        <w:tc>
          <w:tcPr>
            <w:tcW w:w="1384" w:type="dxa"/>
          </w:tcPr>
          <w:p>
            <w:pPr>
              <w:pStyle w:val="0"/>
              <w:jc w:val="center"/>
            </w:pPr>
            <w:r>
              <w:rPr>
                <w:sz w:val="20"/>
              </w:rPr>
              <w:t xml:space="preserve">69,0</w:t>
            </w:r>
          </w:p>
        </w:tc>
        <w:tc>
          <w:tcPr>
            <w:tcW w:w="1384" w:type="dxa"/>
          </w:tcPr>
          <w:p>
            <w:pPr>
              <w:pStyle w:val="0"/>
              <w:jc w:val="center"/>
            </w:pPr>
            <w:r>
              <w:rPr>
                <w:sz w:val="20"/>
              </w:rPr>
              <w:t xml:space="preserve">71,8</w:t>
            </w:r>
          </w:p>
        </w:tc>
        <w:tc>
          <w:tcPr>
            <w:tcW w:w="1384" w:type="dxa"/>
          </w:tcPr>
          <w:p>
            <w:pPr>
              <w:pStyle w:val="0"/>
              <w:jc w:val="center"/>
            </w:pPr>
            <w:r>
              <w:rPr>
                <w:sz w:val="20"/>
              </w:rPr>
              <w:t xml:space="preserve">74,7</w:t>
            </w:r>
          </w:p>
        </w:tc>
        <w:tc>
          <w:tcPr>
            <w:tcW w:w="1384" w:type="dxa"/>
          </w:tcPr>
          <w:p>
            <w:pPr>
              <w:pStyle w:val="0"/>
              <w:jc w:val="center"/>
            </w:pPr>
            <w:r>
              <w:rPr>
                <w:sz w:val="20"/>
              </w:rPr>
              <w:t xml:space="preserve">380,6</w:t>
            </w:r>
          </w:p>
        </w:tc>
      </w:tr>
      <w:tr>
        <w:tc>
          <w:tcPr>
            <w:tcW w:w="1849" w:type="dxa"/>
          </w:tcPr>
          <w:p>
            <w:pPr>
              <w:pStyle w:val="0"/>
              <w:jc w:val="center"/>
            </w:pPr>
            <w:r>
              <w:rPr>
                <w:sz w:val="20"/>
              </w:rPr>
              <w:t xml:space="preserve">Мероприятие 2.2.4.</w:t>
            </w:r>
          </w:p>
        </w:tc>
        <w:tc>
          <w:tcPr>
            <w:tcW w:w="2779" w:type="dxa"/>
          </w:tcPr>
          <w:p>
            <w:pPr>
              <w:pStyle w:val="0"/>
              <w:jc w:val="center"/>
            </w:pPr>
            <w:r>
              <w:rPr>
                <w:sz w:val="20"/>
              </w:rPr>
              <w:t xml:space="preserve">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10 2 02 60480</w:t>
            </w:r>
          </w:p>
        </w:tc>
        <w:tc>
          <w:tcPr>
            <w:tcW w:w="484" w:type="dxa"/>
          </w:tcPr>
          <w:p>
            <w:pPr>
              <w:pStyle w:val="0"/>
              <w:jc w:val="center"/>
            </w:pPr>
            <w:r>
              <w:rPr>
                <w:sz w:val="20"/>
              </w:rPr>
              <w:t xml:space="preserve">800</w:t>
            </w:r>
          </w:p>
        </w:tc>
        <w:tc>
          <w:tcPr>
            <w:tcW w:w="1587" w:type="dxa"/>
          </w:tcPr>
          <w:p>
            <w:pPr>
              <w:pStyle w:val="0"/>
              <w:jc w:val="center"/>
            </w:pPr>
            <w:r>
              <w:rPr>
                <w:sz w:val="20"/>
              </w:rPr>
              <w:t xml:space="preserve">26 478,0</w:t>
            </w:r>
          </w:p>
        </w:tc>
        <w:tc>
          <w:tcPr>
            <w:tcW w:w="1384" w:type="dxa"/>
          </w:tcPr>
          <w:p>
            <w:pPr>
              <w:pStyle w:val="0"/>
            </w:pPr>
            <w:r>
              <w:rPr>
                <w:sz w:val="20"/>
              </w:rPr>
            </w:r>
          </w:p>
        </w:tc>
        <w:tc>
          <w:tcPr>
            <w:tcW w:w="1384" w:type="dxa"/>
          </w:tcPr>
          <w:p>
            <w:pPr>
              <w:pStyle w:val="0"/>
              <w:jc w:val="center"/>
            </w:pPr>
            <w:r>
              <w:rPr>
                <w:sz w:val="20"/>
              </w:rPr>
              <w:t xml:space="preserve">6 378,0</w:t>
            </w:r>
          </w:p>
        </w:tc>
        <w:tc>
          <w:tcPr>
            <w:tcW w:w="1384" w:type="dxa"/>
          </w:tcPr>
          <w:p>
            <w:pPr>
              <w:pStyle w:val="0"/>
              <w:jc w:val="center"/>
            </w:pPr>
            <w:r>
              <w:rPr>
                <w:sz w:val="20"/>
              </w:rPr>
              <w:t xml:space="preserve">6 700,0</w:t>
            </w:r>
          </w:p>
        </w:tc>
        <w:tc>
          <w:tcPr>
            <w:tcW w:w="1384" w:type="dxa"/>
          </w:tcPr>
          <w:p>
            <w:pPr>
              <w:pStyle w:val="0"/>
              <w:jc w:val="center"/>
            </w:pPr>
            <w:r>
              <w:rPr>
                <w:sz w:val="20"/>
              </w:rPr>
              <w:t xml:space="preserve">6 700,0</w:t>
            </w:r>
          </w:p>
        </w:tc>
        <w:tc>
          <w:tcPr>
            <w:tcW w:w="1384" w:type="dxa"/>
          </w:tcPr>
          <w:p>
            <w:pPr>
              <w:pStyle w:val="0"/>
              <w:jc w:val="center"/>
            </w:pPr>
            <w:r>
              <w:rPr>
                <w:sz w:val="20"/>
              </w:rPr>
              <w:t xml:space="preserve">6 700,0</w:t>
            </w:r>
          </w:p>
        </w:tc>
        <w:tc>
          <w:tcPr>
            <w:tcW w:w="1384" w:type="dxa"/>
          </w:tcPr>
          <w:p>
            <w:pPr>
              <w:pStyle w:val="0"/>
              <w:jc w:val="center"/>
            </w:pPr>
            <w:r>
              <w:rPr>
                <w:sz w:val="20"/>
              </w:rPr>
              <w:t xml:space="preserve">26 478,0</w:t>
            </w:r>
          </w:p>
        </w:tc>
      </w:tr>
      <w:tr>
        <w:tc>
          <w:tcPr>
            <w:tcW w:w="1849" w:type="dxa"/>
          </w:tcPr>
          <w:p>
            <w:pPr>
              <w:pStyle w:val="0"/>
              <w:jc w:val="center"/>
            </w:pPr>
            <w:r>
              <w:rPr>
                <w:sz w:val="20"/>
              </w:rPr>
              <w:t xml:space="preserve">Мероприятие 2.2.5.</w:t>
            </w:r>
          </w:p>
        </w:tc>
        <w:tc>
          <w:tcPr>
            <w:tcW w:w="2779" w:type="dxa"/>
          </w:tcPr>
          <w:p>
            <w:pPr>
              <w:pStyle w:val="0"/>
              <w:jc w:val="center"/>
            </w:pPr>
            <w:r>
              <w:rPr>
                <w:sz w:val="20"/>
              </w:rPr>
              <w:t xml:space="preserve">Возмещение недополученных доходов в связи с предоставлением пассажирам права бесплатного проезда железнодорожным транспортом в пригородном сообщении на территории Белгородской области за счет средств резервного фонда</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10 2 02 20550</w:t>
            </w:r>
          </w:p>
        </w:tc>
        <w:tc>
          <w:tcPr>
            <w:tcW w:w="484" w:type="dxa"/>
          </w:tcPr>
          <w:p>
            <w:pPr>
              <w:pStyle w:val="0"/>
              <w:jc w:val="center"/>
            </w:pPr>
            <w:r>
              <w:rPr>
                <w:sz w:val="20"/>
              </w:rPr>
              <w:t xml:space="preserve">800</w:t>
            </w:r>
          </w:p>
        </w:tc>
        <w:tc>
          <w:tcPr>
            <w:tcW w:w="1587" w:type="dxa"/>
          </w:tcPr>
          <w:p>
            <w:pPr>
              <w:pStyle w:val="0"/>
              <w:jc w:val="center"/>
            </w:pPr>
            <w:r>
              <w:rPr>
                <w:sz w:val="20"/>
              </w:rPr>
              <w:t xml:space="preserve">703,8</w:t>
            </w:r>
          </w:p>
        </w:tc>
        <w:tc>
          <w:tcPr>
            <w:tcW w:w="1384" w:type="dxa"/>
          </w:tcPr>
          <w:p>
            <w:pPr>
              <w:pStyle w:val="0"/>
            </w:pPr>
            <w:r>
              <w:rPr>
                <w:sz w:val="20"/>
              </w:rPr>
            </w:r>
          </w:p>
        </w:tc>
        <w:tc>
          <w:tcPr>
            <w:tcW w:w="1384" w:type="dxa"/>
          </w:tcPr>
          <w:p>
            <w:pPr>
              <w:pStyle w:val="0"/>
              <w:jc w:val="center"/>
            </w:pPr>
            <w:r>
              <w:rPr>
                <w:sz w:val="20"/>
              </w:rPr>
              <w:t xml:space="preserve">703,8</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703,8</w:t>
            </w:r>
          </w:p>
        </w:tc>
      </w:tr>
      <w:tr>
        <w:tc>
          <w:tcPr>
            <w:tcW w:w="1849" w:type="dxa"/>
          </w:tcPr>
          <w:p>
            <w:pPr>
              <w:pStyle w:val="0"/>
              <w:jc w:val="center"/>
            </w:pPr>
            <w:r>
              <w:rPr>
                <w:sz w:val="20"/>
              </w:rPr>
              <w:t xml:space="preserve">Основное мероприятие 2.3.</w:t>
            </w:r>
          </w:p>
        </w:tc>
        <w:tc>
          <w:tcPr>
            <w:tcW w:w="2779" w:type="dxa"/>
          </w:tcPr>
          <w:p>
            <w:pPr>
              <w:pStyle w:val="0"/>
              <w:jc w:val="center"/>
            </w:pPr>
            <w:r>
              <w:rPr>
                <w:sz w:val="20"/>
              </w:rPr>
              <w:t xml:space="preserve">Государственная поддержка региональных авиаперевозок воздушным транспортом</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10 2 03 60440</w:t>
            </w:r>
          </w:p>
        </w:tc>
        <w:tc>
          <w:tcPr>
            <w:tcW w:w="484" w:type="dxa"/>
          </w:tcPr>
          <w:p>
            <w:pPr>
              <w:pStyle w:val="0"/>
              <w:jc w:val="center"/>
            </w:pPr>
            <w:r>
              <w:rPr>
                <w:sz w:val="20"/>
              </w:rPr>
              <w:t xml:space="preserve">800</w:t>
            </w:r>
          </w:p>
        </w:tc>
        <w:tc>
          <w:tcPr>
            <w:tcW w:w="1587" w:type="dxa"/>
          </w:tcPr>
          <w:p>
            <w:pPr>
              <w:pStyle w:val="0"/>
              <w:jc w:val="center"/>
            </w:pPr>
            <w:r>
              <w:rPr>
                <w:sz w:val="20"/>
              </w:rPr>
              <w:t xml:space="preserve">182 540,6</w:t>
            </w:r>
          </w:p>
        </w:tc>
        <w:tc>
          <w:tcPr>
            <w:tcW w:w="1384" w:type="dxa"/>
          </w:tcPr>
          <w:p>
            <w:pPr>
              <w:pStyle w:val="0"/>
              <w:jc w:val="center"/>
            </w:pPr>
            <w:r>
              <w:rPr>
                <w:sz w:val="20"/>
              </w:rPr>
              <w:t xml:space="preserve">35 345,3</w:t>
            </w:r>
          </w:p>
        </w:tc>
        <w:tc>
          <w:tcPr>
            <w:tcW w:w="1384" w:type="dxa"/>
          </w:tcPr>
          <w:p>
            <w:pPr>
              <w:pStyle w:val="0"/>
              <w:jc w:val="center"/>
            </w:pPr>
            <w:r>
              <w:rPr>
                <w:sz w:val="20"/>
              </w:rPr>
              <w:t xml:space="preserve">15 195,3</w:t>
            </w:r>
          </w:p>
        </w:tc>
        <w:tc>
          <w:tcPr>
            <w:tcW w:w="1384" w:type="dxa"/>
          </w:tcPr>
          <w:p>
            <w:pPr>
              <w:pStyle w:val="0"/>
              <w:jc w:val="center"/>
            </w:pPr>
            <w:r>
              <w:rPr>
                <w:sz w:val="20"/>
              </w:rPr>
              <w:t xml:space="preserve">34 000,0</w:t>
            </w:r>
          </w:p>
        </w:tc>
        <w:tc>
          <w:tcPr>
            <w:tcW w:w="1384" w:type="dxa"/>
          </w:tcPr>
          <w:p>
            <w:pPr>
              <w:pStyle w:val="0"/>
              <w:jc w:val="center"/>
            </w:pPr>
            <w:r>
              <w:rPr>
                <w:sz w:val="20"/>
              </w:rPr>
              <w:t xml:space="preserve">34 000,0</w:t>
            </w:r>
          </w:p>
        </w:tc>
        <w:tc>
          <w:tcPr>
            <w:tcW w:w="1384" w:type="dxa"/>
          </w:tcPr>
          <w:p>
            <w:pPr>
              <w:pStyle w:val="0"/>
              <w:jc w:val="center"/>
            </w:pPr>
            <w:r>
              <w:rPr>
                <w:sz w:val="20"/>
              </w:rPr>
              <w:t xml:space="preserve">34 000,0</w:t>
            </w:r>
          </w:p>
        </w:tc>
        <w:tc>
          <w:tcPr>
            <w:tcW w:w="1384" w:type="dxa"/>
          </w:tcPr>
          <w:p>
            <w:pPr>
              <w:pStyle w:val="0"/>
              <w:jc w:val="center"/>
            </w:pPr>
            <w:r>
              <w:rPr>
                <w:sz w:val="20"/>
              </w:rPr>
              <w:t xml:space="preserve">152 540,6</w:t>
            </w:r>
          </w:p>
        </w:tc>
      </w:tr>
      <w:tr>
        <w:tc>
          <w:tcPr>
            <w:tcW w:w="1849" w:type="dxa"/>
          </w:tcPr>
          <w:p>
            <w:pPr>
              <w:pStyle w:val="0"/>
              <w:jc w:val="center"/>
            </w:pPr>
            <w:r>
              <w:rPr>
                <w:sz w:val="20"/>
              </w:rPr>
              <w:t xml:space="preserve">Основное мероприятие 2.4.</w:t>
            </w:r>
          </w:p>
        </w:tc>
        <w:tc>
          <w:tcPr>
            <w:tcW w:w="2779" w:type="dxa"/>
          </w:tcPr>
          <w:p>
            <w:pPr>
              <w:pStyle w:val="0"/>
              <w:jc w:val="center"/>
            </w:pPr>
            <w:r>
              <w:rPr>
                <w:sz w:val="20"/>
              </w:rPr>
              <w:t xml:space="preserve">Государственная поддержка межмуниципальных пригородных перевозок автомобильным транспортом</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10 2 04 00000</w:t>
            </w:r>
          </w:p>
        </w:tc>
        <w:tc>
          <w:tcPr>
            <w:tcW w:w="484" w:type="dxa"/>
          </w:tcPr>
          <w:p>
            <w:pPr>
              <w:pStyle w:val="0"/>
              <w:jc w:val="center"/>
            </w:pPr>
            <w:r>
              <w:rPr>
                <w:sz w:val="20"/>
              </w:rPr>
              <w:t xml:space="preserve">600</w:t>
            </w:r>
          </w:p>
        </w:tc>
        <w:tc>
          <w:tcPr>
            <w:tcW w:w="1587" w:type="dxa"/>
          </w:tcPr>
          <w:p>
            <w:pPr>
              <w:pStyle w:val="0"/>
              <w:jc w:val="center"/>
            </w:pPr>
            <w:r>
              <w:rPr>
                <w:sz w:val="20"/>
              </w:rPr>
              <w:t xml:space="preserve">862 832,9</w:t>
            </w:r>
          </w:p>
        </w:tc>
        <w:tc>
          <w:tcPr>
            <w:tcW w:w="1384" w:type="dxa"/>
          </w:tcPr>
          <w:p>
            <w:pPr>
              <w:pStyle w:val="0"/>
              <w:jc w:val="center"/>
            </w:pPr>
            <w:r>
              <w:rPr>
                <w:sz w:val="20"/>
              </w:rPr>
              <w:t xml:space="preserve">57 458,9</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57 458,9</w:t>
            </w:r>
          </w:p>
        </w:tc>
      </w:tr>
      <w:tr>
        <w:tc>
          <w:tcPr>
            <w:tcW w:w="1849" w:type="dxa"/>
          </w:tcPr>
          <w:p>
            <w:pPr>
              <w:pStyle w:val="0"/>
              <w:jc w:val="center"/>
            </w:pPr>
            <w:r>
              <w:rPr>
                <w:sz w:val="20"/>
              </w:rPr>
              <w:t xml:space="preserve">Мероприятие 2.4.3.</w:t>
            </w:r>
          </w:p>
        </w:tc>
        <w:tc>
          <w:tcPr>
            <w:tcW w:w="2779" w:type="dxa"/>
          </w:tcPr>
          <w:p>
            <w:pPr>
              <w:pStyle w:val="0"/>
              <w:jc w:val="center"/>
            </w:pPr>
            <w:r>
              <w:rPr>
                <w:sz w:val="20"/>
              </w:rPr>
              <w:t xml:space="preserve">Капитальный ремонт объектов государственной собственности Белгородской области</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10 2 04 22110</w:t>
            </w:r>
          </w:p>
        </w:tc>
        <w:tc>
          <w:tcPr>
            <w:tcW w:w="484" w:type="dxa"/>
          </w:tcPr>
          <w:p>
            <w:pPr>
              <w:pStyle w:val="0"/>
              <w:jc w:val="center"/>
            </w:pPr>
            <w:r>
              <w:rPr>
                <w:sz w:val="20"/>
              </w:rPr>
              <w:t xml:space="preserve">600</w:t>
            </w:r>
          </w:p>
        </w:tc>
        <w:tc>
          <w:tcPr>
            <w:tcW w:w="1587" w:type="dxa"/>
          </w:tcPr>
          <w:p>
            <w:pPr>
              <w:pStyle w:val="0"/>
              <w:jc w:val="center"/>
            </w:pPr>
            <w:r>
              <w:rPr>
                <w:sz w:val="20"/>
              </w:rPr>
              <w:t xml:space="preserve">82 458,9</w:t>
            </w:r>
          </w:p>
        </w:tc>
        <w:tc>
          <w:tcPr>
            <w:tcW w:w="1384" w:type="dxa"/>
          </w:tcPr>
          <w:p>
            <w:pPr>
              <w:pStyle w:val="0"/>
              <w:jc w:val="center"/>
            </w:pPr>
            <w:r>
              <w:rPr>
                <w:sz w:val="20"/>
              </w:rPr>
              <w:t xml:space="preserve">57 458,9</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57 458,9</w:t>
            </w:r>
          </w:p>
        </w:tc>
      </w:tr>
      <w:tr>
        <w:tc>
          <w:tcPr>
            <w:tcW w:w="1849" w:type="dxa"/>
            <w:vMerge w:val="restart"/>
          </w:tcPr>
          <w:p>
            <w:pPr>
              <w:pStyle w:val="0"/>
              <w:jc w:val="center"/>
            </w:pPr>
            <w:r>
              <w:rPr>
                <w:sz w:val="20"/>
              </w:rPr>
              <w:t xml:space="preserve">Основное мероприятие 2.5.</w:t>
            </w:r>
          </w:p>
        </w:tc>
        <w:tc>
          <w:tcPr>
            <w:tcW w:w="2779" w:type="dxa"/>
            <w:vMerge w:val="restart"/>
          </w:tcPr>
          <w:p>
            <w:pPr>
              <w:pStyle w:val="0"/>
              <w:jc w:val="center"/>
            </w:pPr>
            <w:r>
              <w:rPr>
                <w:sz w:val="20"/>
              </w:rPr>
              <w:t xml:space="preserve">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10 2 05 20550</w:t>
            </w:r>
          </w:p>
        </w:tc>
        <w:tc>
          <w:tcPr>
            <w:tcW w:w="484" w:type="dxa"/>
          </w:tcPr>
          <w:p>
            <w:pPr>
              <w:pStyle w:val="0"/>
              <w:jc w:val="center"/>
            </w:pPr>
            <w:r>
              <w:rPr>
                <w:sz w:val="20"/>
              </w:rPr>
              <w:t xml:space="preserve">200</w:t>
            </w:r>
          </w:p>
        </w:tc>
        <w:tc>
          <w:tcPr>
            <w:tcW w:w="1587" w:type="dxa"/>
          </w:tcPr>
          <w:p>
            <w:pPr>
              <w:pStyle w:val="0"/>
              <w:jc w:val="center"/>
            </w:pPr>
            <w:r>
              <w:rPr>
                <w:sz w:val="20"/>
              </w:rPr>
              <w:t xml:space="preserve">533 946,0</w:t>
            </w:r>
          </w:p>
        </w:tc>
        <w:tc>
          <w:tcPr>
            <w:tcW w:w="1384" w:type="dxa"/>
          </w:tcPr>
          <w:p>
            <w:pPr>
              <w:pStyle w:val="0"/>
            </w:pPr>
            <w:r>
              <w:rPr>
                <w:sz w:val="20"/>
              </w:rPr>
            </w:r>
          </w:p>
        </w:tc>
        <w:tc>
          <w:tcPr>
            <w:tcW w:w="1384" w:type="dxa"/>
          </w:tcPr>
          <w:p>
            <w:pPr>
              <w:pStyle w:val="0"/>
              <w:jc w:val="center"/>
            </w:pPr>
            <w:r>
              <w:rPr>
                <w:sz w:val="20"/>
              </w:rPr>
              <w:t xml:space="preserve">533 946,0</w:t>
            </w:r>
          </w:p>
        </w:tc>
        <w:tc>
          <w:tcPr>
            <w:tcW w:w="1384" w:type="dxa"/>
          </w:tcPr>
          <w:p>
            <w:pPr>
              <w:pStyle w:val="0"/>
            </w:pPr>
            <w:r>
              <w:rPr>
                <w:sz w:val="20"/>
              </w:rPr>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533 946,0</w:t>
            </w:r>
          </w:p>
        </w:tc>
      </w:tr>
      <w:tr>
        <w:tc>
          <w:tcPr>
            <w:vMerge w:val="continue"/>
          </w:tcPr>
          <w:p/>
        </w:tc>
        <w:tc>
          <w:tcPr>
            <w:vMerge w:val="continue"/>
          </w:tcP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10 2 05 21340</w:t>
            </w:r>
          </w:p>
        </w:tc>
        <w:tc>
          <w:tcPr>
            <w:tcW w:w="484" w:type="dxa"/>
          </w:tcPr>
          <w:p>
            <w:pPr>
              <w:pStyle w:val="0"/>
              <w:jc w:val="center"/>
            </w:pPr>
            <w:r>
              <w:rPr>
                <w:sz w:val="20"/>
              </w:rPr>
              <w:t xml:space="preserve">200</w:t>
            </w:r>
          </w:p>
        </w:tc>
        <w:tc>
          <w:tcPr>
            <w:tcW w:w="1587" w:type="dxa"/>
          </w:tcPr>
          <w:p>
            <w:pPr>
              <w:pStyle w:val="0"/>
              <w:jc w:val="center"/>
            </w:pPr>
            <w:r>
              <w:rPr>
                <w:sz w:val="20"/>
              </w:rPr>
              <w:t xml:space="preserve">3 203 676,0</w:t>
            </w:r>
          </w:p>
        </w:tc>
        <w:tc>
          <w:tcPr>
            <w:tcW w:w="1384" w:type="dxa"/>
          </w:tcPr>
          <w:p>
            <w:pPr>
              <w:pStyle w:val="0"/>
            </w:pPr>
            <w:r>
              <w:rPr>
                <w:sz w:val="20"/>
              </w:rPr>
            </w:r>
          </w:p>
        </w:tc>
        <w:tc>
          <w:tcPr>
            <w:tcW w:w="1384" w:type="dxa"/>
          </w:tcPr>
          <w:p>
            <w:pPr>
              <w:pStyle w:val="0"/>
            </w:pPr>
            <w:r>
              <w:rPr>
                <w:sz w:val="20"/>
              </w:rPr>
            </w:r>
          </w:p>
        </w:tc>
        <w:tc>
          <w:tcPr>
            <w:tcW w:w="1384" w:type="dxa"/>
          </w:tcPr>
          <w:p>
            <w:pPr>
              <w:pStyle w:val="0"/>
              <w:jc w:val="center"/>
            </w:pPr>
            <w:r>
              <w:rPr>
                <w:sz w:val="20"/>
              </w:rPr>
              <w:t xml:space="preserve">1 067 892,0</w:t>
            </w:r>
          </w:p>
        </w:tc>
        <w:tc>
          <w:tcPr>
            <w:tcW w:w="1384" w:type="dxa"/>
          </w:tcPr>
          <w:p>
            <w:pPr>
              <w:pStyle w:val="0"/>
              <w:jc w:val="center"/>
            </w:pPr>
            <w:r>
              <w:rPr>
                <w:sz w:val="20"/>
              </w:rPr>
              <w:t xml:space="preserve">1 067 892,0</w:t>
            </w:r>
          </w:p>
        </w:tc>
        <w:tc>
          <w:tcPr>
            <w:tcW w:w="1384" w:type="dxa"/>
          </w:tcPr>
          <w:p>
            <w:pPr>
              <w:pStyle w:val="0"/>
              <w:jc w:val="center"/>
            </w:pPr>
            <w:r>
              <w:rPr>
                <w:sz w:val="20"/>
              </w:rPr>
              <w:t xml:space="preserve">1 067 892,0</w:t>
            </w:r>
          </w:p>
        </w:tc>
        <w:tc>
          <w:tcPr>
            <w:tcW w:w="1384" w:type="dxa"/>
          </w:tcPr>
          <w:p>
            <w:pPr>
              <w:pStyle w:val="0"/>
              <w:jc w:val="center"/>
            </w:pPr>
            <w:r>
              <w:rPr>
                <w:sz w:val="20"/>
              </w:rPr>
              <w:t xml:space="preserve">3 203 676,0</w:t>
            </w:r>
          </w:p>
        </w:tc>
      </w:tr>
      <w:tr>
        <w:tc>
          <w:tcPr>
            <w:tcW w:w="1849" w:type="dxa"/>
            <w:vMerge w:val="restart"/>
          </w:tcPr>
          <w:p>
            <w:pPr>
              <w:pStyle w:val="0"/>
            </w:pPr>
            <w:r>
              <w:rPr>
                <w:sz w:val="20"/>
              </w:rPr>
              <w:t xml:space="preserve">Подпрограмма 3</w:t>
            </w:r>
          </w:p>
        </w:tc>
        <w:tc>
          <w:tcPr>
            <w:tcW w:w="2779" w:type="dxa"/>
            <w:vMerge w:val="restart"/>
          </w:tcPr>
          <w:p>
            <w:pPr>
              <w:pStyle w:val="0"/>
              <w:jc w:val="center"/>
            </w:pPr>
            <w:r>
              <w:rPr>
                <w:sz w:val="20"/>
              </w:rPr>
              <w:t xml:space="preserve">"Обеспечение реализации государственной программы"</w:t>
            </w:r>
          </w:p>
        </w:tc>
        <w:tc>
          <w:tcPr>
            <w:tcW w:w="1759" w:type="dxa"/>
          </w:tcPr>
          <w:p>
            <w:pPr>
              <w:pStyle w:val="0"/>
              <w:jc w:val="center"/>
            </w:pPr>
            <w:r>
              <w:rPr>
                <w:sz w:val="20"/>
              </w:rPr>
              <w:t xml:space="preserve">Всего, в том числе:</w:t>
            </w:r>
          </w:p>
        </w:tc>
        <w:tc>
          <w:tcPr>
            <w:tcW w:w="694" w:type="dxa"/>
          </w:tcPr>
          <w:p>
            <w:pPr>
              <w:pStyle w:val="0"/>
            </w:pPr>
            <w:r>
              <w:rPr>
                <w:sz w:val="20"/>
              </w:rPr>
            </w:r>
          </w:p>
        </w:tc>
        <w:tc>
          <w:tcPr>
            <w:tcW w:w="664" w:type="dxa"/>
          </w:tcPr>
          <w:p>
            <w:pPr>
              <w:pStyle w:val="0"/>
            </w:pPr>
            <w:r>
              <w:rPr>
                <w:sz w:val="20"/>
              </w:rPr>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9 310 463,9</w:t>
            </w:r>
          </w:p>
        </w:tc>
        <w:tc>
          <w:tcPr>
            <w:tcW w:w="1384" w:type="dxa"/>
          </w:tcPr>
          <w:p>
            <w:pPr>
              <w:pStyle w:val="0"/>
              <w:jc w:val="center"/>
            </w:pPr>
            <w:r>
              <w:rPr>
                <w:sz w:val="20"/>
              </w:rPr>
              <w:t xml:space="preserve">763 206,5</w:t>
            </w:r>
          </w:p>
        </w:tc>
        <w:tc>
          <w:tcPr>
            <w:tcW w:w="1384" w:type="dxa"/>
          </w:tcPr>
          <w:p>
            <w:pPr>
              <w:pStyle w:val="0"/>
              <w:jc w:val="center"/>
            </w:pPr>
            <w:r>
              <w:rPr>
                <w:sz w:val="20"/>
              </w:rPr>
              <w:t xml:space="preserve">733 741,2</w:t>
            </w:r>
          </w:p>
        </w:tc>
        <w:tc>
          <w:tcPr>
            <w:tcW w:w="1384" w:type="dxa"/>
          </w:tcPr>
          <w:p>
            <w:pPr>
              <w:pStyle w:val="0"/>
              <w:jc w:val="center"/>
            </w:pPr>
            <w:r>
              <w:rPr>
                <w:sz w:val="20"/>
              </w:rPr>
              <w:t xml:space="preserve">766 601,2</w:t>
            </w:r>
          </w:p>
        </w:tc>
        <w:tc>
          <w:tcPr>
            <w:tcW w:w="1384" w:type="dxa"/>
          </w:tcPr>
          <w:p>
            <w:pPr>
              <w:pStyle w:val="0"/>
              <w:jc w:val="center"/>
            </w:pPr>
            <w:r>
              <w:rPr>
                <w:sz w:val="20"/>
              </w:rPr>
              <w:t xml:space="preserve">787 102,3</w:t>
            </w:r>
          </w:p>
        </w:tc>
        <w:tc>
          <w:tcPr>
            <w:tcW w:w="1384" w:type="dxa"/>
          </w:tcPr>
          <w:p>
            <w:pPr>
              <w:pStyle w:val="0"/>
              <w:jc w:val="center"/>
            </w:pPr>
            <w:r>
              <w:rPr>
                <w:sz w:val="20"/>
              </w:rPr>
              <w:t xml:space="preserve">824 474,1</w:t>
            </w:r>
          </w:p>
        </w:tc>
        <w:tc>
          <w:tcPr>
            <w:tcW w:w="1384" w:type="dxa"/>
          </w:tcPr>
          <w:p>
            <w:pPr>
              <w:pStyle w:val="0"/>
              <w:jc w:val="center"/>
            </w:pPr>
            <w:r>
              <w:rPr>
                <w:sz w:val="20"/>
              </w:rPr>
              <w:t xml:space="preserve">3 875 125,3</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10 3 00 00000</w:t>
            </w:r>
          </w:p>
        </w:tc>
        <w:tc>
          <w:tcPr>
            <w:tcW w:w="484" w:type="dxa"/>
          </w:tcPr>
          <w:p>
            <w:pPr>
              <w:pStyle w:val="0"/>
            </w:pPr>
            <w:r>
              <w:rPr>
                <w:sz w:val="20"/>
              </w:rPr>
            </w:r>
          </w:p>
        </w:tc>
        <w:tc>
          <w:tcPr>
            <w:tcW w:w="1587" w:type="dxa"/>
          </w:tcPr>
          <w:p>
            <w:pPr>
              <w:pStyle w:val="0"/>
              <w:jc w:val="center"/>
            </w:pPr>
            <w:r>
              <w:rPr>
                <w:sz w:val="20"/>
              </w:rPr>
              <w:t xml:space="preserve">130 938,6</w:t>
            </w:r>
          </w:p>
        </w:tc>
        <w:tc>
          <w:tcPr>
            <w:tcW w:w="1384" w:type="dxa"/>
          </w:tcPr>
          <w:p>
            <w:pPr>
              <w:pStyle w:val="0"/>
              <w:jc w:val="center"/>
            </w:pPr>
            <w:r>
              <w:rPr>
                <w:sz w:val="20"/>
              </w:rPr>
              <w:t xml:space="preserve">150,0</w:t>
            </w:r>
          </w:p>
        </w:tc>
        <w:tc>
          <w:tcPr>
            <w:tcW w:w="1384" w:type="dxa"/>
          </w:tcPr>
          <w:p>
            <w:pPr>
              <w:pStyle w:val="0"/>
              <w:jc w:val="center"/>
            </w:pPr>
            <w:r>
              <w:rPr>
                <w:sz w:val="20"/>
              </w:rPr>
              <w:t xml:space="preserve">22 814,0</w:t>
            </w:r>
          </w:p>
        </w:tc>
        <w:tc>
          <w:tcPr>
            <w:tcW w:w="1384" w:type="dxa"/>
          </w:tcPr>
          <w:p>
            <w:pPr>
              <w:pStyle w:val="0"/>
              <w:jc w:val="center"/>
            </w:pPr>
            <w:r>
              <w:rPr>
                <w:sz w:val="20"/>
              </w:rPr>
              <w:t xml:space="preserve">33 827,2</w:t>
            </w:r>
          </w:p>
        </w:tc>
        <w:tc>
          <w:tcPr>
            <w:tcW w:w="1384" w:type="dxa"/>
          </w:tcPr>
          <w:p>
            <w:pPr>
              <w:pStyle w:val="0"/>
              <w:jc w:val="center"/>
            </w:pPr>
            <w:r>
              <w:rPr>
                <w:sz w:val="20"/>
              </w:rPr>
              <w:t xml:space="preserve">36 216,3</w:t>
            </w:r>
          </w:p>
        </w:tc>
        <w:tc>
          <w:tcPr>
            <w:tcW w:w="1384" w:type="dxa"/>
          </w:tcPr>
          <w:p>
            <w:pPr>
              <w:pStyle w:val="0"/>
              <w:jc w:val="center"/>
            </w:pPr>
            <w:r>
              <w:rPr>
                <w:sz w:val="20"/>
              </w:rPr>
              <w:t xml:space="preserve">37 491,1</w:t>
            </w:r>
          </w:p>
        </w:tc>
        <w:tc>
          <w:tcPr>
            <w:tcW w:w="1384" w:type="dxa"/>
          </w:tcPr>
          <w:p>
            <w:pPr>
              <w:pStyle w:val="0"/>
              <w:jc w:val="center"/>
            </w:pPr>
            <w:r>
              <w:rPr>
                <w:sz w:val="20"/>
              </w:rPr>
              <w:t xml:space="preserve">130 498,6</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10 3 00 00000</w:t>
            </w:r>
          </w:p>
        </w:tc>
        <w:tc>
          <w:tcPr>
            <w:tcW w:w="484" w:type="dxa"/>
          </w:tcPr>
          <w:p>
            <w:pPr>
              <w:pStyle w:val="0"/>
            </w:pPr>
            <w:r>
              <w:rPr>
                <w:sz w:val="20"/>
              </w:rPr>
            </w:r>
          </w:p>
        </w:tc>
        <w:tc>
          <w:tcPr>
            <w:tcW w:w="1587" w:type="dxa"/>
          </w:tcPr>
          <w:p>
            <w:pPr>
              <w:pStyle w:val="0"/>
              <w:jc w:val="center"/>
            </w:pPr>
            <w:r>
              <w:rPr>
                <w:sz w:val="20"/>
              </w:rPr>
              <w:t xml:space="preserve">9 179 525,3</w:t>
            </w:r>
          </w:p>
        </w:tc>
        <w:tc>
          <w:tcPr>
            <w:tcW w:w="1384" w:type="dxa"/>
          </w:tcPr>
          <w:p>
            <w:pPr>
              <w:pStyle w:val="0"/>
              <w:jc w:val="center"/>
            </w:pPr>
            <w:r>
              <w:rPr>
                <w:sz w:val="20"/>
              </w:rPr>
              <w:t xml:space="preserve">763 056,5</w:t>
            </w:r>
          </w:p>
        </w:tc>
        <w:tc>
          <w:tcPr>
            <w:tcW w:w="1384" w:type="dxa"/>
          </w:tcPr>
          <w:p>
            <w:pPr>
              <w:pStyle w:val="0"/>
              <w:jc w:val="center"/>
            </w:pPr>
            <w:r>
              <w:rPr>
                <w:sz w:val="20"/>
              </w:rPr>
              <w:t xml:space="preserve">710 927,2</w:t>
            </w:r>
          </w:p>
        </w:tc>
        <w:tc>
          <w:tcPr>
            <w:tcW w:w="1384" w:type="dxa"/>
          </w:tcPr>
          <w:p>
            <w:pPr>
              <w:pStyle w:val="0"/>
              <w:jc w:val="center"/>
            </w:pPr>
            <w:r>
              <w:rPr>
                <w:sz w:val="20"/>
              </w:rPr>
              <w:t xml:space="preserve">732 774,0</w:t>
            </w:r>
          </w:p>
        </w:tc>
        <w:tc>
          <w:tcPr>
            <w:tcW w:w="1384" w:type="dxa"/>
          </w:tcPr>
          <w:p>
            <w:pPr>
              <w:pStyle w:val="0"/>
              <w:jc w:val="center"/>
            </w:pPr>
            <w:r>
              <w:rPr>
                <w:sz w:val="20"/>
              </w:rPr>
              <w:t xml:space="preserve">750 886,0</w:t>
            </w:r>
          </w:p>
        </w:tc>
        <w:tc>
          <w:tcPr>
            <w:tcW w:w="1384" w:type="dxa"/>
          </w:tcPr>
          <w:p>
            <w:pPr>
              <w:pStyle w:val="0"/>
              <w:jc w:val="center"/>
            </w:pPr>
            <w:r>
              <w:rPr>
                <w:sz w:val="20"/>
              </w:rPr>
              <w:t xml:space="preserve">786 983,0</w:t>
            </w:r>
          </w:p>
        </w:tc>
        <w:tc>
          <w:tcPr>
            <w:tcW w:w="1384" w:type="dxa"/>
          </w:tcPr>
          <w:p>
            <w:pPr>
              <w:pStyle w:val="0"/>
              <w:jc w:val="center"/>
            </w:pPr>
            <w:r>
              <w:rPr>
                <w:sz w:val="20"/>
              </w:rPr>
              <w:t xml:space="preserve">3 744 626,7</w:t>
            </w:r>
          </w:p>
        </w:tc>
      </w:tr>
      <w:tr>
        <w:tc>
          <w:tcPr>
            <w:gridSpan w:val="14"/>
            <w:tcW w:w="19707" w:type="dxa"/>
          </w:tcPr>
          <w:p>
            <w:pPr>
              <w:pStyle w:val="0"/>
            </w:pPr>
            <w:r>
              <w:rPr>
                <w:sz w:val="20"/>
              </w:rPr>
              <w:t xml:space="preserve">Задача 1. Исполнение государственных функций исполнительным органом Белгородской области в сфере дорожной деятельности и организации транспортного обслуживания населения области</w:t>
            </w:r>
          </w:p>
        </w:tc>
      </w:tr>
      <w:tr>
        <w:tc>
          <w:tcPr>
            <w:tcW w:w="1849" w:type="dxa"/>
          </w:tcPr>
          <w:p>
            <w:pPr>
              <w:pStyle w:val="0"/>
              <w:jc w:val="center"/>
            </w:pPr>
            <w:r>
              <w:rPr>
                <w:sz w:val="20"/>
              </w:rPr>
              <w:t xml:space="preserve">Основное мероприятие 3.1.</w:t>
            </w:r>
          </w:p>
        </w:tc>
        <w:tc>
          <w:tcPr>
            <w:tcW w:w="2779" w:type="dxa"/>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10 3 01 90019</w:t>
            </w:r>
          </w:p>
        </w:tc>
        <w:tc>
          <w:tcPr>
            <w:tcW w:w="484" w:type="dxa"/>
          </w:tcPr>
          <w:p>
            <w:pPr>
              <w:pStyle w:val="0"/>
            </w:pPr>
            <w:r>
              <w:rPr>
                <w:sz w:val="20"/>
              </w:rPr>
            </w:r>
          </w:p>
        </w:tc>
        <w:tc>
          <w:tcPr>
            <w:tcW w:w="1587" w:type="dxa"/>
          </w:tcPr>
          <w:p>
            <w:pPr>
              <w:pStyle w:val="0"/>
              <w:jc w:val="center"/>
            </w:pPr>
            <w:r>
              <w:rPr>
                <w:sz w:val="20"/>
              </w:rPr>
              <w:t xml:space="preserve">368 309,8</w:t>
            </w:r>
          </w:p>
        </w:tc>
        <w:tc>
          <w:tcPr>
            <w:tcW w:w="1384" w:type="dxa"/>
          </w:tcPr>
          <w:p>
            <w:pPr>
              <w:pStyle w:val="0"/>
              <w:jc w:val="center"/>
            </w:pPr>
            <w:r>
              <w:rPr>
                <w:sz w:val="20"/>
              </w:rPr>
              <w:t xml:space="preserve">19 248,5</w:t>
            </w:r>
          </w:p>
        </w:tc>
        <w:tc>
          <w:tcPr>
            <w:tcW w:w="1384" w:type="dxa"/>
          </w:tcPr>
          <w:p>
            <w:pPr>
              <w:pStyle w:val="0"/>
              <w:jc w:val="center"/>
            </w:pPr>
            <w:r>
              <w:rPr>
                <w:sz w:val="20"/>
              </w:rPr>
              <w:t xml:space="preserve">35 870,3</w:t>
            </w:r>
          </w:p>
        </w:tc>
        <w:tc>
          <w:tcPr>
            <w:tcW w:w="1384" w:type="dxa"/>
          </w:tcPr>
          <w:p>
            <w:pPr>
              <w:pStyle w:val="0"/>
              <w:jc w:val="center"/>
            </w:pPr>
            <w:r>
              <w:rPr>
                <w:sz w:val="20"/>
              </w:rPr>
              <w:t xml:space="preserve">39 207,0</w:t>
            </w:r>
          </w:p>
        </w:tc>
        <w:tc>
          <w:tcPr>
            <w:tcW w:w="1384" w:type="dxa"/>
          </w:tcPr>
          <w:p>
            <w:pPr>
              <w:pStyle w:val="0"/>
              <w:jc w:val="center"/>
            </w:pPr>
            <w:r>
              <w:rPr>
                <w:sz w:val="20"/>
              </w:rPr>
              <w:t xml:space="preserve">36 583,0</w:t>
            </w:r>
          </w:p>
        </w:tc>
        <w:tc>
          <w:tcPr>
            <w:tcW w:w="1384" w:type="dxa"/>
          </w:tcPr>
          <w:p>
            <w:pPr>
              <w:pStyle w:val="0"/>
              <w:jc w:val="center"/>
            </w:pPr>
            <w:r>
              <w:rPr>
                <w:sz w:val="20"/>
              </w:rPr>
              <w:t xml:space="preserve">37 919,0</w:t>
            </w:r>
          </w:p>
        </w:tc>
        <w:tc>
          <w:tcPr>
            <w:tcW w:w="1384" w:type="dxa"/>
          </w:tcPr>
          <w:p>
            <w:pPr>
              <w:pStyle w:val="0"/>
              <w:jc w:val="center"/>
            </w:pPr>
            <w:r>
              <w:rPr>
                <w:sz w:val="20"/>
              </w:rPr>
              <w:t xml:space="preserve">168 827,8</w:t>
            </w:r>
          </w:p>
        </w:tc>
      </w:tr>
      <w:tr>
        <w:tc>
          <w:tcPr>
            <w:tcW w:w="1849" w:type="dxa"/>
          </w:tcPr>
          <w:p>
            <w:pPr>
              <w:pStyle w:val="0"/>
              <w:jc w:val="center"/>
            </w:pPr>
            <w:r>
              <w:rPr>
                <w:sz w:val="20"/>
              </w:rPr>
              <w:t xml:space="preserve">Основное мероприятие 3.2.</w:t>
            </w:r>
          </w:p>
        </w:tc>
        <w:tc>
          <w:tcPr>
            <w:tcW w:w="2779" w:type="dxa"/>
          </w:tcPr>
          <w:p>
            <w:pPr>
              <w:pStyle w:val="0"/>
              <w:jc w:val="center"/>
            </w:pPr>
            <w:r>
              <w:rPr>
                <w:sz w:val="20"/>
              </w:rPr>
              <w:t xml:space="preserve">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10 3 02 29910</w:t>
            </w:r>
          </w:p>
        </w:tc>
        <w:tc>
          <w:tcPr>
            <w:tcW w:w="484" w:type="dxa"/>
          </w:tcPr>
          <w:p>
            <w:pPr>
              <w:pStyle w:val="0"/>
              <w:jc w:val="center"/>
            </w:pPr>
            <w:r>
              <w:rPr>
                <w:sz w:val="20"/>
              </w:rPr>
              <w:t xml:space="preserve">800</w:t>
            </w:r>
          </w:p>
        </w:tc>
        <w:tc>
          <w:tcPr>
            <w:tcW w:w="1587" w:type="dxa"/>
          </w:tcPr>
          <w:p>
            <w:pPr>
              <w:pStyle w:val="0"/>
              <w:jc w:val="center"/>
            </w:pPr>
            <w:r>
              <w:rPr>
                <w:sz w:val="20"/>
              </w:rPr>
              <w:t xml:space="preserve">7 546 121,0</w:t>
            </w:r>
          </w:p>
        </w:tc>
        <w:tc>
          <w:tcPr>
            <w:tcW w:w="1384" w:type="dxa"/>
          </w:tcPr>
          <w:p>
            <w:pPr>
              <w:pStyle w:val="0"/>
              <w:jc w:val="center"/>
            </w:pPr>
            <w:r>
              <w:rPr>
                <w:sz w:val="20"/>
              </w:rPr>
              <w:t xml:space="preserve">621 751,0</w:t>
            </w:r>
          </w:p>
        </w:tc>
        <w:tc>
          <w:tcPr>
            <w:tcW w:w="1384" w:type="dxa"/>
          </w:tcPr>
          <w:p>
            <w:pPr>
              <w:pStyle w:val="0"/>
              <w:jc w:val="center"/>
            </w:pPr>
            <w:r>
              <w:rPr>
                <w:sz w:val="20"/>
              </w:rPr>
              <w:t xml:space="preserve">530 000,0</w:t>
            </w:r>
          </w:p>
        </w:tc>
        <w:tc>
          <w:tcPr>
            <w:tcW w:w="1384" w:type="dxa"/>
          </w:tcPr>
          <w:p>
            <w:pPr>
              <w:pStyle w:val="0"/>
              <w:jc w:val="center"/>
            </w:pPr>
            <w:r>
              <w:rPr>
                <w:sz w:val="20"/>
              </w:rPr>
              <w:t xml:space="preserve">552 800,0</w:t>
            </w:r>
          </w:p>
        </w:tc>
        <w:tc>
          <w:tcPr>
            <w:tcW w:w="1384" w:type="dxa"/>
          </w:tcPr>
          <w:p>
            <w:pPr>
              <w:pStyle w:val="0"/>
              <w:jc w:val="center"/>
            </w:pPr>
            <w:r>
              <w:rPr>
                <w:sz w:val="20"/>
              </w:rPr>
              <w:t xml:space="preserve">570 000,0</w:t>
            </w:r>
          </w:p>
        </w:tc>
        <w:tc>
          <w:tcPr>
            <w:tcW w:w="1384" w:type="dxa"/>
          </w:tcPr>
          <w:p>
            <w:pPr>
              <w:pStyle w:val="0"/>
              <w:jc w:val="center"/>
            </w:pPr>
            <w:r>
              <w:rPr>
                <w:sz w:val="20"/>
              </w:rPr>
              <w:t xml:space="preserve">600 000,0</w:t>
            </w:r>
          </w:p>
        </w:tc>
        <w:tc>
          <w:tcPr>
            <w:tcW w:w="1384" w:type="dxa"/>
          </w:tcPr>
          <w:p>
            <w:pPr>
              <w:pStyle w:val="0"/>
              <w:jc w:val="center"/>
            </w:pPr>
            <w:r>
              <w:rPr>
                <w:sz w:val="20"/>
              </w:rPr>
              <w:t xml:space="preserve">2 874 551,0</w:t>
            </w:r>
          </w:p>
        </w:tc>
      </w:tr>
      <w:tr>
        <w:tc>
          <w:tcPr>
            <w:gridSpan w:val="14"/>
            <w:tcW w:w="19707" w:type="dxa"/>
          </w:tcPr>
          <w:p>
            <w:pPr>
              <w:pStyle w:val="0"/>
            </w:pPr>
            <w:r>
              <w:rPr>
                <w:sz w:val="20"/>
              </w:rPr>
              <w:t xml:space="preserve">Задача 2. Обеспечение исполнения казенным учреждением функций в сфере пассажирских перевозок автомобильным транспортом</w:t>
            </w:r>
          </w:p>
        </w:tc>
      </w:tr>
      <w:tr>
        <w:tc>
          <w:tcPr>
            <w:tcW w:w="1849" w:type="dxa"/>
          </w:tcPr>
          <w:p>
            <w:pPr>
              <w:pStyle w:val="0"/>
              <w:jc w:val="center"/>
            </w:pPr>
            <w:r>
              <w:rPr>
                <w:sz w:val="20"/>
              </w:rPr>
              <w:t xml:space="preserve">Основное мероприятие 3.3.</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04 08</w:t>
            </w:r>
          </w:p>
        </w:tc>
        <w:tc>
          <w:tcPr>
            <w:tcW w:w="1587" w:type="dxa"/>
          </w:tcPr>
          <w:p>
            <w:pPr>
              <w:pStyle w:val="0"/>
              <w:jc w:val="center"/>
            </w:pPr>
            <w:r>
              <w:rPr>
                <w:sz w:val="20"/>
              </w:rPr>
              <w:t xml:space="preserve">10 3 03 00590</w:t>
            </w:r>
          </w:p>
        </w:tc>
        <w:tc>
          <w:tcPr>
            <w:tcW w:w="484" w:type="dxa"/>
          </w:tcPr>
          <w:p>
            <w:pPr>
              <w:pStyle w:val="0"/>
            </w:pPr>
            <w:r>
              <w:rPr>
                <w:sz w:val="20"/>
              </w:rPr>
            </w:r>
          </w:p>
        </w:tc>
        <w:tc>
          <w:tcPr>
            <w:tcW w:w="1587" w:type="dxa"/>
          </w:tcPr>
          <w:p>
            <w:pPr>
              <w:pStyle w:val="0"/>
              <w:jc w:val="center"/>
            </w:pPr>
            <w:r>
              <w:rPr>
                <w:sz w:val="20"/>
              </w:rPr>
              <w:t xml:space="preserve">130 938,6</w:t>
            </w:r>
          </w:p>
        </w:tc>
        <w:tc>
          <w:tcPr>
            <w:tcW w:w="1384" w:type="dxa"/>
          </w:tcPr>
          <w:p>
            <w:pPr>
              <w:pStyle w:val="0"/>
              <w:jc w:val="center"/>
            </w:pPr>
            <w:r>
              <w:rPr>
                <w:sz w:val="20"/>
              </w:rPr>
              <w:t xml:space="preserve">150,0</w:t>
            </w:r>
          </w:p>
        </w:tc>
        <w:tc>
          <w:tcPr>
            <w:tcW w:w="1384" w:type="dxa"/>
          </w:tcPr>
          <w:p>
            <w:pPr>
              <w:pStyle w:val="0"/>
              <w:jc w:val="center"/>
            </w:pPr>
            <w:r>
              <w:rPr>
                <w:sz w:val="20"/>
              </w:rPr>
              <w:t xml:space="preserve">22 814,0</w:t>
            </w:r>
          </w:p>
        </w:tc>
        <w:tc>
          <w:tcPr>
            <w:tcW w:w="1384" w:type="dxa"/>
          </w:tcPr>
          <w:p>
            <w:pPr>
              <w:pStyle w:val="0"/>
              <w:jc w:val="center"/>
            </w:pPr>
            <w:r>
              <w:rPr>
                <w:sz w:val="20"/>
              </w:rPr>
              <w:t xml:space="preserve">33 827,2</w:t>
            </w:r>
          </w:p>
        </w:tc>
        <w:tc>
          <w:tcPr>
            <w:tcW w:w="1384" w:type="dxa"/>
          </w:tcPr>
          <w:p>
            <w:pPr>
              <w:pStyle w:val="0"/>
              <w:jc w:val="center"/>
            </w:pPr>
            <w:r>
              <w:rPr>
                <w:sz w:val="20"/>
              </w:rPr>
              <w:t xml:space="preserve">36 216,3</w:t>
            </w:r>
          </w:p>
        </w:tc>
        <w:tc>
          <w:tcPr>
            <w:tcW w:w="1384" w:type="dxa"/>
          </w:tcPr>
          <w:p>
            <w:pPr>
              <w:pStyle w:val="0"/>
              <w:jc w:val="center"/>
            </w:pPr>
            <w:r>
              <w:rPr>
                <w:sz w:val="20"/>
              </w:rPr>
              <w:t xml:space="preserve">37 491,1</w:t>
            </w:r>
          </w:p>
        </w:tc>
        <w:tc>
          <w:tcPr>
            <w:tcW w:w="1384" w:type="dxa"/>
          </w:tcPr>
          <w:p>
            <w:pPr>
              <w:pStyle w:val="0"/>
              <w:jc w:val="center"/>
            </w:pPr>
            <w:r>
              <w:rPr>
                <w:sz w:val="20"/>
              </w:rPr>
              <w:t xml:space="preserve">130 498,6</w:t>
            </w:r>
          </w:p>
        </w:tc>
      </w:tr>
      <w:tr>
        <w:tc>
          <w:tcPr>
            <w:gridSpan w:val="14"/>
            <w:tcW w:w="19707" w:type="dxa"/>
          </w:tcPr>
          <w:p>
            <w:pPr>
              <w:pStyle w:val="0"/>
            </w:pPr>
            <w:r>
              <w:rPr>
                <w:sz w:val="20"/>
              </w:rPr>
              <w:t xml:space="preserve">Задача 3. Обеспечение исполнения казенным учреждением функций в сфере дорожной деятельности</w:t>
            </w:r>
          </w:p>
        </w:tc>
      </w:tr>
      <w:tr>
        <w:tc>
          <w:tcPr>
            <w:tcW w:w="1849" w:type="dxa"/>
          </w:tcPr>
          <w:p>
            <w:pPr>
              <w:pStyle w:val="0"/>
              <w:jc w:val="center"/>
            </w:pPr>
            <w:r>
              <w:rPr>
                <w:sz w:val="20"/>
              </w:rPr>
              <w:t xml:space="preserve">Основное мероприятие 3.4.</w:t>
            </w:r>
          </w:p>
        </w:tc>
        <w:tc>
          <w:tcPr>
            <w:tcW w:w="2779" w:type="dxa"/>
          </w:tcPr>
          <w:p>
            <w:pPr>
              <w:pStyle w:val="0"/>
              <w:jc w:val="center"/>
            </w:pPr>
            <w:r>
              <w:rPr>
                <w:sz w:val="20"/>
              </w:rPr>
              <w:t xml:space="preserve">Обеспечение деятельности (оказание услуг) государственных учреждений (организаций)</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10 3 04 00590</w:t>
            </w:r>
          </w:p>
        </w:tc>
        <w:tc>
          <w:tcPr>
            <w:tcW w:w="484" w:type="dxa"/>
          </w:tcPr>
          <w:p>
            <w:pPr>
              <w:pStyle w:val="0"/>
            </w:pPr>
            <w:r>
              <w:rPr>
                <w:sz w:val="20"/>
              </w:rPr>
            </w:r>
          </w:p>
        </w:tc>
        <w:tc>
          <w:tcPr>
            <w:tcW w:w="1587" w:type="dxa"/>
          </w:tcPr>
          <w:p>
            <w:pPr>
              <w:pStyle w:val="0"/>
              <w:jc w:val="center"/>
            </w:pPr>
            <w:r>
              <w:rPr>
                <w:sz w:val="20"/>
              </w:rPr>
              <w:t xml:space="preserve">1 265 094,5</w:t>
            </w:r>
          </w:p>
        </w:tc>
        <w:tc>
          <w:tcPr>
            <w:tcW w:w="1384" w:type="dxa"/>
          </w:tcPr>
          <w:p>
            <w:pPr>
              <w:pStyle w:val="0"/>
              <w:jc w:val="center"/>
            </w:pPr>
            <w:r>
              <w:rPr>
                <w:sz w:val="20"/>
              </w:rPr>
              <w:t xml:space="preserve">122 057,0</w:t>
            </w:r>
          </w:p>
        </w:tc>
        <w:tc>
          <w:tcPr>
            <w:tcW w:w="1384" w:type="dxa"/>
          </w:tcPr>
          <w:p>
            <w:pPr>
              <w:pStyle w:val="0"/>
              <w:jc w:val="center"/>
            </w:pPr>
            <w:r>
              <w:rPr>
                <w:sz w:val="20"/>
              </w:rPr>
              <w:t xml:space="preserve">145 056,9</w:t>
            </w:r>
          </w:p>
        </w:tc>
        <w:tc>
          <w:tcPr>
            <w:tcW w:w="1384" w:type="dxa"/>
          </w:tcPr>
          <w:p>
            <w:pPr>
              <w:pStyle w:val="0"/>
              <w:jc w:val="center"/>
            </w:pPr>
            <w:r>
              <w:rPr>
                <w:sz w:val="20"/>
              </w:rPr>
              <w:t xml:space="preserve">140 767,0</w:t>
            </w:r>
          </w:p>
        </w:tc>
        <w:tc>
          <w:tcPr>
            <w:tcW w:w="1384" w:type="dxa"/>
          </w:tcPr>
          <w:p>
            <w:pPr>
              <w:pStyle w:val="0"/>
              <w:jc w:val="center"/>
            </w:pPr>
            <w:r>
              <w:rPr>
                <w:sz w:val="20"/>
              </w:rPr>
              <w:t xml:space="preserve">144 303,0</w:t>
            </w:r>
          </w:p>
        </w:tc>
        <w:tc>
          <w:tcPr>
            <w:tcW w:w="1384" w:type="dxa"/>
          </w:tcPr>
          <w:p>
            <w:pPr>
              <w:pStyle w:val="0"/>
              <w:jc w:val="center"/>
            </w:pPr>
            <w:r>
              <w:rPr>
                <w:sz w:val="20"/>
              </w:rPr>
              <w:t xml:space="preserve">149 064,0</w:t>
            </w:r>
          </w:p>
        </w:tc>
        <w:tc>
          <w:tcPr>
            <w:tcW w:w="1384" w:type="dxa"/>
          </w:tcPr>
          <w:p>
            <w:pPr>
              <w:pStyle w:val="0"/>
              <w:jc w:val="center"/>
            </w:pPr>
            <w:r>
              <w:rPr>
                <w:sz w:val="20"/>
              </w:rPr>
              <w:t xml:space="preserve">701 247,9</w:t>
            </w:r>
          </w:p>
        </w:tc>
      </w:tr>
      <w:tr>
        <w:tc>
          <w:tcPr>
            <w:tcW w:w="1849" w:type="dxa"/>
            <w:vMerge w:val="restart"/>
          </w:tcPr>
          <w:p>
            <w:pPr>
              <w:pStyle w:val="0"/>
            </w:pPr>
            <w:r>
              <w:rPr>
                <w:sz w:val="20"/>
              </w:rPr>
              <w:t xml:space="preserve">Подпрограмма 4</w:t>
            </w:r>
          </w:p>
        </w:tc>
        <w:tc>
          <w:tcPr>
            <w:tcW w:w="2779" w:type="dxa"/>
            <w:vMerge w:val="restart"/>
          </w:tcPr>
          <w:p>
            <w:pPr>
              <w:pStyle w:val="0"/>
              <w:jc w:val="center"/>
            </w:pPr>
            <w:r>
              <w:rPr>
                <w:sz w:val="20"/>
              </w:rPr>
              <w:t xml:space="preserve">"Повышение безопасности дорожного движения"</w:t>
            </w:r>
          </w:p>
        </w:tc>
        <w:tc>
          <w:tcPr>
            <w:tcW w:w="1759" w:type="dxa"/>
          </w:tcPr>
          <w:p>
            <w:pPr>
              <w:pStyle w:val="0"/>
              <w:jc w:val="center"/>
            </w:pPr>
            <w:r>
              <w:rPr>
                <w:sz w:val="20"/>
              </w:rPr>
              <w:t xml:space="preserve">Всего, в том числе:</w:t>
            </w:r>
          </w:p>
        </w:tc>
        <w:tc>
          <w:tcPr>
            <w:tcW w:w="694" w:type="dxa"/>
          </w:tcPr>
          <w:p>
            <w:pPr>
              <w:pStyle w:val="0"/>
            </w:pPr>
            <w:r>
              <w:rPr>
                <w:sz w:val="20"/>
              </w:rPr>
            </w:r>
          </w:p>
        </w:tc>
        <w:tc>
          <w:tcPr>
            <w:tcW w:w="664" w:type="dxa"/>
          </w:tcPr>
          <w:p>
            <w:pPr>
              <w:pStyle w:val="0"/>
            </w:pPr>
            <w:r>
              <w:rPr>
                <w:sz w:val="20"/>
              </w:rPr>
            </w:r>
          </w:p>
        </w:tc>
        <w:tc>
          <w:tcPr>
            <w:tcW w:w="1587" w:type="dxa"/>
          </w:tcPr>
          <w:p>
            <w:pPr>
              <w:pStyle w:val="0"/>
            </w:pPr>
            <w:r>
              <w:rPr>
                <w:sz w:val="20"/>
              </w:rPr>
            </w:r>
          </w:p>
        </w:tc>
        <w:tc>
          <w:tcPr>
            <w:tcW w:w="484" w:type="dxa"/>
          </w:tcPr>
          <w:p>
            <w:pPr>
              <w:pStyle w:val="0"/>
            </w:pPr>
            <w:r>
              <w:rPr>
                <w:sz w:val="20"/>
              </w:rPr>
            </w:r>
          </w:p>
        </w:tc>
        <w:tc>
          <w:tcPr>
            <w:tcW w:w="1587" w:type="dxa"/>
          </w:tcPr>
          <w:p>
            <w:pPr>
              <w:pStyle w:val="0"/>
              <w:jc w:val="center"/>
            </w:pPr>
            <w:r>
              <w:rPr>
                <w:sz w:val="20"/>
              </w:rPr>
              <w:t xml:space="preserve">613 106,8</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36 078,7</w:t>
            </w:r>
          </w:p>
        </w:tc>
        <w:tc>
          <w:tcPr>
            <w:tcW w:w="1384" w:type="dxa"/>
          </w:tcPr>
          <w:p>
            <w:pPr>
              <w:pStyle w:val="0"/>
              <w:jc w:val="center"/>
            </w:pPr>
            <w:r>
              <w:rPr>
                <w:sz w:val="20"/>
              </w:rPr>
              <w:t xml:space="preserve">31 758,7</w:t>
            </w:r>
          </w:p>
        </w:tc>
        <w:tc>
          <w:tcPr>
            <w:tcW w:w="1384" w:type="dxa"/>
          </w:tcPr>
          <w:p>
            <w:pPr>
              <w:pStyle w:val="0"/>
              <w:jc w:val="center"/>
            </w:pPr>
            <w:r>
              <w:rPr>
                <w:sz w:val="20"/>
              </w:rPr>
              <w:t xml:space="preserve">294 906,8</w:t>
            </w:r>
          </w:p>
        </w:tc>
      </w:tr>
      <w:tr>
        <w:tc>
          <w:tcPr>
            <w:vMerge w:val="continue"/>
          </w:tcPr>
          <w:p/>
        </w:tc>
        <w:tc>
          <w:tcPr>
            <w:vMerge w:val="continue"/>
          </w:tcP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10 4 00 00000</w:t>
            </w:r>
          </w:p>
        </w:tc>
        <w:tc>
          <w:tcPr>
            <w:tcW w:w="484" w:type="dxa"/>
          </w:tcPr>
          <w:p>
            <w:pPr>
              <w:pStyle w:val="0"/>
              <w:jc w:val="center"/>
            </w:pPr>
            <w:r>
              <w:rPr>
                <w:sz w:val="20"/>
              </w:rPr>
              <w:t xml:space="preserve">200</w:t>
            </w:r>
          </w:p>
        </w:tc>
        <w:tc>
          <w:tcPr>
            <w:tcW w:w="1587" w:type="dxa"/>
          </w:tcPr>
          <w:p>
            <w:pPr>
              <w:pStyle w:val="0"/>
              <w:jc w:val="center"/>
            </w:pPr>
            <w:r>
              <w:rPr>
                <w:sz w:val="20"/>
              </w:rPr>
              <w:t xml:space="preserve">613 106,8</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36 078,7</w:t>
            </w:r>
          </w:p>
        </w:tc>
        <w:tc>
          <w:tcPr>
            <w:tcW w:w="1384" w:type="dxa"/>
          </w:tcPr>
          <w:p>
            <w:pPr>
              <w:pStyle w:val="0"/>
              <w:jc w:val="center"/>
            </w:pPr>
            <w:r>
              <w:rPr>
                <w:sz w:val="20"/>
              </w:rPr>
              <w:t xml:space="preserve">31 758,7</w:t>
            </w:r>
          </w:p>
        </w:tc>
        <w:tc>
          <w:tcPr>
            <w:tcW w:w="1384" w:type="dxa"/>
          </w:tcPr>
          <w:p>
            <w:pPr>
              <w:pStyle w:val="0"/>
              <w:jc w:val="center"/>
            </w:pPr>
            <w:r>
              <w:rPr>
                <w:sz w:val="20"/>
              </w:rPr>
              <w:t xml:space="preserve">294 906,8</w:t>
            </w:r>
          </w:p>
        </w:tc>
      </w:tr>
      <w:tr>
        <w:tc>
          <w:tcPr>
            <w:gridSpan w:val="14"/>
            <w:tcW w:w="19707" w:type="dxa"/>
            <w:vAlign w:val="center"/>
          </w:tcPr>
          <w:p>
            <w:pPr>
              <w:pStyle w:val="0"/>
            </w:pPr>
            <w:r>
              <w:rPr>
                <w:sz w:val="20"/>
              </w:rPr>
              <w:t xml:space="preserve">Задача 1. Совершенствование условий и организации движения транспортных средств и пешеходов</w:t>
            </w:r>
          </w:p>
        </w:tc>
      </w:tr>
      <w:tr>
        <w:tc>
          <w:tcPr>
            <w:tcW w:w="1849" w:type="dxa"/>
          </w:tcPr>
          <w:p>
            <w:pPr>
              <w:pStyle w:val="0"/>
              <w:jc w:val="center"/>
            </w:pPr>
            <w:r>
              <w:rPr>
                <w:sz w:val="20"/>
              </w:rPr>
              <w:t xml:space="preserve">Основное мероприятие 4.1.</w:t>
            </w:r>
          </w:p>
        </w:tc>
        <w:tc>
          <w:tcPr>
            <w:tcW w:w="2779" w:type="dxa"/>
          </w:tcPr>
          <w:p>
            <w:pPr>
              <w:pStyle w:val="0"/>
              <w:jc w:val="center"/>
            </w:pPr>
            <w:r>
              <w:rPr>
                <w:sz w:val="20"/>
              </w:rPr>
              <w:t xml:space="preserve">Проведение мероприятий для выявления и профилактики правонарушений в транспортной отрасли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10 4 01 20610</w:t>
            </w:r>
          </w:p>
        </w:tc>
        <w:tc>
          <w:tcPr>
            <w:tcW w:w="484" w:type="dxa"/>
          </w:tcPr>
          <w:p>
            <w:pPr>
              <w:pStyle w:val="0"/>
              <w:jc w:val="center"/>
            </w:pPr>
            <w:r>
              <w:rPr>
                <w:sz w:val="20"/>
              </w:rPr>
              <w:t xml:space="preserve">200</w:t>
            </w:r>
          </w:p>
        </w:tc>
        <w:tc>
          <w:tcPr>
            <w:tcW w:w="1587" w:type="dxa"/>
          </w:tcPr>
          <w:p>
            <w:pPr>
              <w:pStyle w:val="0"/>
              <w:jc w:val="center"/>
            </w:pPr>
            <w:r>
              <w:rPr>
                <w:sz w:val="20"/>
              </w:rPr>
              <w:t xml:space="preserve">47 961,0</w:t>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tcPr>
          <w:p>
            <w:pPr>
              <w:pStyle w:val="0"/>
            </w:pPr>
            <w:r>
              <w:rPr>
                <w:sz w:val="20"/>
              </w:rPr>
            </w:r>
          </w:p>
        </w:tc>
      </w:tr>
      <w:tr>
        <w:tc>
          <w:tcPr>
            <w:tcW w:w="1849" w:type="dxa"/>
          </w:tcPr>
          <w:p>
            <w:pPr>
              <w:pStyle w:val="0"/>
              <w:jc w:val="center"/>
            </w:pPr>
            <w:r>
              <w:rPr>
                <w:sz w:val="20"/>
              </w:rPr>
              <w:t xml:space="preserve">Проект 4.R.2</w:t>
            </w:r>
          </w:p>
        </w:tc>
        <w:tc>
          <w:tcPr>
            <w:tcW w:w="2779" w:type="dxa"/>
          </w:tcPr>
          <w:p>
            <w:pPr>
              <w:pStyle w:val="0"/>
              <w:jc w:val="center"/>
            </w:pPr>
            <w:r>
              <w:rPr>
                <w:sz w:val="20"/>
              </w:rPr>
              <w:t xml:space="preserve">"Общесистемные меры развития дорожного хозяйства"</w:t>
            </w:r>
          </w:p>
        </w:tc>
        <w:tc>
          <w:tcPr>
            <w:vMerge w:val="continue"/>
          </w:tcP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4 R2</w:t>
            </w:r>
          </w:p>
        </w:tc>
        <w:tc>
          <w:tcPr>
            <w:tcW w:w="484" w:type="dxa"/>
          </w:tcPr>
          <w:p>
            <w:pPr>
              <w:pStyle w:val="0"/>
            </w:pPr>
            <w:r>
              <w:rPr>
                <w:sz w:val="20"/>
              </w:rPr>
            </w:r>
          </w:p>
        </w:tc>
        <w:tc>
          <w:tcPr>
            <w:tcW w:w="1587" w:type="dxa"/>
          </w:tcPr>
          <w:p>
            <w:pPr>
              <w:pStyle w:val="0"/>
              <w:jc w:val="center"/>
            </w:pPr>
            <w:r>
              <w:rPr>
                <w:sz w:val="20"/>
              </w:rPr>
              <w:t xml:space="preserve">425 495,8</w:t>
            </w:r>
          </w:p>
        </w:tc>
        <w:tc>
          <w:tcPr>
            <w:tcW w:w="1384" w:type="dxa"/>
          </w:tcPr>
          <w:p>
            <w:pPr>
              <w:pStyle w:val="0"/>
              <w:jc w:val="center"/>
            </w:pPr>
            <w:r>
              <w:rPr>
                <w:sz w:val="20"/>
              </w:rPr>
              <w:t xml:space="preserve">80 000,0</w:t>
            </w:r>
          </w:p>
        </w:tc>
        <w:tc>
          <w:tcPr>
            <w:tcW w:w="1384" w:type="dxa"/>
          </w:tcPr>
          <w:p>
            <w:pPr>
              <w:pStyle w:val="0"/>
              <w:jc w:val="center"/>
            </w:pPr>
            <w:r>
              <w:rPr>
                <w:sz w:val="20"/>
              </w:rPr>
              <w:t xml:space="preserve">92 948,0</w:t>
            </w:r>
          </w:p>
        </w:tc>
        <w:tc>
          <w:tcPr>
            <w:tcW w:w="1384" w:type="dxa"/>
          </w:tcPr>
          <w:p>
            <w:pPr>
              <w:pStyle w:val="0"/>
              <w:jc w:val="center"/>
            </w:pPr>
            <w:r>
              <w:rPr>
                <w:sz w:val="20"/>
              </w:rPr>
              <w:t xml:space="preserve">54 121,4</w:t>
            </w:r>
          </w:p>
        </w:tc>
        <w:tc>
          <w:tcPr>
            <w:tcW w:w="1384" w:type="dxa"/>
          </w:tcPr>
          <w:p>
            <w:pPr>
              <w:pStyle w:val="0"/>
              <w:jc w:val="center"/>
            </w:pPr>
            <w:r>
              <w:rPr>
                <w:sz w:val="20"/>
              </w:rPr>
              <w:t xml:space="preserve">36 078,7</w:t>
            </w:r>
          </w:p>
        </w:tc>
        <w:tc>
          <w:tcPr>
            <w:tcW w:w="1384" w:type="dxa"/>
          </w:tcPr>
          <w:p>
            <w:pPr>
              <w:pStyle w:val="0"/>
              <w:jc w:val="center"/>
            </w:pPr>
            <w:r>
              <w:rPr>
                <w:sz w:val="20"/>
              </w:rPr>
              <w:t xml:space="preserve">31 758,7</w:t>
            </w:r>
          </w:p>
        </w:tc>
        <w:tc>
          <w:tcPr>
            <w:tcW w:w="1384" w:type="dxa"/>
          </w:tcPr>
          <w:p>
            <w:pPr>
              <w:pStyle w:val="0"/>
              <w:jc w:val="center"/>
            </w:pPr>
            <w:r>
              <w:rPr>
                <w:sz w:val="20"/>
              </w:rPr>
              <w:t xml:space="preserve">294 906,8</w:t>
            </w:r>
          </w:p>
        </w:tc>
      </w:tr>
      <w:tr>
        <w:tc>
          <w:tcPr>
            <w:tcW w:w="1849" w:type="dxa"/>
            <w:vMerge w:val="restart"/>
          </w:tcPr>
          <w:p>
            <w:pPr>
              <w:pStyle w:val="0"/>
              <w:jc w:val="center"/>
            </w:pPr>
            <w:r>
              <w:rPr>
                <w:sz w:val="20"/>
              </w:rPr>
              <w:t xml:space="preserve">Мероприятие 4.R.2.1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качественные дороги"</w:t>
            </w:r>
          </w:p>
        </w:tc>
        <w:tc>
          <w:tcPr>
            <w:tcW w:w="1759" w:type="dxa"/>
            <w:vMerge w:val="restart"/>
          </w:tcPr>
          <w:p>
            <w:pPr>
              <w:pStyle w:val="0"/>
              <w:jc w:val="center"/>
            </w:pPr>
            <w:r>
              <w:rPr>
                <w:sz w:val="20"/>
              </w:rPr>
              <w:t xml:space="preserve">Министерство автомобильных дорог и транспорта Белгородской области</w:t>
            </w:r>
          </w:p>
        </w:tc>
        <w:tc>
          <w:tcPr>
            <w:tcW w:w="694" w:type="dxa"/>
            <w:vMerge w:val="restart"/>
          </w:tcPr>
          <w:p>
            <w:pPr>
              <w:pStyle w:val="0"/>
              <w:jc w:val="center"/>
            </w:pPr>
            <w:r>
              <w:rPr>
                <w:sz w:val="20"/>
              </w:rPr>
              <w:t xml:space="preserve">828</w:t>
            </w:r>
          </w:p>
        </w:tc>
        <w:tc>
          <w:tcPr>
            <w:tcW w:w="664" w:type="dxa"/>
            <w:vMerge w:val="restart"/>
          </w:tcPr>
          <w:p>
            <w:pPr>
              <w:pStyle w:val="0"/>
              <w:jc w:val="center"/>
            </w:pPr>
            <w:r>
              <w:rPr>
                <w:sz w:val="20"/>
              </w:rPr>
              <w:t xml:space="preserve">04 09</w:t>
            </w:r>
          </w:p>
        </w:tc>
        <w:tc>
          <w:tcPr>
            <w:tcW w:w="1587" w:type="dxa"/>
          </w:tcPr>
          <w:p>
            <w:pPr>
              <w:pStyle w:val="0"/>
              <w:jc w:val="center"/>
            </w:pPr>
            <w:r>
              <w:rPr>
                <w:sz w:val="20"/>
              </w:rPr>
              <w:t xml:space="preserve">10 4 R2 54180</w:t>
            </w:r>
          </w:p>
        </w:tc>
        <w:tc>
          <w:tcPr>
            <w:tcW w:w="484" w:type="dxa"/>
          </w:tcPr>
          <w:p>
            <w:pPr>
              <w:pStyle w:val="0"/>
              <w:jc w:val="center"/>
            </w:pPr>
            <w:r>
              <w:rPr>
                <w:sz w:val="20"/>
              </w:rPr>
              <w:t xml:space="preserve">200</w:t>
            </w:r>
          </w:p>
        </w:tc>
        <w:tc>
          <w:tcPr>
            <w:tcW w:w="1587" w:type="dxa"/>
          </w:tcPr>
          <w:p>
            <w:pPr>
              <w:pStyle w:val="0"/>
              <w:jc w:val="center"/>
            </w:pPr>
            <w:r>
              <w:rPr>
                <w:sz w:val="20"/>
              </w:rPr>
              <w:t xml:space="preserve">140 735,2</w:t>
            </w:r>
          </w:p>
        </w:tc>
        <w:tc>
          <w:tcPr>
            <w:tcW w:w="1384" w:type="dxa"/>
          </w:tcPr>
          <w:p>
            <w:pPr>
              <w:pStyle w:val="0"/>
              <w:jc w:val="center"/>
            </w:pPr>
            <w:r>
              <w:rPr>
                <w:sz w:val="20"/>
              </w:rPr>
              <w:t xml:space="preserve">24 500,0</w:t>
            </w:r>
          </w:p>
        </w:tc>
        <w:tc>
          <w:tcPr>
            <w:tcW w:w="1384" w:type="dxa"/>
          </w:tcPr>
          <w:p>
            <w:pPr>
              <w:pStyle w:val="0"/>
              <w:jc w:val="center"/>
            </w:pPr>
            <w:r>
              <w:rPr>
                <w:sz w:val="20"/>
              </w:rPr>
              <w:t xml:space="preserve">23 478,0</w:t>
            </w:r>
          </w:p>
        </w:tc>
        <w:tc>
          <w:tcPr>
            <w:tcW w:w="1384" w:type="dxa"/>
          </w:tcPr>
          <w:p>
            <w:pPr>
              <w:pStyle w:val="0"/>
            </w:pPr>
            <w:r>
              <w:rPr>
                <w:sz w:val="20"/>
              </w:rPr>
            </w:r>
          </w:p>
        </w:tc>
        <w:tc>
          <w:tcPr>
            <w:tcW w:w="1384" w:type="dxa"/>
          </w:tcPr>
          <w:p>
            <w:pPr>
              <w:pStyle w:val="0"/>
              <w:jc w:val="center"/>
            </w:pPr>
            <w:r>
              <w:rPr>
                <w:sz w:val="20"/>
              </w:rPr>
              <w:t xml:space="preserve">36 078,7</w:t>
            </w:r>
          </w:p>
        </w:tc>
        <w:tc>
          <w:tcPr>
            <w:tcW w:w="1384" w:type="dxa"/>
          </w:tcPr>
          <w:p>
            <w:pPr>
              <w:pStyle w:val="0"/>
              <w:jc w:val="center"/>
            </w:pPr>
            <w:r>
              <w:rPr>
                <w:sz w:val="20"/>
              </w:rPr>
              <w:t xml:space="preserve">31 758,7</w:t>
            </w:r>
          </w:p>
        </w:tc>
        <w:tc>
          <w:tcPr>
            <w:tcW w:w="1384" w:type="dxa"/>
          </w:tcPr>
          <w:p>
            <w:pPr>
              <w:pStyle w:val="0"/>
              <w:jc w:val="center"/>
            </w:pPr>
            <w:r>
              <w:rPr>
                <w:sz w:val="20"/>
              </w:rPr>
              <w:t xml:space="preserve">115 815,4</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4 R2 54180</w:t>
            </w:r>
          </w:p>
        </w:tc>
        <w:tc>
          <w:tcPr>
            <w:tcW w:w="484" w:type="dxa"/>
          </w:tcPr>
          <w:p>
            <w:pPr>
              <w:pStyle w:val="0"/>
              <w:jc w:val="center"/>
            </w:pPr>
            <w:r>
              <w:rPr>
                <w:sz w:val="20"/>
              </w:rPr>
              <w:t xml:space="preserve">500</w:t>
            </w:r>
          </w:p>
        </w:tc>
        <w:tc>
          <w:tcPr>
            <w:tcW w:w="1587" w:type="dxa"/>
          </w:tcPr>
          <w:p>
            <w:pPr>
              <w:pStyle w:val="0"/>
              <w:jc w:val="center"/>
            </w:pPr>
            <w:r>
              <w:rPr>
                <w:sz w:val="20"/>
              </w:rPr>
              <w:t xml:space="preserve">234 171,6</w:t>
            </w:r>
          </w:p>
        </w:tc>
        <w:tc>
          <w:tcPr>
            <w:tcW w:w="1384" w:type="dxa"/>
          </w:tcPr>
          <w:p>
            <w:pPr>
              <w:pStyle w:val="0"/>
              <w:jc w:val="center"/>
            </w:pPr>
            <w:r>
              <w:rPr>
                <w:sz w:val="20"/>
              </w:rPr>
              <w:t xml:space="preserve">55 500,0</w:t>
            </w:r>
          </w:p>
        </w:tc>
        <w:tc>
          <w:tcPr>
            <w:tcW w:w="1384" w:type="dxa"/>
          </w:tcPr>
          <w:p>
            <w:pPr>
              <w:pStyle w:val="0"/>
              <w:jc w:val="center"/>
            </w:pPr>
            <w:r>
              <w:rPr>
                <w:sz w:val="20"/>
              </w:rPr>
              <w:t xml:space="preserve">69 470,0</w:t>
            </w:r>
          </w:p>
        </w:tc>
        <w:tc>
          <w:tcPr>
            <w:tcW w:w="1384" w:type="dxa"/>
          </w:tcPr>
          <w:p>
            <w:pPr>
              <w:pStyle w:val="0"/>
              <w:jc w:val="center"/>
            </w:pPr>
            <w:r>
              <w:rPr>
                <w:sz w:val="20"/>
              </w:rPr>
              <w:t xml:space="preserve">54 121,4</w:t>
            </w:r>
          </w:p>
        </w:tc>
        <w:tc>
          <w:tcPr>
            <w:tcW w:w="1384" w:type="dxa"/>
            <w:vAlign w:val="bottom"/>
          </w:tcPr>
          <w:p>
            <w:pPr>
              <w:pStyle w:val="0"/>
            </w:pPr>
            <w:r>
              <w:rPr>
                <w:sz w:val="20"/>
              </w:rPr>
            </w:r>
          </w:p>
        </w:tc>
        <w:tc>
          <w:tcPr>
            <w:tcW w:w="1384" w:type="dxa"/>
            <w:vAlign w:val="bottom"/>
          </w:tcPr>
          <w:p>
            <w:pPr>
              <w:pStyle w:val="0"/>
            </w:pPr>
            <w:r>
              <w:rPr>
                <w:sz w:val="20"/>
              </w:rPr>
            </w:r>
          </w:p>
        </w:tc>
        <w:tc>
          <w:tcPr>
            <w:tcW w:w="1384" w:type="dxa"/>
          </w:tcPr>
          <w:p>
            <w:pPr>
              <w:pStyle w:val="0"/>
              <w:jc w:val="center"/>
            </w:pPr>
            <w:r>
              <w:rPr>
                <w:sz w:val="20"/>
              </w:rPr>
              <w:t xml:space="preserve">179 091,4</w:t>
            </w:r>
          </w:p>
        </w:tc>
      </w:tr>
      <w:tr>
        <w:tc>
          <w:tcPr>
            <w:vMerge w:val="continue"/>
          </w:tcPr>
          <w:p/>
        </w:tc>
        <w:tc>
          <w:tcPr>
            <w:vMerge w:val="continue"/>
          </w:tcPr>
          <w:p/>
        </w:tc>
        <w:tc>
          <w:tcPr>
            <w:vMerge w:val="continue"/>
          </w:tcPr>
          <w:p/>
        </w:tc>
        <w:tc>
          <w:tcPr>
            <w:vMerge w:val="continue"/>
          </w:tcPr>
          <w:p/>
        </w:tc>
        <w:tc>
          <w:tcPr>
            <w:vMerge w:val="continue"/>
          </w:tcPr>
          <w:p/>
        </w:tc>
        <w:tc>
          <w:tcPr>
            <w:tcW w:w="1587" w:type="dxa"/>
          </w:tcPr>
          <w:p>
            <w:pPr>
              <w:pStyle w:val="0"/>
              <w:jc w:val="center"/>
            </w:pPr>
            <w:r>
              <w:rPr>
                <w:sz w:val="20"/>
              </w:rPr>
              <w:t xml:space="preserve">10 4 R2 R0003</w:t>
            </w:r>
          </w:p>
        </w:tc>
        <w:tc>
          <w:tcPr>
            <w:tcW w:w="484" w:type="dxa"/>
          </w:tcPr>
          <w:p>
            <w:pPr>
              <w:pStyle w:val="0"/>
              <w:jc w:val="center"/>
            </w:pPr>
            <w:r>
              <w:rPr>
                <w:sz w:val="20"/>
              </w:rPr>
              <w:t xml:space="preserve">200</w:t>
            </w:r>
          </w:p>
        </w:tc>
        <w:tc>
          <w:tcPr>
            <w:tcW w:w="1587" w:type="dxa"/>
          </w:tcPr>
          <w:p>
            <w:pPr>
              <w:pStyle w:val="0"/>
              <w:jc w:val="center"/>
            </w:pPr>
            <w:r>
              <w:rPr>
                <w:sz w:val="20"/>
              </w:rPr>
              <w:t xml:space="preserve">50 589,0</w:t>
            </w:r>
          </w:p>
        </w:tc>
        <w:tc>
          <w:tcPr>
            <w:tcW w:w="1384" w:type="dxa"/>
          </w:tcPr>
          <w:p>
            <w:pPr>
              <w:pStyle w:val="0"/>
            </w:pPr>
            <w:r>
              <w:rPr>
                <w:sz w:val="20"/>
              </w:rPr>
            </w:r>
          </w:p>
        </w:tc>
        <w:tc>
          <w:tcPr>
            <w:tcW w:w="1384" w:type="dxa"/>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tcPr>
          <w:p>
            <w:pPr>
              <w:pStyle w:val="0"/>
            </w:pPr>
            <w:r>
              <w:rPr>
                <w:sz w:val="20"/>
              </w:rPr>
            </w:r>
          </w:p>
        </w:tc>
      </w:tr>
      <w:tr>
        <w:tc>
          <w:tcPr>
            <w:tcW w:w="1849" w:type="dxa"/>
          </w:tcPr>
          <w:p>
            <w:pPr>
              <w:pStyle w:val="0"/>
              <w:jc w:val="center"/>
            </w:pPr>
            <w:r>
              <w:rPr>
                <w:sz w:val="20"/>
              </w:rPr>
              <w:t xml:space="preserve">Основное мероприятие 4.2.</w:t>
            </w:r>
          </w:p>
        </w:tc>
        <w:tc>
          <w:tcPr>
            <w:tcW w:w="2779" w:type="dxa"/>
          </w:tcPr>
          <w:p>
            <w:pPr>
              <w:pStyle w:val="0"/>
              <w:jc w:val="center"/>
            </w:pPr>
            <w:r>
              <w:rPr>
                <w:sz w:val="20"/>
              </w:rPr>
              <w:t xml:space="preserve">Обеспечение контроля, анализа и управления грузовыми транспортными потоками Белгородской области на базе интеллектуальных камер</w:t>
            </w:r>
          </w:p>
        </w:tc>
        <w:tc>
          <w:tcPr>
            <w:tcW w:w="1759" w:type="dxa"/>
          </w:tcPr>
          <w:p>
            <w:pPr>
              <w:pStyle w:val="0"/>
              <w:jc w:val="center"/>
            </w:pPr>
            <w:r>
              <w:rPr>
                <w:sz w:val="20"/>
              </w:rPr>
              <w:t xml:space="preserve">Министерство автомобильных дорог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587" w:type="dxa"/>
          </w:tcPr>
          <w:p>
            <w:pPr>
              <w:pStyle w:val="0"/>
              <w:jc w:val="center"/>
            </w:pPr>
            <w:r>
              <w:rPr>
                <w:sz w:val="20"/>
              </w:rPr>
              <w:t xml:space="preserve">10 4 02 20620</w:t>
            </w:r>
          </w:p>
        </w:tc>
        <w:tc>
          <w:tcPr>
            <w:tcW w:w="484" w:type="dxa"/>
          </w:tcPr>
          <w:p>
            <w:pPr>
              <w:pStyle w:val="0"/>
              <w:jc w:val="center"/>
            </w:pPr>
            <w:r>
              <w:rPr>
                <w:sz w:val="20"/>
              </w:rPr>
              <w:t xml:space="preserve">200</w:t>
            </w:r>
          </w:p>
        </w:tc>
        <w:tc>
          <w:tcPr>
            <w:tcW w:w="1587" w:type="dxa"/>
          </w:tcPr>
          <w:p>
            <w:pPr>
              <w:pStyle w:val="0"/>
              <w:jc w:val="center"/>
            </w:pPr>
            <w:r>
              <w:rPr>
                <w:sz w:val="20"/>
              </w:rPr>
              <w:t xml:space="preserve">139 650,0</w:t>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vAlign w:val="bottom"/>
          </w:tcPr>
          <w:p>
            <w:pPr>
              <w:pStyle w:val="0"/>
            </w:pPr>
            <w:r>
              <w:rPr>
                <w:sz w:val="20"/>
              </w:rPr>
            </w:r>
          </w:p>
        </w:tc>
        <w:tc>
          <w:tcPr>
            <w:tcW w:w="1384" w:type="dxa"/>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center"/>
      </w:pPr>
      <w:r>
        <w:rPr>
          <w:sz w:val="20"/>
        </w:rPr>
      </w:r>
    </w:p>
    <w:p>
      <w:pPr>
        <w:pStyle w:val="0"/>
        <w:outlineLvl w:val="1"/>
        <w:jc w:val="right"/>
      </w:pPr>
      <w:r>
        <w:rPr>
          <w:sz w:val="20"/>
        </w:rPr>
        <w:t xml:space="preserve">Приложение N 5</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bookmarkStart w:id="7436" w:name="P7436"/>
    <w:bookmarkEnd w:id="7436"/>
    <w:p>
      <w:pPr>
        <w:pStyle w:val="2"/>
        <w:jc w:val="center"/>
      </w:pPr>
      <w:r>
        <w:rPr>
          <w:sz w:val="20"/>
        </w:rPr>
        <w:t xml:space="preserve">Прогноз</w:t>
      </w:r>
    </w:p>
    <w:p>
      <w:pPr>
        <w:pStyle w:val="2"/>
        <w:jc w:val="center"/>
      </w:pPr>
      <w:r>
        <w:rPr>
          <w:sz w:val="20"/>
        </w:rPr>
        <w:t xml:space="preserve">сводных показателей государственных заданий на оказание</w:t>
      </w:r>
    </w:p>
    <w:p>
      <w:pPr>
        <w:pStyle w:val="2"/>
        <w:jc w:val="center"/>
      </w:pPr>
      <w:r>
        <w:rPr>
          <w:sz w:val="20"/>
        </w:rPr>
        <w:t xml:space="preserve">государственных услуг (работ) государственными учреждениями</w:t>
      </w:r>
    </w:p>
    <w:p>
      <w:pPr>
        <w:pStyle w:val="2"/>
        <w:jc w:val="center"/>
      </w:pPr>
      <w:r>
        <w:rPr>
          <w:sz w:val="20"/>
        </w:rPr>
        <w:t xml:space="preserve">по государственной программе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89"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20.12.2021 N 637-пп)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1204"/>
        <w:gridCol w:w="604"/>
        <w:gridCol w:w="604"/>
        <w:gridCol w:w="604"/>
        <w:gridCol w:w="604"/>
        <w:gridCol w:w="604"/>
        <w:gridCol w:w="604"/>
        <w:gridCol w:w="604"/>
        <w:gridCol w:w="604"/>
      </w:tblGrid>
      <w:tr>
        <w:tc>
          <w:tcPr>
            <w:tcW w:w="3005" w:type="dxa"/>
            <w:vMerge w:val="restart"/>
          </w:tcPr>
          <w:p>
            <w:pPr>
              <w:pStyle w:val="0"/>
              <w:jc w:val="center"/>
            </w:pPr>
            <w:r>
              <w:rPr>
                <w:sz w:val="20"/>
              </w:rPr>
              <w:t xml:space="preserve">Наименование услуги, показатели объема услуги, подпрограммы, основные мероприятия</w:t>
            </w:r>
          </w:p>
        </w:tc>
        <w:tc>
          <w:tcPr>
            <w:tcW w:w="1204" w:type="dxa"/>
            <w:vMerge w:val="restart"/>
          </w:tcPr>
          <w:p>
            <w:pPr>
              <w:pStyle w:val="0"/>
              <w:jc w:val="center"/>
            </w:pPr>
            <w:r>
              <w:rPr>
                <w:sz w:val="20"/>
              </w:rPr>
              <w:t xml:space="preserve">Ед. измерения</w:t>
            </w:r>
          </w:p>
        </w:tc>
        <w:tc>
          <w:tcPr>
            <w:gridSpan w:val="4"/>
            <w:tcW w:w="2416" w:type="dxa"/>
          </w:tcPr>
          <w:p>
            <w:pPr>
              <w:pStyle w:val="0"/>
              <w:jc w:val="center"/>
            </w:pPr>
            <w:r>
              <w:rPr>
                <w:sz w:val="20"/>
              </w:rPr>
              <w:t xml:space="preserve">Значение показателя объема услуги</w:t>
            </w:r>
          </w:p>
        </w:tc>
        <w:tc>
          <w:tcPr>
            <w:gridSpan w:val="4"/>
            <w:tcW w:w="2416" w:type="dxa"/>
          </w:tcPr>
          <w:p>
            <w:pPr>
              <w:pStyle w:val="0"/>
              <w:jc w:val="center"/>
            </w:pPr>
            <w:r>
              <w:rPr>
                <w:sz w:val="20"/>
              </w:rPr>
              <w:t xml:space="preserve">Расходы областного бюджета на оказание государственной услуги, тыс. рублей</w:t>
            </w:r>
          </w:p>
        </w:tc>
      </w:tr>
      <w:tr>
        <w:tc>
          <w:tcPr>
            <w:vMerge w:val="continue"/>
          </w:tcPr>
          <w:p/>
        </w:tc>
        <w:tc>
          <w:tcPr>
            <w:vMerge w:val="continue"/>
          </w:tcP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c>
          <w:tcPr>
            <w:tcW w:w="604" w:type="dxa"/>
          </w:tcPr>
          <w:p>
            <w:pPr>
              <w:pStyle w:val="0"/>
              <w:jc w:val="center"/>
            </w:pPr>
            <w:r>
              <w:rPr>
                <w:sz w:val="20"/>
              </w:rPr>
              <w:t xml:space="preserve">2023 год</w:t>
            </w:r>
          </w:p>
        </w:tc>
        <w:tc>
          <w:tcPr>
            <w:tcW w:w="604" w:type="dxa"/>
          </w:tcPr>
          <w:p>
            <w:pPr>
              <w:pStyle w:val="0"/>
              <w:jc w:val="center"/>
            </w:pPr>
            <w:r>
              <w:rPr>
                <w:sz w:val="20"/>
              </w:rPr>
              <w:t xml:space="preserve">2024 год</w:t>
            </w: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c>
          <w:tcPr>
            <w:tcW w:w="604" w:type="dxa"/>
          </w:tcPr>
          <w:p>
            <w:pPr>
              <w:pStyle w:val="0"/>
              <w:jc w:val="center"/>
            </w:pPr>
            <w:r>
              <w:rPr>
                <w:sz w:val="20"/>
              </w:rPr>
              <w:t xml:space="preserve">2023 год</w:t>
            </w:r>
          </w:p>
        </w:tc>
        <w:tc>
          <w:tcPr>
            <w:tcW w:w="604" w:type="dxa"/>
          </w:tcPr>
          <w:p>
            <w:pPr>
              <w:pStyle w:val="0"/>
              <w:jc w:val="center"/>
            </w:pPr>
            <w:r>
              <w:rPr>
                <w:sz w:val="20"/>
              </w:rPr>
              <w:t xml:space="preserve">2024 год</w:t>
            </w:r>
          </w:p>
        </w:tc>
      </w:tr>
      <w:tr>
        <w:tc>
          <w:tcPr>
            <w:tcW w:w="3005" w:type="dxa"/>
            <w:vAlign w:val="center"/>
          </w:tcPr>
          <w:p>
            <w:pPr>
              <w:pStyle w:val="0"/>
              <w:jc w:val="center"/>
            </w:pPr>
            <w:r>
              <w:rPr>
                <w:sz w:val="20"/>
              </w:rPr>
              <w:t xml:space="preserve">1</w:t>
            </w:r>
          </w:p>
        </w:tc>
        <w:tc>
          <w:tcPr>
            <w:tcW w:w="1204" w:type="dxa"/>
            <w:vAlign w:val="center"/>
          </w:tcPr>
          <w:p>
            <w:pPr>
              <w:pStyle w:val="0"/>
              <w:jc w:val="center"/>
            </w:pPr>
            <w:r>
              <w:rPr>
                <w:sz w:val="20"/>
              </w:rPr>
              <w:t xml:space="preserve">2</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10</w:t>
            </w:r>
          </w:p>
        </w:tc>
      </w:tr>
      <w:tr>
        <w:tc>
          <w:tcPr>
            <w:tcW w:w="3005" w:type="dxa"/>
          </w:tcPr>
          <w:p>
            <w:pPr>
              <w:pStyle w:val="0"/>
              <w:jc w:val="center"/>
            </w:pPr>
            <w:r>
              <w:rPr>
                <w:sz w:val="20"/>
              </w:rPr>
              <w:t xml:space="preserve">Наименование услуги (работы)</w:t>
            </w:r>
          </w:p>
        </w:tc>
        <w:tc>
          <w:tcPr>
            <w:gridSpan w:val="9"/>
            <w:tcW w:w="6036" w:type="dxa"/>
          </w:tcPr>
          <w:p>
            <w:pPr>
              <w:pStyle w:val="0"/>
              <w:jc w:val="center"/>
            </w:pPr>
            <w:r>
              <w:rPr>
                <w:sz w:val="20"/>
              </w:rPr>
              <w:t xml:space="preserve">Оказание услуг населению Белгородской области по сертификации услуг (работ) по техническому обслуживанию и ремонту автотранспортных средств, сертификации перевозки грузов (опасных грузов) автомобильным транспортом, сертификации услуг по перевозке пассажиров автомобильным транспортом и городским электрическим транспортом</w:t>
            </w:r>
          </w:p>
        </w:tc>
      </w:tr>
      <w:tr>
        <w:tc>
          <w:tcPr>
            <w:tcW w:w="3005" w:type="dxa"/>
          </w:tcPr>
          <w:p>
            <w:pPr>
              <w:pStyle w:val="0"/>
              <w:jc w:val="center"/>
            </w:pPr>
            <w:r>
              <w:rPr>
                <w:sz w:val="20"/>
              </w:rPr>
              <w:t xml:space="preserve">Показатель объема услуги:</w:t>
            </w:r>
          </w:p>
        </w:tc>
        <w:tc>
          <w:tcPr>
            <w:gridSpan w:val="9"/>
            <w:tcW w:w="6036" w:type="dxa"/>
          </w:tcPr>
          <w:p>
            <w:pPr>
              <w:pStyle w:val="0"/>
              <w:jc w:val="center"/>
            </w:pPr>
            <w:r>
              <w:rPr>
                <w:sz w:val="20"/>
              </w:rPr>
            </w:r>
          </w:p>
        </w:tc>
      </w:tr>
      <w:tr>
        <w:tc>
          <w:tcPr>
            <w:gridSpan w:val="10"/>
            <w:tcW w:w="9041" w:type="dxa"/>
          </w:tcPr>
          <w:p>
            <w:pPr>
              <w:pStyle w:val="0"/>
              <w:outlineLvl w:val="2"/>
              <w:jc w:val="center"/>
            </w:pPr>
            <w:r>
              <w:rPr>
                <w:sz w:val="20"/>
              </w:rPr>
              <w:t xml:space="preserve">Подпрограмма 3 "Обеспечение реализации государственной программы Белгородской области"</w:t>
            </w:r>
          </w:p>
        </w:tc>
      </w:tr>
      <w:tr>
        <w:tc>
          <w:tcPr>
            <w:gridSpan w:val="10"/>
            <w:tcW w:w="9041" w:type="dxa"/>
          </w:tcPr>
          <w:p>
            <w:pPr>
              <w:pStyle w:val="0"/>
              <w:outlineLvl w:val="3"/>
              <w:jc w:val="center"/>
            </w:pPr>
            <w:r>
              <w:rPr>
                <w:sz w:val="20"/>
              </w:rPr>
              <w:t xml:space="preserve">Основное мероприятие 3.3. Обеспечение деятельности (оказание услуг) государственных учреждений (организаций)</w:t>
            </w:r>
          </w:p>
        </w:tc>
      </w:tr>
      <w:tr>
        <w:tc>
          <w:tcPr>
            <w:tcW w:w="3005" w:type="dxa"/>
          </w:tcPr>
          <w:p>
            <w:pPr>
              <w:pStyle w:val="0"/>
            </w:pPr>
            <w:r>
              <w:rPr>
                <w:sz w:val="20"/>
              </w:rPr>
              <w:t xml:space="preserve">Добровольная сертификация услуг (работ) по техническому обслуживанию и ремонту автотранспортных средств</w:t>
            </w:r>
          </w:p>
        </w:tc>
        <w:tc>
          <w:tcPr>
            <w:tcW w:w="1204" w:type="dxa"/>
          </w:tcPr>
          <w:p>
            <w:pPr>
              <w:pStyle w:val="0"/>
              <w:jc w:val="center"/>
            </w:pPr>
            <w:r>
              <w:rPr>
                <w:sz w:val="20"/>
              </w:rPr>
              <w:t xml:space="preserve">ед.</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tcW w:w="604" w:type="dxa"/>
            <w:vMerge w:val="restart"/>
          </w:tcPr>
          <w:p>
            <w:pPr>
              <w:pStyle w:val="0"/>
              <w:jc w:val="center"/>
            </w:pPr>
            <w:r>
              <w:rPr>
                <w:sz w:val="20"/>
              </w:rPr>
              <w:t xml:space="preserve">150</w:t>
            </w:r>
          </w:p>
        </w:tc>
        <w:tc>
          <w:tcPr>
            <w:tcW w:w="604" w:type="dxa"/>
            <w:vMerge w:val="restart"/>
          </w:tcPr>
          <w:p>
            <w:pPr>
              <w:pStyle w:val="0"/>
              <w:jc w:val="center"/>
            </w:pPr>
            <w:r>
              <w:rPr>
                <w:sz w:val="20"/>
              </w:rPr>
              <w:t xml:space="preserve">200</w:t>
            </w:r>
          </w:p>
        </w:tc>
        <w:tc>
          <w:tcPr>
            <w:tcW w:w="604" w:type="dxa"/>
            <w:vMerge w:val="restart"/>
          </w:tcPr>
          <w:p>
            <w:pPr>
              <w:pStyle w:val="0"/>
              <w:jc w:val="center"/>
            </w:pPr>
            <w:r>
              <w:rPr>
                <w:sz w:val="20"/>
              </w:rPr>
              <w:t xml:space="preserve">200</w:t>
            </w:r>
          </w:p>
        </w:tc>
        <w:tc>
          <w:tcPr>
            <w:tcW w:w="604" w:type="dxa"/>
            <w:vMerge w:val="restart"/>
          </w:tcPr>
          <w:p>
            <w:pPr>
              <w:pStyle w:val="0"/>
              <w:jc w:val="center"/>
            </w:pPr>
            <w:r>
              <w:rPr>
                <w:sz w:val="20"/>
              </w:rPr>
              <w:t xml:space="preserve">200</w:t>
            </w:r>
          </w:p>
        </w:tc>
      </w:tr>
      <w:tr>
        <w:tc>
          <w:tcPr>
            <w:tcW w:w="3005" w:type="dxa"/>
          </w:tcPr>
          <w:p>
            <w:pPr>
              <w:pStyle w:val="0"/>
            </w:pPr>
            <w:r>
              <w:rPr>
                <w:sz w:val="20"/>
              </w:rPr>
              <w:t xml:space="preserve">Добровольная сертификация услуг по перевозке грузов (опасных грузов) автомобильным транспортом</w:t>
            </w:r>
          </w:p>
        </w:tc>
        <w:tc>
          <w:tcPr>
            <w:tcW w:w="1204" w:type="dxa"/>
          </w:tcPr>
          <w:p>
            <w:pPr>
              <w:pStyle w:val="0"/>
              <w:jc w:val="center"/>
            </w:pPr>
            <w:r>
              <w:rPr>
                <w:sz w:val="20"/>
              </w:rPr>
              <w:t xml:space="preserve">ед.</w:t>
            </w:r>
          </w:p>
        </w:tc>
        <w:tc>
          <w:tcPr>
            <w:tcW w:w="604" w:type="dxa"/>
          </w:tcPr>
          <w:p>
            <w:pPr>
              <w:pStyle w:val="0"/>
              <w:jc w:val="center"/>
            </w:pPr>
            <w:r>
              <w:rPr>
                <w:sz w:val="20"/>
              </w:rPr>
              <w:t xml:space="preserve">6</w:t>
            </w:r>
          </w:p>
        </w:tc>
        <w:tc>
          <w:tcPr>
            <w:tcW w:w="604" w:type="dxa"/>
          </w:tcPr>
          <w:p>
            <w:pPr>
              <w:pStyle w:val="0"/>
              <w:jc w:val="center"/>
            </w:pPr>
            <w:r>
              <w:rPr>
                <w:sz w:val="20"/>
              </w:rPr>
              <w:t xml:space="preserve">6</w:t>
            </w:r>
          </w:p>
        </w:tc>
        <w:tc>
          <w:tcPr>
            <w:tcW w:w="604" w:type="dxa"/>
          </w:tcPr>
          <w:p>
            <w:pPr>
              <w:pStyle w:val="0"/>
              <w:jc w:val="center"/>
            </w:pPr>
            <w:r>
              <w:rPr>
                <w:sz w:val="20"/>
              </w:rPr>
              <w:t xml:space="preserve">6</w:t>
            </w:r>
          </w:p>
        </w:tc>
        <w:tc>
          <w:tcPr>
            <w:tcW w:w="604" w:type="dxa"/>
          </w:tcPr>
          <w:p>
            <w:pPr>
              <w:pStyle w:val="0"/>
              <w:jc w:val="center"/>
            </w:pPr>
            <w:r>
              <w:rPr>
                <w:sz w:val="20"/>
              </w:rPr>
              <w:t xml:space="preserve">6</w:t>
            </w:r>
          </w:p>
        </w:tc>
        <w:tc>
          <w:tcPr>
            <w:vMerge w:val="continue"/>
          </w:tcPr>
          <w:p/>
        </w:tc>
        <w:tc>
          <w:tcPr>
            <w:vMerge w:val="continue"/>
          </w:tcPr>
          <w:p/>
        </w:tc>
        <w:tc>
          <w:tcPr>
            <w:vMerge w:val="continue"/>
          </w:tcPr>
          <w:p/>
        </w:tc>
        <w:tc>
          <w:tcPr>
            <w:vMerge w:val="continue"/>
          </w:tcPr>
          <w:p/>
        </w:tc>
      </w:tr>
      <w:tr>
        <w:tc>
          <w:tcPr>
            <w:tcW w:w="3005" w:type="dxa"/>
          </w:tcPr>
          <w:p>
            <w:pPr>
              <w:pStyle w:val="0"/>
            </w:pPr>
            <w:r>
              <w:rPr>
                <w:sz w:val="20"/>
              </w:rPr>
              <w:t xml:space="preserve">Добровольная сертификация услуг по перевозке пассажиров автомобильным транспортом</w:t>
            </w:r>
          </w:p>
        </w:tc>
        <w:tc>
          <w:tcPr>
            <w:tcW w:w="1204" w:type="dxa"/>
          </w:tcPr>
          <w:p>
            <w:pPr>
              <w:pStyle w:val="0"/>
              <w:jc w:val="center"/>
            </w:pPr>
            <w:r>
              <w:rPr>
                <w:sz w:val="20"/>
              </w:rPr>
              <w:t xml:space="preserve">ед.</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tcW w:w="604" w:type="dxa"/>
          </w:tcPr>
          <w:p>
            <w:pPr>
              <w:pStyle w:val="0"/>
              <w:jc w:val="center"/>
            </w:pPr>
            <w:r>
              <w:rPr>
                <w:sz w:val="20"/>
              </w:rPr>
              <w:t xml:space="preserve">14</w:t>
            </w:r>
          </w:p>
        </w:tc>
        <w:tc>
          <w:tcPr>
            <w:vMerge w:val="continue"/>
          </w:tcPr>
          <w:p/>
        </w:tc>
        <w:tc>
          <w:tcPr>
            <w:vMerge w:val="continue"/>
          </w:tcPr>
          <w:p/>
        </w:tc>
        <w:tc>
          <w:tcPr>
            <w:vMerge w:val="continue"/>
          </w:tcPr>
          <w:p/>
        </w:tc>
        <w:tc>
          <w:tcPr>
            <w:vMerge w:val="continue"/>
          </w:tcPr>
          <w:p/>
        </w:tc>
      </w:tr>
      <w:tr>
        <w:tc>
          <w:tcPr>
            <w:tcW w:w="3005" w:type="dxa"/>
            <w:vAlign w:val="center"/>
          </w:tcPr>
          <w:p>
            <w:pPr>
              <w:pStyle w:val="0"/>
            </w:pPr>
            <w:r>
              <w:rPr>
                <w:sz w:val="20"/>
              </w:rPr>
              <w:t xml:space="preserve">ВСЕГО</w:t>
            </w:r>
          </w:p>
        </w:tc>
        <w:tc>
          <w:tcPr>
            <w:tcW w:w="1204" w:type="dxa"/>
            <w:vAlign w:val="center"/>
          </w:tcPr>
          <w:p>
            <w:pPr>
              <w:pStyle w:val="0"/>
              <w:jc w:val="center"/>
            </w:pPr>
            <w:r>
              <w:rPr>
                <w:sz w:val="20"/>
              </w:rPr>
              <w:t xml:space="preserve">ед.</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34</w:t>
            </w:r>
          </w:p>
        </w:tc>
        <w:tc>
          <w:tcPr>
            <w:vMerge w:val="continue"/>
          </w:tcPr>
          <w:p/>
        </w:tc>
        <w:tc>
          <w:tcPr>
            <w:vMerge w:val="continue"/>
          </w:tcPr>
          <w:p/>
        </w:tc>
        <w:tc>
          <w:tcPr>
            <w:vMerge w:val="continue"/>
          </w:tcPr>
          <w:p/>
        </w:tc>
        <w:tc>
          <w:tcPr>
            <w:vMerge w:val="continue"/>
          </w:tcPr>
          <w:p/>
        </w:tc>
      </w:tr>
    </w:tbl>
    <w:p>
      <w:pPr>
        <w:pStyle w:val="0"/>
        <w:ind w:firstLine="54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6</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bookmarkStart w:id="7511" w:name="P7511"/>
    <w:bookmarkEnd w:id="7511"/>
    <w:p>
      <w:pPr>
        <w:pStyle w:val="2"/>
        <w:jc w:val="center"/>
      </w:pPr>
      <w:r>
        <w:rPr>
          <w:sz w:val="20"/>
        </w:rPr>
        <w:t xml:space="preserve">Сведения</w:t>
      </w:r>
    </w:p>
    <w:p>
      <w:pPr>
        <w:pStyle w:val="2"/>
        <w:jc w:val="center"/>
      </w:pPr>
      <w:r>
        <w:rPr>
          <w:sz w:val="20"/>
        </w:rPr>
        <w:t xml:space="preserve">о методике расчета показателей конечного</w:t>
      </w:r>
    </w:p>
    <w:p>
      <w:pPr>
        <w:pStyle w:val="2"/>
        <w:jc w:val="center"/>
      </w:pPr>
      <w:r>
        <w:rPr>
          <w:sz w:val="20"/>
        </w:rPr>
        <w:t xml:space="preserve">результата государственной программы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90"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11.04.2022 N 215-пп)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721"/>
        <w:gridCol w:w="1174"/>
        <w:gridCol w:w="3855"/>
        <w:gridCol w:w="1774"/>
        <w:gridCol w:w="1714"/>
      </w:tblGrid>
      <w:tr>
        <w:tc>
          <w:tcPr>
            <w:tcW w:w="454" w:type="dxa"/>
          </w:tcPr>
          <w:p>
            <w:pPr>
              <w:pStyle w:val="0"/>
              <w:jc w:val="center"/>
            </w:pPr>
            <w:r>
              <w:rPr>
                <w:sz w:val="20"/>
              </w:rPr>
              <w:t xml:space="preserve">N п/п</w:t>
            </w:r>
          </w:p>
        </w:tc>
        <w:tc>
          <w:tcPr>
            <w:tcW w:w="2721" w:type="dxa"/>
          </w:tcPr>
          <w:p>
            <w:pPr>
              <w:pStyle w:val="0"/>
              <w:jc w:val="center"/>
            </w:pPr>
            <w:r>
              <w:rPr>
                <w:sz w:val="20"/>
              </w:rPr>
              <w:t xml:space="preserve">Наименование показателя конечного результата</w:t>
            </w:r>
          </w:p>
        </w:tc>
        <w:tc>
          <w:tcPr>
            <w:tcW w:w="1174" w:type="dxa"/>
          </w:tcPr>
          <w:p>
            <w:pPr>
              <w:pStyle w:val="0"/>
              <w:jc w:val="center"/>
            </w:pPr>
            <w:r>
              <w:rPr>
                <w:sz w:val="20"/>
              </w:rPr>
              <w:t xml:space="preserve">Ед. изм.</w:t>
            </w:r>
          </w:p>
        </w:tc>
        <w:tc>
          <w:tcPr>
            <w:tcW w:w="3855" w:type="dxa"/>
          </w:tcPr>
          <w:p>
            <w:pPr>
              <w:pStyle w:val="0"/>
              <w:jc w:val="center"/>
            </w:pPr>
            <w:r>
              <w:rPr>
                <w:sz w:val="20"/>
              </w:rPr>
              <w:t xml:space="preserve">Алгоритм формирования (формула) и методологические пояснения к показателю</w:t>
            </w:r>
          </w:p>
        </w:tc>
        <w:tc>
          <w:tcPr>
            <w:tcW w:w="1774" w:type="dxa"/>
          </w:tcPr>
          <w:p>
            <w:pPr>
              <w:pStyle w:val="0"/>
              <w:jc w:val="center"/>
            </w:pPr>
            <w:r>
              <w:rPr>
                <w:sz w:val="20"/>
              </w:rPr>
              <w:t xml:space="preserve">Метод сбора информации</w:t>
            </w:r>
          </w:p>
        </w:tc>
        <w:tc>
          <w:tcPr>
            <w:tcW w:w="1714" w:type="dxa"/>
          </w:tcPr>
          <w:p>
            <w:pPr>
              <w:pStyle w:val="0"/>
              <w:jc w:val="center"/>
            </w:pPr>
            <w:r>
              <w:rPr>
                <w:sz w:val="20"/>
              </w:rPr>
              <w:t xml:space="preserve">Временные характеристики показателя</w:t>
            </w:r>
          </w:p>
        </w:tc>
      </w:tr>
      <w:tr>
        <w:tc>
          <w:tcPr>
            <w:tcW w:w="454" w:type="dxa"/>
          </w:tcPr>
          <w:p>
            <w:pPr>
              <w:pStyle w:val="0"/>
              <w:jc w:val="center"/>
            </w:pPr>
            <w:r>
              <w:rPr>
                <w:sz w:val="20"/>
              </w:rPr>
              <w:t xml:space="preserve">1</w:t>
            </w:r>
          </w:p>
        </w:tc>
        <w:tc>
          <w:tcPr>
            <w:tcW w:w="2721" w:type="dxa"/>
          </w:tcPr>
          <w:p>
            <w:pPr>
              <w:pStyle w:val="0"/>
              <w:jc w:val="center"/>
            </w:pPr>
            <w:r>
              <w:rPr>
                <w:sz w:val="20"/>
              </w:rPr>
              <w:t xml:space="preserve">2</w:t>
            </w:r>
          </w:p>
        </w:tc>
        <w:tc>
          <w:tcPr>
            <w:tcW w:w="1174" w:type="dxa"/>
          </w:tcPr>
          <w:p>
            <w:pPr>
              <w:pStyle w:val="0"/>
              <w:jc w:val="center"/>
            </w:pPr>
            <w:r>
              <w:rPr>
                <w:sz w:val="20"/>
              </w:rPr>
              <w:t xml:space="preserve">3</w:t>
            </w:r>
          </w:p>
        </w:tc>
        <w:tc>
          <w:tcPr>
            <w:tcW w:w="3855" w:type="dxa"/>
          </w:tcPr>
          <w:p>
            <w:pPr>
              <w:pStyle w:val="0"/>
              <w:jc w:val="center"/>
            </w:pPr>
            <w:r>
              <w:rPr>
                <w:sz w:val="20"/>
              </w:rPr>
              <w:t xml:space="preserve">4</w:t>
            </w:r>
          </w:p>
        </w:tc>
        <w:tc>
          <w:tcPr>
            <w:tcW w:w="1774" w:type="dxa"/>
          </w:tcPr>
          <w:p>
            <w:pPr>
              <w:pStyle w:val="0"/>
              <w:jc w:val="center"/>
            </w:pPr>
            <w:r>
              <w:rPr>
                <w:sz w:val="20"/>
              </w:rPr>
              <w:t xml:space="preserve">5</w:t>
            </w:r>
          </w:p>
        </w:tc>
        <w:tc>
          <w:tcPr>
            <w:tcW w:w="1714" w:type="dxa"/>
          </w:tcPr>
          <w:p>
            <w:pPr>
              <w:pStyle w:val="0"/>
              <w:jc w:val="center"/>
            </w:pPr>
            <w:r>
              <w:rPr>
                <w:sz w:val="20"/>
              </w:rPr>
              <w:t xml:space="preserve">6</w:t>
            </w:r>
          </w:p>
        </w:tc>
      </w:tr>
      <w:tr>
        <w:tc>
          <w:tcPr>
            <w:tcW w:w="454" w:type="dxa"/>
          </w:tcPr>
          <w:p>
            <w:pPr>
              <w:pStyle w:val="0"/>
              <w:jc w:val="center"/>
            </w:pPr>
            <w:r>
              <w:rPr>
                <w:sz w:val="20"/>
              </w:rPr>
              <w:t xml:space="preserve">1</w:t>
            </w:r>
          </w:p>
        </w:tc>
        <w:tc>
          <w:tcPr>
            <w:tcW w:w="2721" w:type="dxa"/>
            <w:vAlign w:val="center"/>
          </w:tcPr>
          <w:p>
            <w:pPr>
              <w:pStyle w:val="0"/>
              <w:jc w:val="center"/>
            </w:pPr>
            <w:r>
              <w:rPr>
                <w:sz w:val="20"/>
              </w:rPr>
              <w:t xml:space="preserve">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74" w:type="dxa"/>
          </w:tcPr>
          <w:p>
            <w:pPr>
              <w:pStyle w:val="0"/>
            </w:pPr>
            <w:r>
              <w:rPr>
                <w:sz w:val="20"/>
              </w:rPr>
            </w:r>
          </w:p>
        </w:tc>
        <w:tc>
          <w:tcPr>
            <w:tcW w:w="3855" w:type="dxa"/>
          </w:tcPr>
          <w:p>
            <w:pPr>
              <w:pStyle w:val="0"/>
            </w:pPr>
            <w:r>
              <w:rPr>
                <w:sz w:val="20"/>
              </w:rPr>
            </w:r>
          </w:p>
        </w:tc>
        <w:tc>
          <w:tcPr>
            <w:tcW w:w="1774" w:type="dxa"/>
          </w:tcPr>
          <w:p>
            <w:pPr>
              <w:pStyle w:val="0"/>
            </w:pPr>
            <w:r>
              <w:rPr>
                <w:sz w:val="20"/>
              </w:rPr>
            </w:r>
          </w:p>
        </w:tc>
        <w:tc>
          <w:tcPr>
            <w:tcW w:w="1714" w:type="dxa"/>
          </w:tcPr>
          <w:p>
            <w:pPr>
              <w:pStyle w:val="0"/>
            </w:pPr>
            <w:r>
              <w:rPr>
                <w:sz w:val="20"/>
              </w:rPr>
            </w:r>
          </w:p>
        </w:tc>
      </w:tr>
      <w:tr>
        <w:tc>
          <w:tcPr>
            <w:tcW w:w="454" w:type="dxa"/>
            <w:vAlign w:val="center"/>
          </w:tcPr>
          <w:p>
            <w:pPr>
              <w:pStyle w:val="0"/>
              <w:jc w:val="center"/>
            </w:pPr>
            <w:r>
              <w:rPr>
                <w:sz w:val="20"/>
              </w:rPr>
              <w:t xml:space="preserve">1.1</w:t>
            </w:r>
          </w:p>
        </w:tc>
        <w:tc>
          <w:tcPr>
            <w:tcW w:w="2721" w:type="dxa"/>
            <w:vAlign w:val="center"/>
          </w:tcPr>
          <w:p>
            <w:pPr>
              <w:pStyle w:val="0"/>
              <w:jc w:val="center"/>
            </w:pPr>
            <w:r>
              <w:rPr>
                <w:sz w:val="20"/>
              </w:rPr>
              <w:t xml:space="preserve">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w:t>
            </w:r>
          </w:p>
        </w:tc>
        <w:tc>
          <w:tcPr>
            <w:tcW w:w="1174" w:type="dxa"/>
            <w:vAlign w:val="center"/>
          </w:tcPr>
          <w:p>
            <w:pPr>
              <w:pStyle w:val="0"/>
              <w:jc w:val="center"/>
            </w:pPr>
            <w:r>
              <w:rPr>
                <w:sz w:val="20"/>
              </w:rPr>
              <w:t xml:space="preserve">проценты</w:t>
            </w:r>
          </w:p>
        </w:tc>
        <w:tc>
          <w:tcPr>
            <w:tcW w:w="3855" w:type="dxa"/>
          </w:tcPr>
          <w:p>
            <w:pPr>
              <w:pStyle w:val="0"/>
              <w:jc w:val="center"/>
            </w:pPr>
            <w:r>
              <w:rPr>
                <w:sz w:val="20"/>
              </w:rPr>
              <w:t xml:space="preserve">ДП = НТрег / ОПрег * 100%, где:</w:t>
            </w:r>
          </w:p>
          <w:p>
            <w:pPr>
              <w:pStyle w:val="0"/>
            </w:pPr>
            <w:r>
              <w:rPr>
                <w:sz w:val="20"/>
              </w:rPr>
              <w:t xml:space="preserve">ДП - 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w:t>
            </w:r>
          </w:p>
          <w:p>
            <w:pPr>
              <w:pStyle w:val="0"/>
            </w:pPr>
            <w:r>
              <w:rPr>
                <w:sz w:val="20"/>
              </w:rPr>
              <w:t xml:space="preserve">НТрег - протяженность сети автодорог общего пользования регионального (межмуниципального) значения, соответствующих нормативным требованиям (статистическая форма N 1-ДГ);</w:t>
            </w:r>
          </w:p>
          <w:p>
            <w:pPr>
              <w:pStyle w:val="0"/>
            </w:pPr>
            <w:r>
              <w:rPr>
                <w:sz w:val="20"/>
              </w:rPr>
              <w:t xml:space="preserve">ОПрег - общая протяженность сети автодорог общего пользования регионального (межмуниципального) значения (статистическая форма N 1-ДГ)</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15 февраля года, следующего за отчетным</w:t>
            </w:r>
          </w:p>
        </w:tc>
      </w:tr>
      <w:tr>
        <w:tc>
          <w:tcPr>
            <w:tcW w:w="454" w:type="dxa"/>
          </w:tcPr>
          <w:p>
            <w:pPr>
              <w:pStyle w:val="0"/>
              <w:jc w:val="center"/>
            </w:pPr>
            <w:r>
              <w:rPr>
                <w:sz w:val="20"/>
              </w:rPr>
              <w:t xml:space="preserve">2</w:t>
            </w:r>
          </w:p>
        </w:tc>
        <w:tc>
          <w:tcPr>
            <w:tcW w:w="2721" w:type="dxa"/>
          </w:tcPr>
          <w:p>
            <w:pPr>
              <w:pStyle w:val="0"/>
              <w:jc w:val="center"/>
            </w:pPr>
            <w:r>
              <w:rPr>
                <w:sz w:val="20"/>
              </w:rPr>
              <w:t xml:space="preserve">Подпрограмма 1 "Совершенствование и развитие дорожной сети"</w:t>
            </w:r>
          </w:p>
        </w:tc>
        <w:tc>
          <w:tcPr>
            <w:tcW w:w="1174" w:type="dxa"/>
          </w:tcPr>
          <w:p>
            <w:pPr>
              <w:pStyle w:val="0"/>
            </w:pPr>
            <w:r>
              <w:rPr>
                <w:sz w:val="20"/>
              </w:rPr>
            </w:r>
          </w:p>
        </w:tc>
        <w:tc>
          <w:tcPr>
            <w:tcW w:w="3855" w:type="dxa"/>
            <w:vAlign w:val="center"/>
          </w:tcPr>
          <w:p>
            <w:pPr>
              <w:pStyle w:val="0"/>
            </w:pPr>
            <w:r>
              <w:rPr>
                <w:sz w:val="20"/>
              </w:rPr>
            </w:r>
          </w:p>
        </w:tc>
        <w:tc>
          <w:tcPr>
            <w:tcW w:w="1774" w:type="dxa"/>
          </w:tcPr>
          <w:p>
            <w:pPr>
              <w:pStyle w:val="0"/>
            </w:pPr>
            <w:r>
              <w:rPr>
                <w:sz w:val="20"/>
              </w:rPr>
            </w:r>
          </w:p>
        </w:tc>
        <w:tc>
          <w:tcPr>
            <w:tcW w:w="1714" w:type="dxa"/>
          </w:tcPr>
          <w:p>
            <w:pPr>
              <w:pStyle w:val="0"/>
            </w:pPr>
            <w:r>
              <w:rPr>
                <w:sz w:val="20"/>
              </w:rPr>
            </w:r>
          </w:p>
        </w:tc>
      </w:tr>
      <w:tr>
        <w:tc>
          <w:tcPr>
            <w:tcW w:w="454" w:type="dxa"/>
            <w:vAlign w:val="center"/>
          </w:tcPr>
          <w:p>
            <w:pPr>
              <w:pStyle w:val="0"/>
              <w:jc w:val="center"/>
            </w:pPr>
            <w:r>
              <w:rPr>
                <w:sz w:val="20"/>
              </w:rPr>
              <w:t xml:space="preserve">2.1</w:t>
            </w:r>
          </w:p>
        </w:tc>
        <w:tc>
          <w:tcPr>
            <w:tcW w:w="2721" w:type="dxa"/>
            <w:vAlign w:val="center"/>
          </w:tcPr>
          <w:p>
            <w:pPr>
              <w:pStyle w:val="0"/>
              <w:jc w:val="center"/>
            </w:pPr>
            <w:r>
              <w:rPr>
                <w:sz w:val="20"/>
              </w:rPr>
              <w:t xml:space="preserve">Протяженность сети автомобильных дорог общего пользования регионального (межмуниципального) и местного значения</w:t>
            </w:r>
          </w:p>
        </w:tc>
        <w:tc>
          <w:tcPr>
            <w:tcW w:w="1174" w:type="dxa"/>
            <w:vAlign w:val="center"/>
          </w:tcPr>
          <w:p>
            <w:pPr>
              <w:pStyle w:val="0"/>
              <w:jc w:val="center"/>
            </w:pPr>
            <w:r>
              <w:rPr>
                <w:sz w:val="20"/>
              </w:rPr>
              <w:t xml:space="preserve">км</w:t>
            </w:r>
          </w:p>
        </w:tc>
        <w:tc>
          <w:tcPr>
            <w:tcW w:w="3855" w:type="dxa"/>
          </w:tcPr>
          <w:p>
            <w:pPr>
              <w:pStyle w:val="0"/>
              <w:jc w:val="center"/>
            </w:pPr>
            <w:r>
              <w:rPr>
                <w:sz w:val="20"/>
              </w:rPr>
              <w:t xml:space="preserve">ПС = ПР + ПМ, где:</w:t>
            </w:r>
          </w:p>
          <w:p>
            <w:pPr>
              <w:pStyle w:val="0"/>
            </w:pPr>
            <w:r>
              <w:rPr>
                <w:sz w:val="20"/>
              </w:rPr>
              <w:t xml:space="preserve">ПС - протяженность сети автомобильных дорог общего пользования регионального (межмуниципального) и местного значения;</w:t>
            </w:r>
          </w:p>
          <w:p>
            <w:pPr>
              <w:pStyle w:val="0"/>
            </w:pPr>
            <w:r>
              <w:rPr>
                <w:sz w:val="20"/>
              </w:rPr>
              <w:t xml:space="preserve">ПР - протяженность сети автомобильных дорог общего пользования регионального (межмуниципального) значения (статистическая форма N 1-ДГ);</w:t>
            </w:r>
          </w:p>
          <w:p>
            <w:pPr>
              <w:pStyle w:val="0"/>
            </w:pPr>
            <w:r>
              <w:rPr>
                <w:sz w:val="20"/>
              </w:rPr>
              <w:t xml:space="preserve">ПМ - протяженность сети автомобильных дорог местного значения (статистическая форма N 3-ДГ МО)</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апреля года, следующего за отчетным</w:t>
            </w:r>
          </w:p>
        </w:tc>
      </w:tr>
      <w:tr>
        <w:tc>
          <w:tcPr>
            <w:tcW w:w="454" w:type="dxa"/>
            <w:vAlign w:val="center"/>
          </w:tcPr>
          <w:p>
            <w:pPr>
              <w:pStyle w:val="0"/>
              <w:jc w:val="center"/>
            </w:pPr>
            <w:r>
              <w:rPr>
                <w:sz w:val="20"/>
              </w:rPr>
              <w:t xml:space="preserve">2.2</w:t>
            </w:r>
          </w:p>
        </w:tc>
        <w:tc>
          <w:tcPr>
            <w:tcW w:w="2721" w:type="dxa"/>
            <w:vAlign w:val="center"/>
          </w:tcPr>
          <w:p>
            <w:pPr>
              <w:pStyle w:val="0"/>
              <w:jc w:val="center"/>
            </w:pPr>
            <w:r>
              <w:rPr>
                <w:sz w:val="20"/>
              </w:rPr>
              <w:t xml:space="preserve">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w:t>
            </w:r>
          </w:p>
        </w:tc>
        <w:tc>
          <w:tcPr>
            <w:tcW w:w="1174" w:type="dxa"/>
            <w:vAlign w:val="center"/>
          </w:tcPr>
          <w:p>
            <w:pPr>
              <w:pStyle w:val="0"/>
              <w:jc w:val="center"/>
            </w:pPr>
            <w:r>
              <w:rPr>
                <w:sz w:val="20"/>
              </w:rPr>
              <w:t xml:space="preserve">км</w:t>
            </w:r>
          </w:p>
        </w:tc>
        <w:tc>
          <w:tcPr>
            <w:tcW w:w="3855" w:type="dxa"/>
          </w:tcPr>
          <w:p>
            <w:pPr>
              <w:pStyle w:val="0"/>
              <w:jc w:val="center"/>
            </w:pPr>
            <w:r>
              <w:rPr>
                <w:sz w:val="20"/>
              </w:rPr>
              <w:t xml:space="preserve">ОВср = С + Р, где:</w:t>
            </w:r>
          </w:p>
          <w:p>
            <w:pPr>
              <w:pStyle w:val="0"/>
            </w:pPr>
            <w:r>
              <w:rPr>
                <w:sz w:val="20"/>
              </w:rPr>
              <w:t xml:space="preserve">ОВср - 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w:t>
            </w:r>
          </w:p>
          <w:p>
            <w:pPr>
              <w:pStyle w:val="0"/>
            </w:pPr>
            <w:r>
              <w:rPr>
                <w:sz w:val="20"/>
              </w:rPr>
              <w:t xml:space="preserve">С - протяженность построенных автодорог (акты ввода в эксплуатацию);</w:t>
            </w:r>
          </w:p>
          <w:p>
            <w:pPr>
              <w:pStyle w:val="0"/>
            </w:pPr>
            <w:r>
              <w:rPr>
                <w:sz w:val="20"/>
              </w:rPr>
              <w:t xml:space="preserve">Р - протяженность реконструированных автодорог (акты ввода в эксплуатацию)</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февраля года, следующего за отчетным</w:t>
            </w:r>
          </w:p>
        </w:tc>
      </w:tr>
      <w:tr>
        <w:tc>
          <w:tcPr>
            <w:tcW w:w="454" w:type="dxa"/>
            <w:vAlign w:val="center"/>
          </w:tcPr>
          <w:p>
            <w:pPr>
              <w:pStyle w:val="0"/>
              <w:jc w:val="center"/>
            </w:pPr>
            <w:r>
              <w:rPr>
                <w:sz w:val="20"/>
              </w:rPr>
              <w:t xml:space="preserve">2.3</w:t>
            </w:r>
          </w:p>
        </w:tc>
        <w:tc>
          <w:tcPr>
            <w:tcW w:w="2721" w:type="dxa"/>
            <w:vAlign w:val="center"/>
          </w:tcPr>
          <w:p>
            <w:pPr>
              <w:pStyle w:val="0"/>
              <w:jc w:val="center"/>
            </w:pPr>
            <w:r>
              <w:rPr>
                <w:sz w:val="20"/>
              </w:rPr>
              <w:t xml:space="preserve">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w:t>
            </w:r>
          </w:p>
        </w:tc>
        <w:tc>
          <w:tcPr>
            <w:tcW w:w="1174" w:type="dxa"/>
            <w:vAlign w:val="center"/>
          </w:tcPr>
          <w:p>
            <w:pPr>
              <w:pStyle w:val="0"/>
              <w:jc w:val="center"/>
            </w:pPr>
            <w:r>
              <w:rPr>
                <w:sz w:val="20"/>
              </w:rPr>
              <w:t xml:space="preserve">км</w:t>
            </w:r>
          </w:p>
        </w:tc>
        <w:tc>
          <w:tcPr>
            <w:tcW w:w="3855" w:type="dxa"/>
            <w:vAlign w:val="center"/>
          </w:tcPr>
          <w:p>
            <w:pPr>
              <w:pStyle w:val="0"/>
            </w:pPr>
            <w:r>
              <w:rPr>
                <w:sz w:val="20"/>
              </w:rPr>
              <w:t xml:space="preserve">Протяженность сети автомобильных дорог регионального (межмуниципального) и местного значения в результате строительства новых автомобильных дорог в отчетном году (акты ввода в эксплуатацию)</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февраля года, следующего за отчетным</w:t>
            </w:r>
          </w:p>
        </w:tc>
      </w:tr>
      <w:tr>
        <w:tc>
          <w:tcPr>
            <w:tcW w:w="454" w:type="dxa"/>
            <w:vAlign w:val="center"/>
          </w:tcPr>
          <w:p>
            <w:pPr>
              <w:pStyle w:val="0"/>
              <w:jc w:val="center"/>
            </w:pPr>
            <w:r>
              <w:rPr>
                <w:sz w:val="20"/>
              </w:rPr>
              <w:t xml:space="preserve">2.4</w:t>
            </w:r>
          </w:p>
        </w:tc>
        <w:tc>
          <w:tcPr>
            <w:tcW w:w="2721" w:type="dxa"/>
            <w:vAlign w:val="center"/>
          </w:tcPr>
          <w:p>
            <w:pPr>
              <w:pStyle w:val="0"/>
              <w:jc w:val="center"/>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w:t>
            </w:r>
          </w:p>
        </w:tc>
        <w:tc>
          <w:tcPr>
            <w:tcW w:w="1174" w:type="dxa"/>
            <w:vAlign w:val="center"/>
          </w:tcPr>
          <w:p>
            <w:pPr>
              <w:pStyle w:val="0"/>
              <w:jc w:val="center"/>
            </w:pPr>
            <w:r>
              <w:rPr>
                <w:sz w:val="20"/>
              </w:rPr>
              <w:t xml:space="preserve">км</w:t>
            </w:r>
          </w:p>
        </w:tc>
        <w:tc>
          <w:tcPr>
            <w:tcW w:w="3855" w:type="dxa"/>
            <w:vAlign w:val="center"/>
          </w:tcPr>
          <w:p>
            <w:pPr>
              <w:pStyle w:val="0"/>
            </w:pPr>
            <w:r>
              <w:rPr>
                <w:sz w:val="20"/>
              </w:rPr>
              <w:t xml:space="preserve">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в отчетном году (акты ввода в эксплуатацию)</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февраля года, следующего за отчетным</w:t>
            </w:r>
          </w:p>
        </w:tc>
      </w:tr>
      <w:tr>
        <w:tc>
          <w:tcPr>
            <w:tcW w:w="454" w:type="dxa"/>
            <w:vAlign w:val="center"/>
          </w:tcPr>
          <w:p>
            <w:pPr>
              <w:pStyle w:val="0"/>
              <w:jc w:val="center"/>
            </w:pPr>
            <w:r>
              <w:rPr>
                <w:sz w:val="20"/>
              </w:rPr>
              <w:t xml:space="preserve">2.5</w:t>
            </w:r>
          </w:p>
        </w:tc>
        <w:tc>
          <w:tcPr>
            <w:tcW w:w="2721" w:type="dxa"/>
            <w:vAlign w:val="center"/>
          </w:tcPr>
          <w:p>
            <w:pPr>
              <w:pStyle w:val="0"/>
              <w:jc w:val="center"/>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1174" w:type="dxa"/>
            <w:vAlign w:val="center"/>
          </w:tcPr>
          <w:p>
            <w:pPr>
              <w:pStyle w:val="0"/>
              <w:jc w:val="center"/>
            </w:pPr>
            <w:r>
              <w:rPr>
                <w:sz w:val="20"/>
              </w:rPr>
              <w:t xml:space="preserve">км</w:t>
            </w:r>
          </w:p>
        </w:tc>
        <w:tc>
          <w:tcPr>
            <w:tcW w:w="3855" w:type="dxa"/>
          </w:tcPr>
          <w:p>
            <w:pPr>
              <w:pStyle w:val="0"/>
              <w:jc w:val="center"/>
            </w:pPr>
            <w:r>
              <w:rPr>
                <w:sz w:val="20"/>
              </w:rPr>
              <w:t xml:space="preserve">Прем = К + Р, где:</w:t>
            </w:r>
          </w:p>
          <w:p>
            <w:pPr>
              <w:pStyle w:val="0"/>
            </w:pPr>
            <w:r>
              <w:rPr>
                <w:sz w:val="20"/>
              </w:rPr>
              <w:t xml:space="preserve">Прем - 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p>
            <w:pPr>
              <w:pStyle w:val="0"/>
            </w:pPr>
            <w:r>
              <w:rPr>
                <w:sz w:val="20"/>
              </w:rPr>
              <w:t xml:space="preserve">К - протяженность капитально отремонтированных в отчетном году автомобильных дорог общего пользования регионального (межмуниципального) и местного значения (унифицированная форма КС-2 "Акт о приемке выполненных работ");</w:t>
            </w:r>
          </w:p>
          <w:p>
            <w:pPr>
              <w:pStyle w:val="0"/>
            </w:pPr>
            <w:r>
              <w:rPr>
                <w:sz w:val="20"/>
              </w:rPr>
              <w:t xml:space="preserve">Р - протяженность отремонтированных в отчетном году автомобильных дорог общего пользования регионального (межмуниципального) и местного значения (унифицированная форма КС-2 "Акт о приемке выполненных работ")</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20 число месяца, следующего за отчетным кварталом</w:t>
            </w:r>
          </w:p>
        </w:tc>
      </w:tr>
      <w:tr>
        <w:tc>
          <w:tcPr>
            <w:tcW w:w="454" w:type="dxa"/>
            <w:vAlign w:val="center"/>
          </w:tcPr>
          <w:p>
            <w:pPr>
              <w:pStyle w:val="0"/>
              <w:jc w:val="center"/>
            </w:pPr>
            <w:r>
              <w:rPr>
                <w:sz w:val="20"/>
              </w:rPr>
              <w:t xml:space="preserve">2.6</w:t>
            </w:r>
          </w:p>
        </w:tc>
        <w:tc>
          <w:tcPr>
            <w:tcW w:w="2721" w:type="dxa"/>
            <w:vAlign w:val="center"/>
          </w:tcPr>
          <w:p>
            <w:pPr>
              <w:pStyle w:val="0"/>
              <w:jc w:val="center"/>
            </w:pPr>
            <w:r>
              <w:rPr>
                <w:sz w:val="20"/>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w:t>
            </w:r>
          </w:p>
        </w:tc>
        <w:tc>
          <w:tcPr>
            <w:tcW w:w="1174" w:type="dxa"/>
            <w:vAlign w:val="center"/>
          </w:tcPr>
          <w:p>
            <w:pPr>
              <w:pStyle w:val="0"/>
              <w:jc w:val="center"/>
            </w:pPr>
            <w:r>
              <w:rPr>
                <w:sz w:val="20"/>
              </w:rPr>
              <w:t xml:space="preserve">км</w:t>
            </w:r>
          </w:p>
        </w:tc>
        <w:tc>
          <w:tcPr>
            <w:tcW w:w="3855" w:type="dxa"/>
          </w:tcPr>
          <w:p>
            <w:pPr>
              <w:pStyle w:val="0"/>
              <w:jc w:val="center"/>
            </w:pPr>
            <w:r>
              <w:rPr>
                <w:sz w:val="20"/>
              </w:rPr>
              <w:t xml:space="preserve">НТ = РНТ + МНТ, где:</w:t>
            </w:r>
          </w:p>
          <w:p>
            <w:pPr>
              <w:pStyle w:val="0"/>
            </w:pPr>
            <w:r>
              <w:rPr>
                <w:sz w:val="20"/>
              </w:rPr>
              <w:t xml:space="preserve">ОНТ -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w:t>
            </w:r>
          </w:p>
          <w:p>
            <w:pPr>
              <w:pStyle w:val="0"/>
            </w:pPr>
            <w:r>
              <w:rPr>
                <w:sz w:val="20"/>
              </w:rPr>
              <w:t xml:space="preserve">РНТ - протяженность автомобильных дорог общего пользования регионального (межмуниципального) значения (статистическая форма N 1-ДГ);</w:t>
            </w:r>
          </w:p>
          <w:p>
            <w:pPr>
              <w:pStyle w:val="0"/>
            </w:pPr>
            <w:r>
              <w:rPr>
                <w:sz w:val="20"/>
              </w:rPr>
              <w:t xml:space="preserve">МНТ - протяженность автомобильных дорог общего пользования местного значения (статистическая форма N 3-ДГ МО)</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апреля года, следующего за отчетным</w:t>
            </w:r>
          </w:p>
        </w:tc>
      </w:tr>
      <w:tr>
        <w:tc>
          <w:tcPr>
            <w:tcW w:w="454" w:type="dxa"/>
          </w:tcPr>
          <w:p>
            <w:pPr>
              <w:pStyle w:val="0"/>
              <w:jc w:val="center"/>
            </w:pPr>
            <w:r>
              <w:rPr>
                <w:sz w:val="20"/>
              </w:rPr>
              <w:t xml:space="preserve">3</w:t>
            </w:r>
          </w:p>
        </w:tc>
        <w:tc>
          <w:tcPr>
            <w:tcW w:w="2721" w:type="dxa"/>
          </w:tcPr>
          <w:p>
            <w:pPr>
              <w:pStyle w:val="0"/>
              <w:jc w:val="center"/>
            </w:pPr>
            <w:r>
              <w:rPr>
                <w:sz w:val="20"/>
              </w:rPr>
              <w:t xml:space="preserve">Подпрограмма 2 "Совершенствование и развитие транспортной системы"</w:t>
            </w:r>
          </w:p>
        </w:tc>
        <w:tc>
          <w:tcPr>
            <w:tcW w:w="1174" w:type="dxa"/>
          </w:tcPr>
          <w:p>
            <w:pPr>
              <w:pStyle w:val="0"/>
            </w:pPr>
            <w:r>
              <w:rPr>
                <w:sz w:val="20"/>
              </w:rPr>
            </w:r>
          </w:p>
        </w:tc>
        <w:tc>
          <w:tcPr>
            <w:tcW w:w="3855" w:type="dxa"/>
            <w:vAlign w:val="center"/>
          </w:tcPr>
          <w:p>
            <w:pPr>
              <w:pStyle w:val="0"/>
            </w:pPr>
            <w:r>
              <w:rPr>
                <w:sz w:val="20"/>
              </w:rPr>
            </w:r>
          </w:p>
        </w:tc>
        <w:tc>
          <w:tcPr>
            <w:tcW w:w="1774" w:type="dxa"/>
          </w:tcPr>
          <w:p>
            <w:pPr>
              <w:pStyle w:val="0"/>
            </w:pPr>
            <w:r>
              <w:rPr>
                <w:sz w:val="20"/>
              </w:rPr>
            </w:r>
          </w:p>
        </w:tc>
        <w:tc>
          <w:tcPr>
            <w:tcW w:w="1714" w:type="dxa"/>
          </w:tcPr>
          <w:p>
            <w:pPr>
              <w:pStyle w:val="0"/>
            </w:pPr>
            <w:r>
              <w:rPr>
                <w:sz w:val="20"/>
              </w:rPr>
            </w:r>
          </w:p>
        </w:tc>
      </w:tr>
      <w:tr>
        <w:tc>
          <w:tcPr>
            <w:tcW w:w="454" w:type="dxa"/>
            <w:vAlign w:val="center"/>
          </w:tcPr>
          <w:p>
            <w:pPr>
              <w:pStyle w:val="0"/>
              <w:jc w:val="center"/>
            </w:pPr>
            <w:r>
              <w:rPr>
                <w:sz w:val="20"/>
              </w:rPr>
              <w:t xml:space="preserve">3.1</w:t>
            </w:r>
          </w:p>
        </w:tc>
        <w:tc>
          <w:tcPr>
            <w:tcW w:w="2721" w:type="dxa"/>
            <w:vAlign w:val="center"/>
          </w:tcPr>
          <w:p>
            <w:pPr>
              <w:pStyle w:val="0"/>
              <w:jc w:val="center"/>
            </w:pPr>
            <w:r>
              <w:rPr>
                <w:sz w:val="20"/>
              </w:rPr>
              <w:t xml:space="preserve">Пассажирооборот автомобильным транспортом и железнодорожным транспортом общего пользования в пригородном сообщении</w:t>
            </w:r>
          </w:p>
        </w:tc>
        <w:tc>
          <w:tcPr>
            <w:tcW w:w="1174" w:type="dxa"/>
            <w:vAlign w:val="center"/>
          </w:tcPr>
          <w:p>
            <w:pPr>
              <w:pStyle w:val="0"/>
              <w:jc w:val="center"/>
            </w:pPr>
            <w:r>
              <w:rPr>
                <w:sz w:val="20"/>
              </w:rPr>
              <w:t xml:space="preserve">млн пасс.-км</w:t>
            </w:r>
          </w:p>
        </w:tc>
        <w:tc>
          <w:tcPr>
            <w:tcW w:w="3855" w:type="dxa"/>
          </w:tcPr>
          <w:p>
            <w:pPr>
              <w:pStyle w:val="0"/>
              <w:jc w:val="center"/>
            </w:pPr>
            <w:r>
              <w:rPr>
                <w:sz w:val="20"/>
              </w:rPr>
              <w:t xml:space="preserve">ОП = Пат + Пжд, где:</w:t>
            </w:r>
          </w:p>
          <w:p>
            <w:pPr>
              <w:pStyle w:val="0"/>
            </w:pPr>
            <w:r>
              <w:rPr>
                <w:sz w:val="20"/>
              </w:rPr>
              <w:t xml:space="preserve">ОП - пассажирооборот автомобильным транспортом и железнодорожным транспортом общего пользования в пригородном сообщении;</w:t>
            </w:r>
          </w:p>
          <w:p>
            <w:pPr>
              <w:pStyle w:val="0"/>
            </w:pPr>
            <w:r>
              <w:rPr>
                <w:sz w:val="20"/>
              </w:rPr>
              <w:t xml:space="preserve">Пат - пассажирооборот автомобильным транспортом (информация Белгородстата по запросу);</w:t>
            </w:r>
          </w:p>
          <w:p>
            <w:pPr>
              <w:pStyle w:val="0"/>
            </w:pPr>
            <w:r>
              <w:rPr>
                <w:sz w:val="20"/>
              </w:rPr>
              <w:t xml:space="preserve">Пжд - пассажирооборот железнодорожным транспортом общего пользования в пригородном сообщении (отчетные материалы по итогам работы АО "ППК "Черноземье")</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апреля года, следующего за отчетным</w:t>
            </w:r>
          </w:p>
        </w:tc>
      </w:tr>
      <w:tr>
        <w:tc>
          <w:tcPr>
            <w:tcW w:w="454" w:type="dxa"/>
          </w:tcPr>
          <w:p>
            <w:pPr>
              <w:pStyle w:val="0"/>
              <w:jc w:val="center"/>
            </w:pPr>
            <w:r>
              <w:rPr>
                <w:sz w:val="20"/>
              </w:rPr>
              <w:t xml:space="preserve">4</w:t>
            </w:r>
          </w:p>
        </w:tc>
        <w:tc>
          <w:tcPr>
            <w:tcW w:w="2721" w:type="dxa"/>
          </w:tcPr>
          <w:p>
            <w:pPr>
              <w:pStyle w:val="0"/>
              <w:jc w:val="center"/>
            </w:pPr>
            <w:r>
              <w:rPr>
                <w:sz w:val="20"/>
              </w:rPr>
              <w:t xml:space="preserve">Подпрограмма 3 "Обеспечение реализации государственной программы"</w:t>
            </w:r>
          </w:p>
        </w:tc>
        <w:tc>
          <w:tcPr>
            <w:tcW w:w="1174" w:type="dxa"/>
          </w:tcPr>
          <w:p>
            <w:pPr>
              <w:pStyle w:val="0"/>
            </w:pPr>
            <w:r>
              <w:rPr>
                <w:sz w:val="20"/>
              </w:rPr>
            </w:r>
          </w:p>
        </w:tc>
        <w:tc>
          <w:tcPr>
            <w:tcW w:w="3855" w:type="dxa"/>
            <w:vAlign w:val="center"/>
          </w:tcPr>
          <w:p>
            <w:pPr>
              <w:pStyle w:val="0"/>
            </w:pPr>
            <w:r>
              <w:rPr>
                <w:sz w:val="20"/>
              </w:rPr>
            </w:r>
          </w:p>
        </w:tc>
        <w:tc>
          <w:tcPr>
            <w:tcW w:w="1774" w:type="dxa"/>
          </w:tcPr>
          <w:p>
            <w:pPr>
              <w:pStyle w:val="0"/>
            </w:pPr>
            <w:r>
              <w:rPr>
                <w:sz w:val="20"/>
              </w:rPr>
            </w:r>
          </w:p>
        </w:tc>
        <w:tc>
          <w:tcPr>
            <w:tcW w:w="1714" w:type="dxa"/>
          </w:tcPr>
          <w:p>
            <w:pPr>
              <w:pStyle w:val="0"/>
            </w:pPr>
            <w:r>
              <w:rPr>
                <w:sz w:val="20"/>
              </w:rPr>
            </w:r>
          </w:p>
        </w:tc>
      </w:tr>
      <w:tr>
        <w:tc>
          <w:tcPr>
            <w:tcW w:w="454" w:type="dxa"/>
            <w:vAlign w:val="center"/>
          </w:tcPr>
          <w:p>
            <w:pPr>
              <w:pStyle w:val="0"/>
              <w:jc w:val="center"/>
            </w:pPr>
            <w:r>
              <w:rPr>
                <w:sz w:val="20"/>
              </w:rPr>
              <w:t xml:space="preserve">4.1</w:t>
            </w:r>
          </w:p>
        </w:tc>
        <w:tc>
          <w:tcPr>
            <w:tcW w:w="2721" w:type="dxa"/>
            <w:vAlign w:val="center"/>
          </w:tcPr>
          <w:p>
            <w:pPr>
              <w:pStyle w:val="0"/>
              <w:jc w:val="center"/>
            </w:pPr>
            <w:r>
              <w:rPr>
                <w:sz w:val="20"/>
              </w:rPr>
              <w:t xml:space="preserve">Средний уровень достижения показателей государственной программы</w:t>
            </w:r>
          </w:p>
        </w:tc>
        <w:tc>
          <w:tcPr>
            <w:tcW w:w="1174" w:type="dxa"/>
            <w:vAlign w:val="center"/>
          </w:tcPr>
          <w:p>
            <w:pPr>
              <w:pStyle w:val="0"/>
              <w:jc w:val="center"/>
            </w:pPr>
            <w:r>
              <w:rPr>
                <w:sz w:val="20"/>
              </w:rPr>
              <w:t xml:space="preserve">проценты</w:t>
            </w:r>
          </w:p>
        </w:tc>
        <w:tc>
          <w:tcPr>
            <w:tcW w:w="3855" w:type="dxa"/>
          </w:tcPr>
          <w:p>
            <w:pPr>
              <w:pStyle w:val="0"/>
              <w:jc w:val="center"/>
            </w:pPr>
            <w:r>
              <w:rPr>
                <w:sz w:val="20"/>
              </w:rPr>
              <w:t xml:space="preserve">СУП = (СБкр + СБнр) / n, где:</w:t>
            </w:r>
          </w:p>
          <w:p>
            <w:pPr>
              <w:pStyle w:val="0"/>
            </w:pPr>
            <w:r>
              <w:rPr>
                <w:sz w:val="20"/>
              </w:rPr>
              <w:t xml:space="preserve">СУП - средний уровень достижения показателей государственной программы;</w:t>
            </w:r>
          </w:p>
          <w:p>
            <w:pPr>
              <w:pStyle w:val="0"/>
            </w:pPr>
            <w:r>
              <w:rPr>
                <w:sz w:val="20"/>
              </w:rPr>
              <w:t xml:space="preserve">СБкр - сумма баллов, присвоенных за освоение показателей конечного результата;</w:t>
            </w:r>
          </w:p>
          <w:p>
            <w:pPr>
              <w:pStyle w:val="0"/>
            </w:pPr>
            <w:r>
              <w:rPr>
                <w:sz w:val="20"/>
              </w:rPr>
              <w:t xml:space="preserve">СБнр - сумма баллов, присвоенных за освоение показателей непосредственного результата;</w:t>
            </w:r>
          </w:p>
          <w:p>
            <w:pPr>
              <w:pStyle w:val="0"/>
            </w:pPr>
            <w:r>
              <w:rPr>
                <w:sz w:val="20"/>
              </w:rPr>
              <w:t xml:space="preserve">n - количество показателей (балльная методика расчета согласно </w:t>
            </w:r>
            <w:hyperlink w:history="0" r:id="rId291"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постановлению</w:t>
              </w:r>
            </w:hyperlink>
            <w:r>
              <w:rPr>
                <w:sz w:val="20"/>
              </w:rPr>
              <w:t xml:space="preserve"> Правительства Белгородской области от 27 мая 2013 года N 202-пп)</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февраля года, следующего за отчетным</w:t>
            </w:r>
          </w:p>
        </w:tc>
      </w:tr>
      <w:tr>
        <w:tc>
          <w:tcPr>
            <w:tcW w:w="454" w:type="dxa"/>
          </w:tcPr>
          <w:p>
            <w:pPr>
              <w:pStyle w:val="0"/>
              <w:jc w:val="center"/>
            </w:pPr>
            <w:r>
              <w:rPr>
                <w:sz w:val="20"/>
              </w:rPr>
              <w:t xml:space="preserve">5</w:t>
            </w:r>
          </w:p>
        </w:tc>
        <w:tc>
          <w:tcPr>
            <w:tcW w:w="2721" w:type="dxa"/>
          </w:tcPr>
          <w:p>
            <w:pPr>
              <w:pStyle w:val="0"/>
              <w:jc w:val="center"/>
            </w:pPr>
            <w:r>
              <w:rPr>
                <w:sz w:val="20"/>
              </w:rPr>
              <w:t xml:space="preserve">Подпрограмма 4 "Обеспечение безопасности дорожного движения"</w:t>
            </w:r>
          </w:p>
        </w:tc>
        <w:tc>
          <w:tcPr>
            <w:tcW w:w="1174" w:type="dxa"/>
            <w:vAlign w:val="bottom"/>
          </w:tcPr>
          <w:p>
            <w:pPr>
              <w:pStyle w:val="0"/>
            </w:pPr>
            <w:r>
              <w:rPr>
                <w:sz w:val="20"/>
              </w:rPr>
            </w:r>
          </w:p>
        </w:tc>
        <w:tc>
          <w:tcPr>
            <w:tcW w:w="3855" w:type="dxa"/>
            <w:vAlign w:val="bottom"/>
          </w:tcPr>
          <w:p>
            <w:pPr>
              <w:pStyle w:val="0"/>
            </w:pPr>
            <w:r>
              <w:rPr>
                <w:sz w:val="20"/>
              </w:rPr>
            </w:r>
          </w:p>
        </w:tc>
        <w:tc>
          <w:tcPr>
            <w:tcW w:w="1774" w:type="dxa"/>
            <w:vAlign w:val="bottom"/>
          </w:tcPr>
          <w:p>
            <w:pPr>
              <w:pStyle w:val="0"/>
            </w:pPr>
            <w:r>
              <w:rPr>
                <w:sz w:val="20"/>
              </w:rPr>
            </w:r>
          </w:p>
        </w:tc>
        <w:tc>
          <w:tcPr>
            <w:tcW w:w="1714" w:type="dxa"/>
            <w:vAlign w:val="bottom"/>
          </w:tcPr>
          <w:p>
            <w:pPr>
              <w:pStyle w:val="0"/>
            </w:pPr>
            <w:r>
              <w:rPr>
                <w:sz w:val="20"/>
              </w:rPr>
            </w:r>
          </w:p>
        </w:tc>
      </w:tr>
      <w:tr>
        <w:tc>
          <w:tcPr>
            <w:tcW w:w="454" w:type="dxa"/>
            <w:vAlign w:val="center"/>
          </w:tcPr>
          <w:p>
            <w:pPr>
              <w:pStyle w:val="0"/>
              <w:jc w:val="center"/>
            </w:pPr>
            <w:r>
              <w:rPr>
                <w:sz w:val="20"/>
              </w:rPr>
              <w:t xml:space="preserve">5.1</w:t>
            </w:r>
          </w:p>
        </w:tc>
        <w:tc>
          <w:tcPr>
            <w:tcW w:w="2721" w:type="dxa"/>
            <w:vAlign w:val="center"/>
          </w:tcPr>
          <w:p>
            <w:pPr>
              <w:pStyle w:val="0"/>
              <w:jc w:val="center"/>
            </w:pPr>
            <w:r>
              <w:rPr>
                <w:sz w:val="20"/>
              </w:rPr>
              <w:t xml:space="preserve">Обеспечение автоматизации процессов управления дорожным движением в городских агломерациях интеллектуальными транспортными системами</w:t>
            </w:r>
          </w:p>
        </w:tc>
        <w:tc>
          <w:tcPr>
            <w:tcW w:w="1174" w:type="dxa"/>
            <w:vAlign w:val="center"/>
          </w:tcPr>
          <w:p>
            <w:pPr>
              <w:pStyle w:val="0"/>
              <w:jc w:val="center"/>
            </w:pPr>
            <w:r>
              <w:rPr>
                <w:sz w:val="20"/>
              </w:rPr>
              <w:t xml:space="preserve">проценты</w:t>
            </w:r>
          </w:p>
        </w:tc>
        <w:tc>
          <w:tcPr>
            <w:tcW w:w="3855" w:type="dxa"/>
          </w:tcPr>
          <w:p>
            <w:pPr>
              <w:pStyle w:val="0"/>
              <w:jc w:val="center"/>
            </w:pPr>
            <w:r>
              <w:rPr>
                <w:sz w:val="20"/>
              </w:rPr>
              <w:t xml:space="preserve">П = ИТС вн / ИТС пл x 100%, где:</w:t>
            </w:r>
          </w:p>
          <w:p>
            <w:pPr>
              <w:pStyle w:val="0"/>
            </w:pPr>
            <w:r>
              <w:rPr>
                <w:sz w:val="20"/>
              </w:rPr>
              <w:t xml:space="preserve">ИТС пл - количество планируемых к внедрению интеллектуальных транспортных систем, предусматривающих автоматизацию процессов управления дорожным движением в городских агломерациях;</w:t>
            </w:r>
          </w:p>
          <w:p>
            <w:pPr>
              <w:pStyle w:val="0"/>
            </w:pPr>
            <w:r>
              <w:rPr>
                <w:sz w:val="20"/>
              </w:rPr>
              <w:t xml:space="preserve">ИТС вн - количество внедренных интеллектуальных транспортных систем, предусматривающих автоматизацию процессов управления дорожным движением в городских агломерациях</w:t>
            </w:r>
          </w:p>
        </w:tc>
        <w:tc>
          <w:tcPr>
            <w:tcW w:w="177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1 февраля года, следующего за отчетным</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7</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p>
      <w:pPr>
        <w:pStyle w:val="2"/>
        <w:jc w:val="center"/>
      </w:pPr>
      <w:r>
        <w:rPr>
          <w:sz w:val="20"/>
        </w:rPr>
        <w:t xml:space="preserve">Сведения</w:t>
      </w:r>
    </w:p>
    <w:p>
      <w:pPr>
        <w:pStyle w:val="2"/>
        <w:jc w:val="center"/>
      </w:pPr>
      <w:r>
        <w:rPr>
          <w:sz w:val="20"/>
        </w:rPr>
        <w:t xml:space="preserve">о целевых показателях государственной программы Белгородской</w:t>
      </w:r>
    </w:p>
    <w:p>
      <w:pPr>
        <w:pStyle w:val="2"/>
        <w:jc w:val="center"/>
      </w:pPr>
      <w:r>
        <w:rPr>
          <w:sz w:val="20"/>
        </w:rPr>
        <w:t xml:space="preserve">области "Совершенствование и развитие транспортной системы</w:t>
      </w:r>
    </w:p>
    <w:p>
      <w:pPr>
        <w:pStyle w:val="2"/>
        <w:jc w:val="center"/>
      </w:pPr>
      <w:r>
        <w:rPr>
          <w:sz w:val="20"/>
        </w:rPr>
        <w:t xml:space="preserve">и дорожной сети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92"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20.12.2021 N 637-пп)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Подпрограмма 1 "Совершенствование и развитие дорожной сети"</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484"/>
        <w:gridCol w:w="1204"/>
        <w:gridCol w:w="664"/>
        <w:gridCol w:w="844"/>
        <w:gridCol w:w="964"/>
        <w:gridCol w:w="964"/>
        <w:gridCol w:w="964"/>
        <w:gridCol w:w="964"/>
        <w:gridCol w:w="964"/>
        <w:gridCol w:w="964"/>
        <w:gridCol w:w="964"/>
        <w:gridCol w:w="964"/>
        <w:gridCol w:w="964"/>
        <w:gridCol w:w="964"/>
      </w:tblGrid>
      <w:tr>
        <w:tc>
          <w:tcPr>
            <w:tcW w:w="484" w:type="dxa"/>
            <w:vMerge w:val="restart"/>
          </w:tcPr>
          <w:p>
            <w:pPr>
              <w:pStyle w:val="0"/>
              <w:jc w:val="center"/>
            </w:pPr>
            <w:r>
              <w:rPr>
                <w:sz w:val="20"/>
              </w:rPr>
              <w:t xml:space="preserve">N п/п</w:t>
            </w:r>
          </w:p>
        </w:tc>
        <w:tc>
          <w:tcPr>
            <w:tcW w:w="3484" w:type="dxa"/>
            <w:vMerge w:val="restart"/>
          </w:tcPr>
          <w:p>
            <w:pPr>
              <w:pStyle w:val="0"/>
              <w:jc w:val="center"/>
            </w:pPr>
            <w:r>
              <w:rPr>
                <w:sz w:val="20"/>
              </w:rPr>
              <w:t xml:space="preserve">Показатели и индикаторы</w:t>
            </w:r>
          </w:p>
        </w:tc>
        <w:tc>
          <w:tcPr>
            <w:tcW w:w="1204" w:type="dxa"/>
            <w:vMerge w:val="restart"/>
          </w:tcPr>
          <w:p>
            <w:pPr>
              <w:pStyle w:val="0"/>
              <w:jc w:val="center"/>
            </w:pPr>
            <w:r>
              <w:rPr>
                <w:sz w:val="20"/>
              </w:rPr>
              <w:t xml:space="preserve">Единица измерения</w:t>
            </w:r>
          </w:p>
        </w:tc>
        <w:tc>
          <w:tcPr>
            <w:tcW w:w="664" w:type="dxa"/>
            <w:vMerge w:val="restart"/>
          </w:tcPr>
          <w:p>
            <w:pPr>
              <w:pStyle w:val="0"/>
              <w:jc w:val="center"/>
            </w:pPr>
            <w:r>
              <w:rPr>
                <w:sz w:val="20"/>
              </w:rPr>
              <w:t xml:space="preserve">2003 - 2012 годы</w:t>
            </w:r>
          </w:p>
        </w:tc>
        <w:tc>
          <w:tcPr>
            <w:tcW w:w="844" w:type="dxa"/>
            <w:vMerge w:val="restart"/>
          </w:tcPr>
          <w:p>
            <w:pPr>
              <w:pStyle w:val="0"/>
              <w:jc w:val="center"/>
            </w:pPr>
            <w:r>
              <w:rPr>
                <w:sz w:val="20"/>
              </w:rPr>
              <w:t xml:space="preserve">2013 - 2022 годы</w:t>
            </w:r>
          </w:p>
        </w:tc>
        <w:tc>
          <w:tcPr>
            <w:gridSpan w:val="10"/>
            <w:tcW w:w="9640"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0"/>
              </w:rPr>
              <w:t xml:space="preserve">2013 год</w:t>
            </w:r>
          </w:p>
        </w:tc>
        <w:tc>
          <w:tcPr>
            <w:tcW w:w="964" w:type="dxa"/>
          </w:tcPr>
          <w:p>
            <w:pPr>
              <w:pStyle w:val="0"/>
              <w:jc w:val="center"/>
            </w:pPr>
            <w:r>
              <w:rPr>
                <w:sz w:val="20"/>
              </w:rPr>
              <w:t xml:space="preserve">2014 год</w:t>
            </w:r>
          </w:p>
        </w:tc>
        <w:tc>
          <w:tcPr>
            <w:tcW w:w="964" w:type="dxa"/>
          </w:tcPr>
          <w:p>
            <w:pPr>
              <w:pStyle w:val="0"/>
              <w:jc w:val="center"/>
            </w:pPr>
            <w:r>
              <w:rPr>
                <w:sz w:val="20"/>
              </w:rPr>
              <w:t xml:space="preserve">2015 год</w:t>
            </w:r>
          </w:p>
        </w:tc>
        <w:tc>
          <w:tcPr>
            <w:tcW w:w="964" w:type="dxa"/>
          </w:tcPr>
          <w:p>
            <w:pPr>
              <w:pStyle w:val="0"/>
              <w:jc w:val="center"/>
            </w:pPr>
            <w:r>
              <w:rPr>
                <w:sz w:val="20"/>
              </w:rPr>
              <w:t xml:space="preserve">2016 год</w:t>
            </w:r>
          </w:p>
        </w:tc>
        <w:tc>
          <w:tcPr>
            <w:tcW w:w="964" w:type="dxa"/>
          </w:tcPr>
          <w:p>
            <w:pPr>
              <w:pStyle w:val="0"/>
              <w:jc w:val="center"/>
            </w:pPr>
            <w:r>
              <w:rPr>
                <w:sz w:val="20"/>
              </w:rPr>
              <w:t xml:space="preserve">2017 год</w:t>
            </w:r>
          </w:p>
        </w:tc>
        <w:tc>
          <w:tcPr>
            <w:tcW w:w="964" w:type="dxa"/>
          </w:tcPr>
          <w:p>
            <w:pPr>
              <w:pStyle w:val="0"/>
              <w:jc w:val="center"/>
            </w:pPr>
            <w:r>
              <w:rPr>
                <w:sz w:val="20"/>
              </w:rPr>
              <w:t xml:space="preserve">2018 год</w:t>
            </w:r>
          </w:p>
        </w:tc>
        <w:tc>
          <w:tcPr>
            <w:tcW w:w="964" w:type="dxa"/>
          </w:tcPr>
          <w:p>
            <w:pPr>
              <w:pStyle w:val="0"/>
              <w:jc w:val="center"/>
            </w:pPr>
            <w:r>
              <w:rPr>
                <w:sz w:val="20"/>
              </w:rPr>
              <w:t xml:space="preserve">2019 год</w:t>
            </w:r>
          </w:p>
        </w:tc>
        <w:tc>
          <w:tcPr>
            <w:tcW w:w="964" w:type="dxa"/>
          </w:tcPr>
          <w:p>
            <w:pPr>
              <w:pStyle w:val="0"/>
              <w:jc w:val="center"/>
            </w:pPr>
            <w:r>
              <w:rPr>
                <w:sz w:val="20"/>
              </w:rPr>
              <w:t xml:space="preserve">2020 год</w:t>
            </w:r>
          </w:p>
        </w:tc>
        <w:tc>
          <w:tcPr>
            <w:tcW w:w="964" w:type="dxa"/>
          </w:tcPr>
          <w:p>
            <w:pPr>
              <w:pStyle w:val="0"/>
              <w:jc w:val="center"/>
            </w:pPr>
            <w:r>
              <w:rPr>
                <w:sz w:val="20"/>
              </w:rPr>
              <w:t xml:space="preserve">2021 год</w:t>
            </w:r>
          </w:p>
        </w:tc>
        <w:tc>
          <w:tcPr>
            <w:tcW w:w="964" w:type="dxa"/>
          </w:tcPr>
          <w:p>
            <w:pPr>
              <w:pStyle w:val="0"/>
              <w:jc w:val="center"/>
            </w:pPr>
            <w:r>
              <w:rPr>
                <w:sz w:val="20"/>
              </w:rPr>
              <w:t xml:space="preserve">2022 год</w:t>
            </w:r>
          </w:p>
        </w:tc>
      </w:tr>
      <w:tr>
        <w:tc>
          <w:tcPr>
            <w:tcW w:w="484" w:type="dxa"/>
            <w:vAlign w:val="center"/>
          </w:tcPr>
          <w:p>
            <w:pPr>
              <w:pStyle w:val="0"/>
              <w:jc w:val="center"/>
            </w:pPr>
            <w:r>
              <w:rPr>
                <w:sz w:val="20"/>
              </w:rPr>
              <w:t xml:space="preserve">1.</w:t>
            </w:r>
          </w:p>
        </w:tc>
        <w:tc>
          <w:tcPr>
            <w:tcW w:w="3484" w:type="dxa"/>
            <w:vAlign w:val="center"/>
          </w:tcPr>
          <w:p>
            <w:pPr>
              <w:pStyle w:val="0"/>
            </w:pPr>
            <w:r>
              <w:rPr>
                <w:sz w:val="20"/>
              </w:rPr>
              <w:t xml:space="preserve">Протяженность сети автомобильных дорог общего пользования регионального (межмуниципального) и местного значения,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19 746,8</w:t>
            </w:r>
          </w:p>
        </w:tc>
        <w:tc>
          <w:tcPr>
            <w:tcW w:w="964" w:type="dxa"/>
            <w:vAlign w:val="center"/>
          </w:tcPr>
          <w:p>
            <w:pPr>
              <w:pStyle w:val="0"/>
              <w:jc w:val="center"/>
            </w:pPr>
            <w:r>
              <w:rPr>
                <w:sz w:val="20"/>
              </w:rPr>
              <w:t xml:space="preserve">20 363,6</w:t>
            </w:r>
          </w:p>
        </w:tc>
        <w:tc>
          <w:tcPr>
            <w:tcW w:w="964" w:type="dxa"/>
            <w:vAlign w:val="center"/>
          </w:tcPr>
          <w:p>
            <w:pPr>
              <w:pStyle w:val="0"/>
              <w:jc w:val="center"/>
            </w:pPr>
            <w:r>
              <w:rPr>
                <w:sz w:val="20"/>
              </w:rPr>
              <w:t xml:space="preserve">20 617,4</w:t>
            </w:r>
          </w:p>
        </w:tc>
        <w:tc>
          <w:tcPr>
            <w:tcW w:w="964" w:type="dxa"/>
            <w:vAlign w:val="center"/>
          </w:tcPr>
          <w:p>
            <w:pPr>
              <w:pStyle w:val="0"/>
              <w:jc w:val="center"/>
            </w:pPr>
            <w:r>
              <w:rPr>
                <w:sz w:val="20"/>
              </w:rPr>
              <w:t xml:space="preserve">21 005,7</w:t>
            </w:r>
          </w:p>
        </w:tc>
        <w:tc>
          <w:tcPr>
            <w:tcW w:w="964" w:type="dxa"/>
            <w:vAlign w:val="center"/>
          </w:tcPr>
          <w:p>
            <w:pPr>
              <w:pStyle w:val="0"/>
              <w:jc w:val="center"/>
            </w:pPr>
            <w:r>
              <w:rPr>
                <w:sz w:val="20"/>
              </w:rPr>
              <w:t xml:space="preserve">22 062,1</w:t>
            </w:r>
          </w:p>
        </w:tc>
        <w:tc>
          <w:tcPr>
            <w:tcW w:w="964" w:type="dxa"/>
            <w:vAlign w:val="center"/>
          </w:tcPr>
          <w:p>
            <w:pPr>
              <w:pStyle w:val="0"/>
              <w:jc w:val="center"/>
            </w:pPr>
            <w:r>
              <w:rPr>
                <w:sz w:val="20"/>
              </w:rPr>
              <w:t xml:space="preserve">22 103,2</w:t>
            </w:r>
          </w:p>
        </w:tc>
        <w:tc>
          <w:tcPr>
            <w:tcW w:w="964" w:type="dxa"/>
            <w:vAlign w:val="center"/>
          </w:tcPr>
          <w:p>
            <w:pPr>
              <w:pStyle w:val="0"/>
              <w:jc w:val="center"/>
            </w:pPr>
            <w:r>
              <w:rPr>
                <w:sz w:val="20"/>
              </w:rPr>
              <w:t xml:space="preserve">21 914,8</w:t>
            </w:r>
          </w:p>
        </w:tc>
        <w:tc>
          <w:tcPr>
            <w:tcW w:w="964" w:type="dxa"/>
            <w:vAlign w:val="center"/>
          </w:tcPr>
          <w:p>
            <w:pPr>
              <w:pStyle w:val="0"/>
              <w:jc w:val="center"/>
            </w:pPr>
            <w:r>
              <w:rPr>
                <w:sz w:val="20"/>
              </w:rPr>
              <w:t xml:space="preserve">21 958,9</w:t>
            </w:r>
          </w:p>
        </w:tc>
        <w:tc>
          <w:tcPr>
            <w:tcW w:w="964" w:type="dxa"/>
            <w:vAlign w:val="center"/>
          </w:tcPr>
          <w:p>
            <w:pPr>
              <w:pStyle w:val="0"/>
              <w:jc w:val="center"/>
            </w:pPr>
            <w:r>
              <w:rPr>
                <w:sz w:val="20"/>
              </w:rPr>
              <w:t xml:space="preserve">21 397,6</w:t>
            </w:r>
          </w:p>
        </w:tc>
        <w:tc>
          <w:tcPr>
            <w:tcW w:w="964" w:type="dxa"/>
            <w:vAlign w:val="center"/>
          </w:tcPr>
          <w:p>
            <w:pPr>
              <w:pStyle w:val="0"/>
              <w:jc w:val="center"/>
            </w:pPr>
            <w:r>
              <w:rPr>
                <w:sz w:val="20"/>
              </w:rPr>
              <w:t xml:space="preserve">21 441,4</w:t>
            </w:r>
          </w:p>
        </w:tc>
      </w:tr>
      <w:tr>
        <w:tc>
          <w:tcPr>
            <w:tcW w:w="484" w:type="dxa"/>
            <w:vAlign w:val="center"/>
          </w:tcPr>
          <w:p>
            <w:pPr>
              <w:pStyle w:val="0"/>
            </w:pPr>
            <w:r>
              <w:rPr>
                <w:sz w:val="20"/>
              </w:rPr>
              <w:t xml:space="preserve">1.1.</w:t>
            </w:r>
          </w:p>
        </w:tc>
        <w:tc>
          <w:tcPr>
            <w:tcW w:w="3484"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6 599,6</w:t>
            </w:r>
          </w:p>
        </w:tc>
        <w:tc>
          <w:tcPr>
            <w:tcW w:w="964" w:type="dxa"/>
            <w:vAlign w:val="center"/>
          </w:tcPr>
          <w:p>
            <w:pPr>
              <w:pStyle w:val="0"/>
              <w:jc w:val="center"/>
            </w:pPr>
            <w:r>
              <w:rPr>
                <w:sz w:val="20"/>
              </w:rPr>
              <w:t xml:space="preserve">6 584,1</w:t>
            </w:r>
          </w:p>
        </w:tc>
        <w:tc>
          <w:tcPr>
            <w:tcW w:w="964" w:type="dxa"/>
            <w:vAlign w:val="center"/>
          </w:tcPr>
          <w:p>
            <w:pPr>
              <w:pStyle w:val="0"/>
              <w:jc w:val="center"/>
            </w:pPr>
            <w:r>
              <w:rPr>
                <w:sz w:val="20"/>
              </w:rPr>
              <w:t xml:space="preserve">6 584,1</w:t>
            </w:r>
          </w:p>
        </w:tc>
        <w:tc>
          <w:tcPr>
            <w:tcW w:w="964" w:type="dxa"/>
            <w:vAlign w:val="center"/>
          </w:tcPr>
          <w:p>
            <w:pPr>
              <w:pStyle w:val="0"/>
              <w:jc w:val="center"/>
            </w:pPr>
            <w:r>
              <w:rPr>
                <w:sz w:val="20"/>
              </w:rPr>
              <w:t xml:space="preserve">6 613,5</w:t>
            </w:r>
          </w:p>
        </w:tc>
        <w:tc>
          <w:tcPr>
            <w:tcW w:w="964" w:type="dxa"/>
            <w:vAlign w:val="center"/>
          </w:tcPr>
          <w:p>
            <w:pPr>
              <w:pStyle w:val="0"/>
              <w:jc w:val="center"/>
            </w:pPr>
            <w:r>
              <w:rPr>
                <w:sz w:val="20"/>
              </w:rPr>
              <w:t xml:space="preserve">6 616,2</w:t>
            </w:r>
          </w:p>
        </w:tc>
        <w:tc>
          <w:tcPr>
            <w:tcW w:w="964" w:type="dxa"/>
            <w:vAlign w:val="center"/>
          </w:tcPr>
          <w:p>
            <w:pPr>
              <w:pStyle w:val="0"/>
              <w:jc w:val="center"/>
            </w:pPr>
            <w:r>
              <w:rPr>
                <w:sz w:val="20"/>
              </w:rPr>
              <w:t xml:space="preserve">6 589,0</w:t>
            </w:r>
          </w:p>
        </w:tc>
        <w:tc>
          <w:tcPr>
            <w:tcW w:w="964" w:type="dxa"/>
            <w:vAlign w:val="center"/>
          </w:tcPr>
          <w:p>
            <w:pPr>
              <w:pStyle w:val="0"/>
              <w:jc w:val="center"/>
            </w:pPr>
            <w:r>
              <w:rPr>
                <w:sz w:val="20"/>
              </w:rPr>
              <w:t xml:space="preserve">6 632,2</w:t>
            </w:r>
          </w:p>
        </w:tc>
        <w:tc>
          <w:tcPr>
            <w:tcW w:w="964" w:type="dxa"/>
            <w:vAlign w:val="center"/>
          </w:tcPr>
          <w:p>
            <w:pPr>
              <w:pStyle w:val="0"/>
              <w:jc w:val="center"/>
            </w:pPr>
            <w:r>
              <w:rPr>
                <w:sz w:val="20"/>
              </w:rPr>
              <w:t xml:space="preserve">6 635,9</w:t>
            </w:r>
          </w:p>
        </w:tc>
        <w:tc>
          <w:tcPr>
            <w:tcW w:w="964" w:type="dxa"/>
            <w:vAlign w:val="center"/>
          </w:tcPr>
          <w:p>
            <w:pPr>
              <w:pStyle w:val="0"/>
              <w:jc w:val="center"/>
            </w:pPr>
            <w:r>
              <w:rPr>
                <w:sz w:val="20"/>
              </w:rPr>
              <w:t xml:space="preserve">6 329,0</w:t>
            </w:r>
          </w:p>
        </w:tc>
        <w:tc>
          <w:tcPr>
            <w:tcW w:w="964" w:type="dxa"/>
            <w:vAlign w:val="center"/>
          </w:tcPr>
          <w:p>
            <w:pPr>
              <w:pStyle w:val="0"/>
              <w:jc w:val="center"/>
            </w:pPr>
            <w:r>
              <w:rPr>
                <w:sz w:val="20"/>
              </w:rPr>
              <w:t xml:space="preserve">6 329,0</w:t>
            </w:r>
          </w:p>
        </w:tc>
      </w:tr>
      <w:tr>
        <w:tc>
          <w:tcPr>
            <w:tcW w:w="484" w:type="dxa"/>
            <w:vAlign w:val="center"/>
          </w:tcPr>
          <w:p>
            <w:pPr>
              <w:pStyle w:val="0"/>
            </w:pPr>
            <w:r>
              <w:rPr>
                <w:sz w:val="20"/>
              </w:rPr>
              <w:t xml:space="preserve">1.2.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13 147,2</w:t>
            </w:r>
          </w:p>
        </w:tc>
        <w:tc>
          <w:tcPr>
            <w:tcW w:w="964" w:type="dxa"/>
            <w:vAlign w:val="center"/>
          </w:tcPr>
          <w:p>
            <w:pPr>
              <w:pStyle w:val="0"/>
              <w:jc w:val="center"/>
            </w:pPr>
            <w:r>
              <w:rPr>
                <w:sz w:val="20"/>
              </w:rPr>
              <w:t xml:space="preserve">13 779,5</w:t>
            </w:r>
          </w:p>
        </w:tc>
        <w:tc>
          <w:tcPr>
            <w:tcW w:w="964" w:type="dxa"/>
            <w:vAlign w:val="center"/>
          </w:tcPr>
          <w:p>
            <w:pPr>
              <w:pStyle w:val="0"/>
              <w:jc w:val="center"/>
            </w:pPr>
            <w:r>
              <w:rPr>
                <w:sz w:val="20"/>
              </w:rPr>
              <w:t xml:space="preserve">14 033,3</w:t>
            </w:r>
          </w:p>
        </w:tc>
        <w:tc>
          <w:tcPr>
            <w:tcW w:w="964" w:type="dxa"/>
            <w:vAlign w:val="center"/>
          </w:tcPr>
          <w:p>
            <w:pPr>
              <w:pStyle w:val="0"/>
              <w:jc w:val="center"/>
            </w:pPr>
            <w:r>
              <w:rPr>
                <w:sz w:val="20"/>
              </w:rPr>
              <w:t xml:space="preserve">14 392,2</w:t>
            </w:r>
          </w:p>
        </w:tc>
        <w:tc>
          <w:tcPr>
            <w:tcW w:w="964" w:type="dxa"/>
            <w:vAlign w:val="center"/>
          </w:tcPr>
          <w:p>
            <w:pPr>
              <w:pStyle w:val="0"/>
              <w:jc w:val="center"/>
            </w:pPr>
            <w:r>
              <w:rPr>
                <w:sz w:val="20"/>
              </w:rPr>
              <w:t xml:space="preserve">15 445,9</w:t>
            </w:r>
          </w:p>
        </w:tc>
        <w:tc>
          <w:tcPr>
            <w:tcW w:w="964" w:type="dxa"/>
            <w:vAlign w:val="center"/>
          </w:tcPr>
          <w:p>
            <w:pPr>
              <w:pStyle w:val="0"/>
              <w:jc w:val="center"/>
            </w:pPr>
            <w:r>
              <w:rPr>
                <w:sz w:val="20"/>
              </w:rPr>
              <w:t xml:space="preserve">15 514,2</w:t>
            </w:r>
          </w:p>
        </w:tc>
        <w:tc>
          <w:tcPr>
            <w:tcW w:w="964" w:type="dxa"/>
            <w:vAlign w:val="center"/>
          </w:tcPr>
          <w:p>
            <w:pPr>
              <w:pStyle w:val="0"/>
              <w:jc w:val="center"/>
            </w:pPr>
            <w:r>
              <w:rPr>
                <w:sz w:val="20"/>
              </w:rPr>
              <w:t xml:space="preserve">15 282,6</w:t>
            </w:r>
          </w:p>
        </w:tc>
        <w:tc>
          <w:tcPr>
            <w:tcW w:w="964" w:type="dxa"/>
            <w:vAlign w:val="center"/>
          </w:tcPr>
          <w:p>
            <w:pPr>
              <w:pStyle w:val="0"/>
              <w:jc w:val="center"/>
            </w:pPr>
            <w:r>
              <w:rPr>
                <w:sz w:val="20"/>
              </w:rPr>
              <w:t xml:space="preserve">15 323,0</w:t>
            </w:r>
          </w:p>
        </w:tc>
        <w:tc>
          <w:tcPr>
            <w:tcW w:w="964" w:type="dxa"/>
            <w:vAlign w:val="center"/>
          </w:tcPr>
          <w:p>
            <w:pPr>
              <w:pStyle w:val="0"/>
              <w:jc w:val="center"/>
            </w:pPr>
            <w:r>
              <w:rPr>
                <w:sz w:val="20"/>
              </w:rPr>
              <w:t xml:space="preserve">15 068,6</w:t>
            </w:r>
          </w:p>
        </w:tc>
        <w:tc>
          <w:tcPr>
            <w:tcW w:w="964" w:type="dxa"/>
            <w:vAlign w:val="center"/>
          </w:tcPr>
          <w:p>
            <w:pPr>
              <w:pStyle w:val="0"/>
              <w:jc w:val="center"/>
            </w:pPr>
            <w:r>
              <w:rPr>
                <w:sz w:val="20"/>
              </w:rPr>
              <w:t xml:space="preserve">15 112,4</w:t>
            </w:r>
          </w:p>
        </w:tc>
      </w:tr>
      <w:tr>
        <w:tc>
          <w:tcPr>
            <w:tcW w:w="484" w:type="dxa"/>
            <w:vAlign w:val="center"/>
          </w:tcPr>
          <w:p>
            <w:pPr>
              <w:pStyle w:val="0"/>
              <w:jc w:val="center"/>
            </w:pPr>
            <w:r>
              <w:rPr>
                <w:sz w:val="20"/>
              </w:rPr>
              <w:t xml:space="preserve">2.</w:t>
            </w:r>
          </w:p>
        </w:tc>
        <w:tc>
          <w:tcPr>
            <w:tcW w:w="3484" w:type="dxa"/>
            <w:vAlign w:val="center"/>
          </w:tcPr>
          <w:p>
            <w:pPr>
              <w:pStyle w:val="0"/>
            </w:pPr>
            <w:r>
              <w:rPr>
                <w:sz w:val="20"/>
              </w:rPr>
              <w:t xml:space="preserve">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351,8</w:t>
            </w:r>
          </w:p>
        </w:tc>
        <w:tc>
          <w:tcPr>
            <w:tcW w:w="844" w:type="dxa"/>
            <w:vAlign w:val="center"/>
          </w:tcPr>
          <w:p>
            <w:pPr>
              <w:pStyle w:val="0"/>
              <w:jc w:val="center"/>
            </w:pPr>
            <w:r>
              <w:rPr>
                <w:sz w:val="20"/>
              </w:rPr>
              <w:t xml:space="preserve">3 201,5</w:t>
            </w:r>
          </w:p>
        </w:tc>
        <w:tc>
          <w:tcPr>
            <w:tcW w:w="964" w:type="dxa"/>
            <w:vAlign w:val="center"/>
          </w:tcPr>
          <w:p>
            <w:pPr>
              <w:pStyle w:val="0"/>
              <w:jc w:val="center"/>
            </w:pPr>
            <w:r>
              <w:rPr>
                <w:sz w:val="20"/>
              </w:rPr>
              <w:t xml:space="preserve">332,3</w:t>
            </w:r>
          </w:p>
        </w:tc>
        <w:tc>
          <w:tcPr>
            <w:tcW w:w="964" w:type="dxa"/>
            <w:vAlign w:val="center"/>
          </w:tcPr>
          <w:p>
            <w:pPr>
              <w:pStyle w:val="0"/>
              <w:jc w:val="center"/>
            </w:pPr>
            <w:r>
              <w:rPr>
                <w:sz w:val="20"/>
              </w:rPr>
              <w:t xml:space="preserve">265,1</w:t>
            </w:r>
          </w:p>
        </w:tc>
        <w:tc>
          <w:tcPr>
            <w:tcW w:w="964" w:type="dxa"/>
            <w:vAlign w:val="center"/>
          </w:tcPr>
          <w:p>
            <w:pPr>
              <w:pStyle w:val="0"/>
              <w:jc w:val="center"/>
            </w:pPr>
            <w:r>
              <w:rPr>
                <w:sz w:val="20"/>
              </w:rPr>
              <w:t xml:space="preserve">444,8</w:t>
            </w:r>
          </w:p>
        </w:tc>
        <w:tc>
          <w:tcPr>
            <w:tcW w:w="964" w:type="dxa"/>
            <w:vAlign w:val="center"/>
          </w:tcPr>
          <w:p>
            <w:pPr>
              <w:pStyle w:val="0"/>
              <w:jc w:val="center"/>
            </w:pPr>
            <w:r>
              <w:rPr>
                <w:sz w:val="20"/>
              </w:rPr>
              <w:t xml:space="preserve">460,3</w:t>
            </w:r>
          </w:p>
        </w:tc>
        <w:tc>
          <w:tcPr>
            <w:tcW w:w="964" w:type="dxa"/>
            <w:vAlign w:val="center"/>
          </w:tcPr>
          <w:p>
            <w:pPr>
              <w:pStyle w:val="0"/>
              <w:jc w:val="center"/>
            </w:pPr>
            <w:r>
              <w:rPr>
                <w:sz w:val="20"/>
              </w:rPr>
              <w:t xml:space="preserve">428,2</w:t>
            </w:r>
          </w:p>
        </w:tc>
        <w:tc>
          <w:tcPr>
            <w:tcW w:w="964" w:type="dxa"/>
            <w:vAlign w:val="center"/>
          </w:tcPr>
          <w:p>
            <w:pPr>
              <w:pStyle w:val="0"/>
              <w:jc w:val="center"/>
            </w:pPr>
            <w:r>
              <w:rPr>
                <w:sz w:val="20"/>
              </w:rPr>
              <w:t xml:space="preserve">461,2</w:t>
            </w:r>
          </w:p>
        </w:tc>
        <w:tc>
          <w:tcPr>
            <w:tcW w:w="964" w:type="dxa"/>
            <w:vAlign w:val="center"/>
          </w:tcPr>
          <w:p>
            <w:pPr>
              <w:pStyle w:val="0"/>
              <w:jc w:val="center"/>
            </w:pPr>
            <w:r>
              <w:rPr>
                <w:sz w:val="20"/>
              </w:rPr>
              <w:t xml:space="preserve">387,8</w:t>
            </w:r>
          </w:p>
        </w:tc>
        <w:tc>
          <w:tcPr>
            <w:tcW w:w="964" w:type="dxa"/>
            <w:vAlign w:val="center"/>
          </w:tcPr>
          <w:p>
            <w:pPr>
              <w:pStyle w:val="0"/>
              <w:jc w:val="center"/>
            </w:pPr>
            <w:r>
              <w:rPr>
                <w:sz w:val="20"/>
              </w:rPr>
              <w:t xml:space="preserve">327,6</w:t>
            </w:r>
          </w:p>
        </w:tc>
        <w:tc>
          <w:tcPr>
            <w:tcW w:w="964" w:type="dxa"/>
            <w:vAlign w:val="center"/>
          </w:tcPr>
          <w:p>
            <w:pPr>
              <w:pStyle w:val="0"/>
              <w:jc w:val="center"/>
            </w:pPr>
            <w:r>
              <w:rPr>
                <w:sz w:val="20"/>
              </w:rPr>
              <w:t xml:space="preserve">50,3</w:t>
            </w:r>
          </w:p>
        </w:tc>
        <w:tc>
          <w:tcPr>
            <w:tcW w:w="964" w:type="dxa"/>
            <w:vAlign w:val="center"/>
          </w:tcPr>
          <w:p>
            <w:pPr>
              <w:pStyle w:val="0"/>
              <w:jc w:val="center"/>
            </w:pPr>
            <w:r>
              <w:rPr>
                <w:sz w:val="20"/>
              </w:rPr>
              <w:t xml:space="preserve">43,7</w:t>
            </w:r>
          </w:p>
        </w:tc>
      </w:tr>
      <w:tr>
        <w:tc>
          <w:tcPr>
            <w:tcW w:w="484" w:type="dxa"/>
            <w:vAlign w:val="center"/>
          </w:tcPr>
          <w:p>
            <w:pPr>
              <w:pStyle w:val="0"/>
            </w:pPr>
            <w:r>
              <w:rPr>
                <w:sz w:val="20"/>
              </w:rPr>
              <w:t xml:space="preserve">2.1.</w:t>
            </w:r>
          </w:p>
        </w:tc>
        <w:tc>
          <w:tcPr>
            <w:tcW w:w="3484"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225,2</w:t>
            </w:r>
          </w:p>
        </w:tc>
        <w:tc>
          <w:tcPr>
            <w:tcW w:w="844" w:type="dxa"/>
            <w:vAlign w:val="center"/>
          </w:tcPr>
          <w:p>
            <w:pPr>
              <w:pStyle w:val="0"/>
              <w:jc w:val="center"/>
            </w:pPr>
            <w:r>
              <w:rPr>
                <w:sz w:val="20"/>
              </w:rPr>
              <w:t xml:space="preserve">344,5</w:t>
            </w:r>
          </w:p>
        </w:tc>
        <w:tc>
          <w:tcPr>
            <w:tcW w:w="964" w:type="dxa"/>
            <w:vAlign w:val="center"/>
          </w:tcPr>
          <w:p>
            <w:pPr>
              <w:pStyle w:val="0"/>
              <w:jc w:val="center"/>
            </w:pPr>
            <w:r>
              <w:rPr>
                <w:sz w:val="20"/>
              </w:rPr>
              <w:t xml:space="preserve">60,7</w:t>
            </w:r>
          </w:p>
        </w:tc>
        <w:tc>
          <w:tcPr>
            <w:tcW w:w="964" w:type="dxa"/>
            <w:vAlign w:val="center"/>
          </w:tcPr>
          <w:p>
            <w:pPr>
              <w:pStyle w:val="0"/>
              <w:jc w:val="center"/>
            </w:pPr>
            <w:r>
              <w:rPr>
                <w:sz w:val="20"/>
              </w:rPr>
              <w:t xml:space="preserve">11,3</w:t>
            </w:r>
          </w:p>
        </w:tc>
        <w:tc>
          <w:tcPr>
            <w:tcW w:w="964" w:type="dxa"/>
            <w:vAlign w:val="center"/>
          </w:tcPr>
          <w:p>
            <w:pPr>
              <w:pStyle w:val="0"/>
              <w:jc w:val="center"/>
            </w:pPr>
            <w:r>
              <w:rPr>
                <w:sz w:val="20"/>
              </w:rPr>
              <w:t xml:space="preserve">85,9</w:t>
            </w:r>
          </w:p>
        </w:tc>
        <w:tc>
          <w:tcPr>
            <w:tcW w:w="964" w:type="dxa"/>
            <w:vAlign w:val="center"/>
          </w:tcPr>
          <w:p>
            <w:pPr>
              <w:pStyle w:val="0"/>
              <w:jc w:val="center"/>
            </w:pPr>
            <w:r>
              <w:rPr>
                <w:sz w:val="20"/>
              </w:rPr>
              <w:t xml:space="preserve">90,3</w:t>
            </w:r>
          </w:p>
        </w:tc>
        <w:tc>
          <w:tcPr>
            <w:tcW w:w="964" w:type="dxa"/>
            <w:vAlign w:val="center"/>
          </w:tcPr>
          <w:p>
            <w:pPr>
              <w:pStyle w:val="0"/>
              <w:jc w:val="center"/>
            </w:pPr>
            <w:r>
              <w:rPr>
                <w:sz w:val="20"/>
              </w:rPr>
              <w:t xml:space="preserve">22,7</w:t>
            </w:r>
          </w:p>
        </w:tc>
        <w:tc>
          <w:tcPr>
            <w:tcW w:w="964" w:type="dxa"/>
            <w:vAlign w:val="center"/>
          </w:tcPr>
          <w:p>
            <w:pPr>
              <w:pStyle w:val="0"/>
              <w:jc w:val="center"/>
            </w:pPr>
            <w:r>
              <w:rPr>
                <w:sz w:val="20"/>
              </w:rPr>
              <w:t xml:space="preserve">24,9</w:t>
            </w:r>
          </w:p>
        </w:tc>
        <w:tc>
          <w:tcPr>
            <w:tcW w:w="964" w:type="dxa"/>
            <w:vAlign w:val="center"/>
          </w:tcPr>
          <w:p>
            <w:pPr>
              <w:pStyle w:val="0"/>
              <w:jc w:val="center"/>
            </w:pPr>
            <w:r>
              <w:rPr>
                <w:sz w:val="20"/>
              </w:rPr>
              <w:t xml:space="preserve">42,5</w:t>
            </w:r>
          </w:p>
        </w:tc>
        <w:tc>
          <w:tcPr>
            <w:tcW w:w="964" w:type="dxa"/>
            <w:vAlign w:val="center"/>
          </w:tcPr>
          <w:p>
            <w:pPr>
              <w:pStyle w:val="0"/>
              <w:jc w:val="center"/>
            </w:pPr>
            <w:r>
              <w:rPr>
                <w:sz w:val="20"/>
              </w:rPr>
              <w:t xml:space="preserve">2,6</w:t>
            </w:r>
          </w:p>
        </w:tc>
        <w:tc>
          <w:tcPr>
            <w:tcW w:w="964" w:type="dxa"/>
            <w:vAlign w:val="center"/>
          </w:tcPr>
          <w:p>
            <w:pPr>
              <w:pStyle w:val="0"/>
              <w:jc w:val="center"/>
            </w:pPr>
            <w:r>
              <w:rPr>
                <w:sz w:val="20"/>
              </w:rPr>
              <w:t xml:space="preserve">3,5</w:t>
            </w:r>
          </w:p>
        </w:tc>
        <w:tc>
          <w:tcPr>
            <w:tcW w:w="964" w:type="dxa"/>
            <w:vAlign w:val="center"/>
          </w:tcPr>
          <w:p>
            <w:pPr>
              <w:pStyle w:val="0"/>
              <w:jc w:val="center"/>
            </w:pPr>
            <w:r>
              <w:rPr>
                <w:sz w:val="20"/>
              </w:rPr>
              <w:t xml:space="preserve">0,0</w:t>
            </w:r>
          </w:p>
        </w:tc>
      </w:tr>
      <w:tr>
        <w:tc>
          <w:tcPr>
            <w:tcW w:w="484" w:type="dxa"/>
            <w:vAlign w:val="center"/>
          </w:tcPr>
          <w:p>
            <w:pPr>
              <w:pStyle w:val="0"/>
            </w:pPr>
            <w:r>
              <w:rPr>
                <w:sz w:val="20"/>
              </w:rPr>
              <w:t xml:space="preserve">2.2.</w:t>
            </w:r>
          </w:p>
        </w:tc>
        <w:tc>
          <w:tcPr>
            <w:tcW w:w="3484" w:type="dxa"/>
            <w:vAlign w:val="center"/>
          </w:tcPr>
          <w:p>
            <w:pPr>
              <w:pStyle w:val="0"/>
            </w:pPr>
            <w:r>
              <w:rPr>
                <w:sz w:val="20"/>
              </w:rPr>
              <w:t xml:space="preserve">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126,6</w:t>
            </w:r>
          </w:p>
        </w:tc>
        <w:tc>
          <w:tcPr>
            <w:tcW w:w="844" w:type="dxa"/>
            <w:vAlign w:val="center"/>
          </w:tcPr>
          <w:p>
            <w:pPr>
              <w:pStyle w:val="0"/>
              <w:jc w:val="center"/>
            </w:pPr>
            <w:r>
              <w:rPr>
                <w:sz w:val="20"/>
              </w:rPr>
              <w:t xml:space="preserve">2 856,9</w:t>
            </w:r>
          </w:p>
        </w:tc>
        <w:tc>
          <w:tcPr>
            <w:tcW w:w="964" w:type="dxa"/>
            <w:vAlign w:val="center"/>
          </w:tcPr>
          <w:p>
            <w:pPr>
              <w:pStyle w:val="0"/>
              <w:jc w:val="center"/>
            </w:pPr>
            <w:r>
              <w:rPr>
                <w:sz w:val="20"/>
              </w:rPr>
              <w:t xml:space="preserve">271,6</w:t>
            </w:r>
          </w:p>
        </w:tc>
        <w:tc>
          <w:tcPr>
            <w:tcW w:w="964" w:type="dxa"/>
            <w:vAlign w:val="center"/>
          </w:tcPr>
          <w:p>
            <w:pPr>
              <w:pStyle w:val="0"/>
              <w:jc w:val="center"/>
            </w:pPr>
            <w:r>
              <w:rPr>
                <w:sz w:val="20"/>
              </w:rPr>
              <w:t xml:space="preserve">253,8</w:t>
            </w:r>
          </w:p>
        </w:tc>
        <w:tc>
          <w:tcPr>
            <w:tcW w:w="964" w:type="dxa"/>
            <w:vAlign w:val="center"/>
          </w:tcPr>
          <w:p>
            <w:pPr>
              <w:pStyle w:val="0"/>
              <w:jc w:val="center"/>
            </w:pPr>
            <w:r>
              <w:rPr>
                <w:sz w:val="20"/>
              </w:rPr>
              <w:t xml:space="preserve">358,9</w:t>
            </w:r>
          </w:p>
        </w:tc>
        <w:tc>
          <w:tcPr>
            <w:tcW w:w="964" w:type="dxa"/>
            <w:vAlign w:val="center"/>
          </w:tcPr>
          <w:p>
            <w:pPr>
              <w:pStyle w:val="0"/>
              <w:jc w:val="center"/>
            </w:pPr>
            <w:r>
              <w:rPr>
                <w:sz w:val="20"/>
              </w:rPr>
              <w:t xml:space="preserve">370,0</w:t>
            </w:r>
          </w:p>
        </w:tc>
        <w:tc>
          <w:tcPr>
            <w:tcW w:w="964" w:type="dxa"/>
            <w:vAlign w:val="center"/>
          </w:tcPr>
          <w:p>
            <w:pPr>
              <w:pStyle w:val="0"/>
              <w:jc w:val="center"/>
            </w:pPr>
            <w:r>
              <w:rPr>
                <w:sz w:val="20"/>
              </w:rPr>
              <w:t xml:space="preserve">405,5</w:t>
            </w:r>
          </w:p>
        </w:tc>
        <w:tc>
          <w:tcPr>
            <w:tcW w:w="964" w:type="dxa"/>
            <w:vAlign w:val="center"/>
          </w:tcPr>
          <w:p>
            <w:pPr>
              <w:pStyle w:val="0"/>
              <w:jc w:val="center"/>
            </w:pPr>
            <w:r>
              <w:rPr>
                <w:sz w:val="20"/>
              </w:rPr>
              <w:t xml:space="preserve">436,3</w:t>
            </w:r>
          </w:p>
        </w:tc>
        <w:tc>
          <w:tcPr>
            <w:tcW w:w="964" w:type="dxa"/>
            <w:vAlign w:val="center"/>
          </w:tcPr>
          <w:p>
            <w:pPr>
              <w:pStyle w:val="0"/>
              <w:jc w:val="center"/>
            </w:pPr>
            <w:r>
              <w:rPr>
                <w:sz w:val="20"/>
              </w:rPr>
              <w:t xml:space="preserve">345,3</w:t>
            </w:r>
          </w:p>
        </w:tc>
        <w:tc>
          <w:tcPr>
            <w:tcW w:w="964" w:type="dxa"/>
            <w:vAlign w:val="center"/>
          </w:tcPr>
          <w:p>
            <w:pPr>
              <w:pStyle w:val="0"/>
              <w:jc w:val="center"/>
            </w:pPr>
            <w:r>
              <w:rPr>
                <w:sz w:val="20"/>
              </w:rPr>
              <w:t xml:space="preserve">325,0</w:t>
            </w:r>
          </w:p>
        </w:tc>
        <w:tc>
          <w:tcPr>
            <w:tcW w:w="964" w:type="dxa"/>
            <w:vAlign w:val="center"/>
          </w:tcPr>
          <w:p>
            <w:pPr>
              <w:pStyle w:val="0"/>
              <w:jc w:val="center"/>
            </w:pPr>
            <w:r>
              <w:rPr>
                <w:sz w:val="20"/>
              </w:rPr>
              <w:t xml:space="preserve">46,8</w:t>
            </w:r>
          </w:p>
        </w:tc>
        <w:tc>
          <w:tcPr>
            <w:tcW w:w="964" w:type="dxa"/>
            <w:vAlign w:val="center"/>
          </w:tcPr>
          <w:p>
            <w:pPr>
              <w:pStyle w:val="0"/>
              <w:jc w:val="center"/>
            </w:pPr>
            <w:r>
              <w:rPr>
                <w:sz w:val="20"/>
              </w:rPr>
              <w:t xml:space="preserve">43,7</w:t>
            </w:r>
          </w:p>
        </w:tc>
      </w:tr>
      <w:tr>
        <w:tc>
          <w:tcPr>
            <w:tcW w:w="484" w:type="dxa"/>
            <w:vAlign w:val="center"/>
          </w:tcPr>
          <w:p>
            <w:pPr>
              <w:pStyle w:val="0"/>
              <w:jc w:val="center"/>
            </w:pPr>
            <w:r>
              <w:rPr>
                <w:sz w:val="20"/>
              </w:rPr>
              <w:t xml:space="preserve">3.</w:t>
            </w:r>
          </w:p>
        </w:tc>
        <w:tc>
          <w:tcPr>
            <w:tcW w:w="3484" w:type="dxa"/>
            <w:vAlign w:val="center"/>
          </w:tcPr>
          <w:p>
            <w:pPr>
              <w:pStyle w:val="0"/>
            </w:pPr>
            <w:r>
              <w:rPr>
                <w:sz w:val="20"/>
              </w:rPr>
              <w:t xml:space="preserve">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2 910,6</w:t>
            </w:r>
          </w:p>
        </w:tc>
        <w:tc>
          <w:tcPr>
            <w:tcW w:w="964" w:type="dxa"/>
            <w:vAlign w:val="center"/>
          </w:tcPr>
          <w:p>
            <w:pPr>
              <w:pStyle w:val="0"/>
              <w:jc w:val="center"/>
            </w:pPr>
            <w:r>
              <w:rPr>
                <w:sz w:val="20"/>
              </w:rPr>
              <w:t xml:space="preserve">262,6</w:t>
            </w:r>
          </w:p>
        </w:tc>
        <w:tc>
          <w:tcPr>
            <w:tcW w:w="964" w:type="dxa"/>
            <w:vAlign w:val="center"/>
          </w:tcPr>
          <w:p>
            <w:pPr>
              <w:pStyle w:val="0"/>
              <w:jc w:val="center"/>
            </w:pPr>
            <w:r>
              <w:rPr>
                <w:sz w:val="20"/>
              </w:rPr>
              <w:t xml:space="preserve">253,8</w:t>
            </w:r>
          </w:p>
        </w:tc>
        <w:tc>
          <w:tcPr>
            <w:tcW w:w="964" w:type="dxa"/>
            <w:vAlign w:val="center"/>
          </w:tcPr>
          <w:p>
            <w:pPr>
              <w:pStyle w:val="0"/>
              <w:jc w:val="center"/>
            </w:pPr>
            <w:r>
              <w:rPr>
                <w:sz w:val="20"/>
              </w:rPr>
              <w:t xml:space="preserve">388,3</w:t>
            </w:r>
          </w:p>
        </w:tc>
        <w:tc>
          <w:tcPr>
            <w:tcW w:w="964" w:type="dxa"/>
            <w:vAlign w:val="center"/>
          </w:tcPr>
          <w:p>
            <w:pPr>
              <w:pStyle w:val="0"/>
              <w:jc w:val="center"/>
            </w:pPr>
            <w:r>
              <w:rPr>
                <w:sz w:val="20"/>
              </w:rPr>
              <w:t xml:space="preserve">392,6</w:t>
            </w:r>
          </w:p>
        </w:tc>
        <w:tc>
          <w:tcPr>
            <w:tcW w:w="964" w:type="dxa"/>
            <w:vAlign w:val="center"/>
          </w:tcPr>
          <w:p>
            <w:pPr>
              <w:pStyle w:val="0"/>
              <w:jc w:val="center"/>
            </w:pPr>
            <w:r>
              <w:rPr>
                <w:sz w:val="20"/>
              </w:rPr>
              <w:t xml:space="preserve">399,9</w:t>
            </w:r>
          </w:p>
        </w:tc>
        <w:tc>
          <w:tcPr>
            <w:tcW w:w="964" w:type="dxa"/>
            <w:vAlign w:val="center"/>
          </w:tcPr>
          <w:p>
            <w:pPr>
              <w:pStyle w:val="0"/>
              <w:jc w:val="center"/>
            </w:pPr>
            <w:r>
              <w:rPr>
                <w:sz w:val="20"/>
              </w:rPr>
              <w:t xml:space="preserve">446,4</w:t>
            </w:r>
          </w:p>
        </w:tc>
        <w:tc>
          <w:tcPr>
            <w:tcW w:w="964" w:type="dxa"/>
            <w:vAlign w:val="center"/>
          </w:tcPr>
          <w:p>
            <w:pPr>
              <w:pStyle w:val="0"/>
              <w:jc w:val="center"/>
            </w:pPr>
            <w:r>
              <w:rPr>
                <w:sz w:val="20"/>
              </w:rPr>
              <w:t xml:space="preserve">345,3</w:t>
            </w:r>
          </w:p>
        </w:tc>
        <w:tc>
          <w:tcPr>
            <w:tcW w:w="964" w:type="dxa"/>
            <w:vAlign w:val="center"/>
          </w:tcPr>
          <w:p>
            <w:pPr>
              <w:pStyle w:val="0"/>
              <w:jc w:val="center"/>
            </w:pPr>
            <w:r>
              <w:rPr>
                <w:sz w:val="20"/>
              </w:rPr>
              <w:t xml:space="preserve">327,6</w:t>
            </w:r>
          </w:p>
        </w:tc>
        <w:tc>
          <w:tcPr>
            <w:tcW w:w="964" w:type="dxa"/>
            <w:vAlign w:val="center"/>
          </w:tcPr>
          <w:p>
            <w:pPr>
              <w:pStyle w:val="0"/>
              <w:jc w:val="center"/>
            </w:pPr>
            <w:r>
              <w:rPr>
                <w:sz w:val="20"/>
              </w:rPr>
              <w:t xml:space="preserve">50,3</w:t>
            </w:r>
          </w:p>
        </w:tc>
        <w:tc>
          <w:tcPr>
            <w:tcW w:w="964" w:type="dxa"/>
            <w:vAlign w:val="center"/>
          </w:tcPr>
          <w:p>
            <w:pPr>
              <w:pStyle w:val="0"/>
              <w:jc w:val="center"/>
            </w:pPr>
            <w:r>
              <w:rPr>
                <w:sz w:val="20"/>
              </w:rPr>
              <w:t xml:space="preserve">43,7</w:t>
            </w:r>
          </w:p>
        </w:tc>
      </w:tr>
      <w:tr>
        <w:tc>
          <w:tcPr>
            <w:tcW w:w="484" w:type="dxa"/>
            <w:vAlign w:val="center"/>
          </w:tcPr>
          <w:p>
            <w:pPr>
              <w:pStyle w:val="0"/>
            </w:pPr>
            <w:r>
              <w:rPr>
                <w:sz w:val="20"/>
              </w:rPr>
              <w:t xml:space="preserve">3.1.</w:t>
            </w:r>
          </w:p>
        </w:tc>
        <w:tc>
          <w:tcPr>
            <w:tcW w:w="3484"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74,8</w:t>
            </w:r>
          </w:p>
        </w:tc>
        <w:tc>
          <w:tcPr>
            <w:tcW w:w="964" w:type="dxa"/>
            <w:vAlign w:val="center"/>
          </w:tcPr>
          <w:p>
            <w:pPr>
              <w:pStyle w:val="0"/>
              <w:jc w:val="center"/>
            </w:pPr>
            <w:r>
              <w:rPr>
                <w:sz w:val="20"/>
              </w:rPr>
            </w:r>
          </w:p>
        </w:tc>
        <w:tc>
          <w:tcPr>
            <w:tcW w:w="964" w:type="dxa"/>
            <w:vAlign w:val="center"/>
          </w:tcPr>
          <w:p>
            <w:pPr>
              <w:pStyle w:val="0"/>
              <w:jc w:val="center"/>
            </w:pPr>
            <w:r>
              <w:rPr>
                <w:sz w:val="20"/>
              </w:rPr>
            </w:r>
          </w:p>
        </w:tc>
        <w:tc>
          <w:tcPr>
            <w:tcW w:w="964" w:type="dxa"/>
            <w:vAlign w:val="center"/>
          </w:tcPr>
          <w:p>
            <w:pPr>
              <w:pStyle w:val="0"/>
              <w:jc w:val="center"/>
            </w:pPr>
            <w:r>
              <w:rPr>
                <w:sz w:val="20"/>
              </w:rPr>
              <w:t xml:space="preserve">29,4</w:t>
            </w:r>
          </w:p>
        </w:tc>
        <w:tc>
          <w:tcPr>
            <w:tcW w:w="964" w:type="dxa"/>
            <w:vAlign w:val="center"/>
          </w:tcPr>
          <w:p>
            <w:pPr>
              <w:pStyle w:val="0"/>
              <w:jc w:val="center"/>
            </w:pPr>
            <w:r>
              <w:rPr>
                <w:sz w:val="20"/>
              </w:rPr>
              <w:t xml:space="preserve">22,6</w:t>
            </w:r>
          </w:p>
        </w:tc>
        <w:tc>
          <w:tcPr>
            <w:tcW w:w="964" w:type="dxa"/>
            <w:vAlign w:val="center"/>
          </w:tcPr>
          <w:p>
            <w:pPr>
              <w:pStyle w:val="0"/>
              <w:jc w:val="center"/>
            </w:pPr>
            <w:r>
              <w:rPr>
                <w:sz w:val="20"/>
              </w:rPr>
              <w:t xml:space="preserve">6,6</w:t>
            </w:r>
          </w:p>
        </w:tc>
        <w:tc>
          <w:tcPr>
            <w:tcW w:w="964" w:type="dxa"/>
            <w:vAlign w:val="center"/>
          </w:tcPr>
          <w:p>
            <w:pPr>
              <w:pStyle w:val="0"/>
              <w:jc w:val="center"/>
            </w:pPr>
            <w:r>
              <w:rPr>
                <w:sz w:val="20"/>
              </w:rPr>
              <w:t xml:space="preserve">10,1</w:t>
            </w:r>
          </w:p>
        </w:tc>
        <w:tc>
          <w:tcPr>
            <w:tcW w:w="964" w:type="dxa"/>
            <w:vAlign w:val="center"/>
          </w:tcPr>
          <w:p>
            <w:pPr>
              <w:pStyle w:val="0"/>
              <w:jc w:val="center"/>
            </w:pPr>
            <w:r>
              <w:rPr>
                <w:sz w:val="20"/>
              </w:rPr>
            </w:r>
          </w:p>
        </w:tc>
        <w:tc>
          <w:tcPr>
            <w:tcW w:w="964" w:type="dxa"/>
            <w:vAlign w:val="center"/>
          </w:tcPr>
          <w:p>
            <w:pPr>
              <w:pStyle w:val="0"/>
              <w:jc w:val="center"/>
            </w:pPr>
            <w:r>
              <w:rPr>
                <w:sz w:val="20"/>
              </w:rPr>
              <w:t xml:space="preserve">2,6</w:t>
            </w:r>
          </w:p>
        </w:tc>
        <w:tc>
          <w:tcPr>
            <w:tcW w:w="964" w:type="dxa"/>
            <w:vAlign w:val="center"/>
          </w:tcPr>
          <w:p>
            <w:pPr>
              <w:pStyle w:val="0"/>
              <w:jc w:val="center"/>
            </w:pPr>
            <w:r>
              <w:rPr>
                <w:sz w:val="20"/>
              </w:rPr>
              <w:t xml:space="preserve">3,5</w:t>
            </w:r>
          </w:p>
        </w:tc>
        <w:tc>
          <w:tcPr>
            <w:tcW w:w="964" w:type="dxa"/>
            <w:vAlign w:val="center"/>
          </w:tcPr>
          <w:p>
            <w:pPr>
              <w:pStyle w:val="0"/>
              <w:jc w:val="center"/>
            </w:pPr>
            <w:r>
              <w:rPr>
                <w:sz w:val="20"/>
              </w:rPr>
            </w:r>
          </w:p>
        </w:tc>
      </w:tr>
      <w:tr>
        <w:tc>
          <w:tcPr>
            <w:tcW w:w="484" w:type="dxa"/>
            <w:vAlign w:val="center"/>
          </w:tcPr>
          <w:p>
            <w:pPr>
              <w:pStyle w:val="0"/>
            </w:pPr>
            <w:r>
              <w:rPr>
                <w:sz w:val="20"/>
              </w:rPr>
              <w:t xml:space="preserve">3.2.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2 835,7</w:t>
            </w:r>
          </w:p>
        </w:tc>
        <w:tc>
          <w:tcPr>
            <w:tcW w:w="964" w:type="dxa"/>
            <w:vAlign w:val="center"/>
          </w:tcPr>
          <w:p>
            <w:pPr>
              <w:pStyle w:val="0"/>
              <w:jc w:val="center"/>
            </w:pPr>
            <w:r>
              <w:rPr>
                <w:sz w:val="20"/>
              </w:rPr>
              <w:t xml:space="preserve">262,6</w:t>
            </w:r>
          </w:p>
        </w:tc>
        <w:tc>
          <w:tcPr>
            <w:tcW w:w="964" w:type="dxa"/>
            <w:vAlign w:val="center"/>
          </w:tcPr>
          <w:p>
            <w:pPr>
              <w:pStyle w:val="0"/>
              <w:jc w:val="center"/>
            </w:pPr>
            <w:r>
              <w:rPr>
                <w:sz w:val="20"/>
              </w:rPr>
              <w:t xml:space="preserve">253,8</w:t>
            </w:r>
          </w:p>
        </w:tc>
        <w:tc>
          <w:tcPr>
            <w:tcW w:w="964" w:type="dxa"/>
            <w:vAlign w:val="center"/>
          </w:tcPr>
          <w:p>
            <w:pPr>
              <w:pStyle w:val="0"/>
              <w:jc w:val="center"/>
            </w:pPr>
            <w:r>
              <w:rPr>
                <w:sz w:val="20"/>
              </w:rPr>
              <w:t xml:space="preserve">358,9</w:t>
            </w:r>
          </w:p>
        </w:tc>
        <w:tc>
          <w:tcPr>
            <w:tcW w:w="964" w:type="dxa"/>
            <w:vAlign w:val="center"/>
          </w:tcPr>
          <w:p>
            <w:pPr>
              <w:pStyle w:val="0"/>
              <w:jc w:val="center"/>
            </w:pPr>
            <w:r>
              <w:rPr>
                <w:sz w:val="20"/>
              </w:rPr>
              <w:t xml:space="preserve">370,0</w:t>
            </w:r>
          </w:p>
        </w:tc>
        <w:tc>
          <w:tcPr>
            <w:tcW w:w="964" w:type="dxa"/>
            <w:vAlign w:val="center"/>
          </w:tcPr>
          <w:p>
            <w:pPr>
              <w:pStyle w:val="0"/>
              <w:jc w:val="center"/>
            </w:pPr>
            <w:r>
              <w:rPr>
                <w:sz w:val="20"/>
              </w:rPr>
              <w:t xml:space="preserve">393,3</w:t>
            </w:r>
          </w:p>
        </w:tc>
        <w:tc>
          <w:tcPr>
            <w:tcW w:w="964" w:type="dxa"/>
            <w:vAlign w:val="center"/>
          </w:tcPr>
          <w:p>
            <w:pPr>
              <w:pStyle w:val="0"/>
              <w:jc w:val="center"/>
            </w:pPr>
            <w:r>
              <w:rPr>
                <w:sz w:val="20"/>
              </w:rPr>
              <w:t xml:space="preserve">436,3</w:t>
            </w:r>
          </w:p>
        </w:tc>
        <w:tc>
          <w:tcPr>
            <w:tcW w:w="964" w:type="dxa"/>
            <w:vAlign w:val="center"/>
          </w:tcPr>
          <w:p>
            <w:pPr>
              <w:pStyle w:val="0"/>
              <w:jc w:val="center"/>
            </w:pPr>
            <w:r>
              <w:rPr>
                <w:sz w:val="20"/>
              </w:rPr>
              <w:t xml:space="preserve">345,3</w:t>
            </w:r>
          </w:p>
        </w:tc>
        <w:tc>
          <w:tcPr>
            <w:tcW w:w="964" w:type="dxa"/>
            <w:vAlign w:val="center"/>
          </w:tcPr>
          <w:p>
            <w:pPr>
              <w:pStyle w:val="0"/>
              <w:jc w:val="center"/>
            </w:pPr>
            <w:r>
              <w:rPr>
                <w:sz w:val="20"/>
              </w:rPr>
              <w:t xml:space="preserve">325,0</w:t>
            </w:r>
          </w:p>
        </w:tc>
        <w:tc>
          <w:tcPr>
            <w:tcW w:w="964" w:type="dxa"/>
            <w:vAlign w:val="center"/>
          </w:tcPr>
          <w:p>
            <w:pPr>
              <w:pStyle w:val="0"/>
              <w:jc w:val="center"/>
            </w:pPr>
            <w:r>
              <w:rPr>
                <w:sz w:val="20"/>
              </w:rPr>
              <w:t xml:space="preserve">46,8</w:t>
            </w:r>
          </w:p>
        </w:tc>
        <w:tc>
          <w:tcPr>
            <w:tcW w:w="964" w:type="dxa"/>
            <w:vAlign w:val="center"/>
          </w:tcPr>
          <w:p>
            <w:pPr>
              <w:pStyle w:val="0"/>
              <w:jc w:val="center"/>
            </w:pPr>
            <w:r>
              <w:rPr>
                <w:sz w:val="20"/>
              </w:rPr>
              <w:t xml:space="preserve">43,7</w:t>
            </w:r>
          </w:p>
        </w:tc>
      </w:tr>
      <w:tr>
        <w:tc>
          <w:tcPr>
            <w:tcW w:w="484" w:type="dxa"/>
            <w:vAlign w:val="center"/>
          </w:tcPr>
          <w:p>
            <w:pPr>
              <w:pStyle w:val="0"/>
              <w:jc w:val="center"/>
            </w:pPr>
            <w:r>
              <w:rPr>
                <w:sz w:val="20"/>
              </w:rPr>
              <w:t xml:space="preserve">4.</w:t>
            </w:r>
          </w:p>
        </w:tc>
        <w:tc>
          <w:tcPr>
            <w:tcW w:w="3484" w:type="dxa"/>
            <w:vAlign w:val="center"/>
          </w:tcPr>
          <w:p>
            <w:pPr>
              <w:pStyle w:val="0"/>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290,9</w:t>
            </w:r>
          </w:p>
        </w:tc>
        <w:tc>
          <w:tcPr>
            <w:tcW w:w="964" w:type="dxa"/>
            <w:vAlign w:val="center"/>
          </w:tcPr>
          <w:p>
            <w:pPr>
              <w:pStyle w:val="0"/>
              <w:jc w:val="center"/>
            </w:pPr>
            <w:r>
              <w:rPr>
                <w:sz w:val="20"/>
              </w:rPr>
              <w:t xml:space="preserve">69,7</w:t>
            </w:r>
          </w:p>
        </w:tc>
        <w:tc>
          <w:tcPr>
            <w:tcW w:w="964" w:type="dxa"/>
            <w:vAlign w:val="center"/>
          </w:tcPr>
          <w:p>
            <w:pPr>
              <w:pStyle w:val="0"/>
              <w:jc w:val="center"/>
            </w:pPr>
            <w:r>
              <w:rPr>
                <w:sz w:val="20"/>
              </w:rPr>
              <w:t xml:space="preserve">11,3</w:t>
            </w:r>
          </w:p>
        </w:tc>
        <w:tc>
          <w:tcPr>
            <w:tcW w:w="964" w:type="dxa"/>
            <w:vAlign w:val="center"/>
          </w:tcPr>
          <w:p>
            <w:pPr>
              <w:pStyle w:val="0"/>
              <w:jc w:val="center"/>
            </w:pPr>
            <w:r>
              <w:rPr>
                <w:sz w:val="20"/>
              </w:rPr>
              <w:t xml:space="preserve">56,5</w:t>
            </w:r>
          </w:p>
        </w:tc>
        <w:tc>
          <w:tcPr>
            <w:tcW w:w="964" w:type="dxa"/>
            <w:vAlign w:val="center"/>
          </w:tcPr>
          <w:p>
            <w:pPr>
              <w:pStyle w:val="0"/>
              <w:jc w:val="center"/>
            </w:pPr>
            <w:r>
              <w:rPr>
                <w:sz w:val="20"/>
              </w:rPr>
              <w:t xml:space="preserve">67,7</w:t>
            </w:r>
          </w:p>
        </w:tc>
        <w:tc>
          <w:tcPr>
            <w:tcW w:w="964" w:type="dxa"/>
            <w:vAlign w:val="center"/>
          </w:tcPr>
          <w:p>
            <w:pPr>
              <w:pStyle w:val="0"/>
              <w:jc w:val="center"/>
            </w:pPr>
            <w:r>
              <w:rPr>
                <w:sz w:val="20"/>
              </w:rPr>
              <w:t xml:space="preserve">28,3</w:t>
            </w:r>
          </w:p>
        </w:tc>
        <w:tc>
          <w:tcPr>
            <w:tcW w:w="964" w:type="dxa"/>
            <w:vAlign w:val="center"/>
          </w:tcPr>
          <w:p>
            <w:pPr>
              <w:pStyle w:val="0"/>
              <w:jc w:val="center"/>
            </w:pPr>
            <w:r>
              <w:rPr>
                <w:sz w:val="20"/>
              </w:rPr>
              <w:t xml:space="preserve">14,8</w:t>
            </w:r>
          </w:p>
        </w:tc>
        <w:tc>
          <w:tcPr>
            <w:tcW w:w="964" w:type="dxa"/>
            <w:vAlign w:val="center"/>
          </w:tcPr>
          <w:p>
            <w:pPr>
              <w:pStyle w:val="0"/>
              <w:jc w:val="center"/>
            </w:pPr>
            <w:r>
              <w:rPr>
                <w:sz w:val="20"/>
              </w:rPr>
              <w:t xml:space="preserve">42,5</w:t>
            </w:r>
          </w:p>
        </w:tc>
        <w:tc>
          <w:tcPr>
            <w:tcW w:w="964" w:type="dxa"/>
            <w:vAlign w:val="center"/>
          </w:tcPr>
          <w:p>
            <w:pPr>
              <w:pStyle w:val="0"/>
              <w:jc w:val="center"/>
            </w:pPr>
            <w:r>
              <w:rPr>
                <w:sz w:val="20"/>
              </w:rPr>
            </w:r>
          </w:p>
        </w:tc>
        <w:tc>
          <w:tcPr>
            <w:tcW w:w="964" w:type="dxa"/>
            <w:vAlign w:val="center"/>
          </w:tcPr>
          <w:p>
            <w:pPr>
              <w:pStyle w:val="0"/>
              <w:jc w:val="center"/>
            </w:pPr>
            <w:r>
              <w:rPr>
                <w:sz w:val="20"/>
              </w:rPr>
            </w:r>
          </w:p>
        </w:tc>
        <w:tc>
          <w:tcPr>
            <w:tcW w:w="964" w:type="dxa"/>
            <w:vAlign w:val="center"/>
          </w:tcPr>
          <w:p>
            <w:pPr>
              <w:pStyle w:val="0"/>
              <w:jc w:val="center"/>
            </w:pPr>
            <w:r>
              <w:rPr>
                <w:sz w:val="20"/>
              </w:rPr>
            </w:r>
          </w:p>
        </w:tc>
      </w:tr>
      <w:tr>
        <w:tc>
          <w:tcPr>
            <w:tcW w:w="484" w:type="dxa"/>
            <w:vAlign w:val="center"/>
          </w:tcPr>
          <w:p>
            <w:pPr>
              <w:pStyle w:val="0"/>
            </w:pPr>
            <w:r>
              <w:rPr>
                <w:sz w:val="20"/>
              </w:rPr>
              <w:t xml:space="preserve">4.1.</w:t>
            </w:r>
          </w:p>
        </w:tc>
        <w:tc>
          <w:tcPr>
            <w:tcW w:w="3484"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269,7</w:t>
            </w:r>
          </w:p>
        </w:tc>
        <w:tc>
          <w:tcPr>
            <w:tcW w:w="964" w:type="dxa"/>
            <w:vAlign w:val="center"/>
          </w:tcPr>
          <w:p>
            <w:pPr>
              <w:pStyle w:val="0"/>
              <w:jc w:val="center"/>
            </w:pPr>
            <w:r>
              <w:rPr>
                <w:sz w:val="20"/>
              </w:rPr>
              <w:t xml:space="preserve">60,7</w:t>
            </w:r>
          </w:p>
        </w:tc>
        <w:tc>
          <w:tcPr>
            <w:tcW w:w="964" w:type="dxa"/>
            <w:vAlign w:val="center"/>
          </w:tcPr>
          <w:p>
            <w:pPr>
              <w:pStyle w:val="0"/>
              <w:jc w:val="center"/>
            </w:pPr>
            <w:r>
              <w:rPr>
                <w:sz w:val="20"/>
              </w:rPr>
              <w:t xml:space="preserve">11,3</w:t>
            </w:r>
          </w:p>
        </w:tc>
        <w:tc>
          <w:tcPr>
            <w:tcW w:w="964" w:type="dxa"/>
            <w:vAlign w:val="center"/>
          </w:tcPr>
          <w:p>
            <w:pPr>
              <w:pStyle w:val="0"/>
              <w:jc w:val="center"/>
            </w:pPr>
            <w:r>
              <w:rPr>
                <w:sz w:val="20"/>
              </w:rPr>
              <w:t xml:space="preserve">56,5</w:t>
            </w:r>
          </w:p>
        </w:tc>
        <w:tc>
          <w:tcPr>
            <w:tcW w:w="964" w:type="dxa"/>
            <w:vAlign w:val="center"/>
          </w:tcPr>
          <w:p>
            <w:pPr>
              <w:pStyle w:val="0"/>
              <w:jc w:val="center"/>
            </w:pPr>
            <w:r>
              <w:rPr>
                <w:sz w:val="20"/>
              </w:rPr>
              <w:t xml:space="preserve">67,7</w:t>
            </w:r>
          </w:p>
        </w:tc>
        <w:tc>
          <w:tcPr>
            <w:tcW w:w="964" w:type="dxa"/>
            <w:vAlign w:val="center"/>
          </w:tcPr>
          <w:p>
            <w:pPr>
              <w:pStyle w:val="0"/>
              <w:jc w:val="center"/>
            </w:pPr>
            <w:r>
              <w:rPr>
                <w:sz w:val="20"/>
              </w:rPr>
              <w:t xml:space="preserve">16,1</w:t>
            </w:r>
          </w:p>
        </w:tc>
        <w:tc>
          <w:tcPr>
            <w:tcW w:w="964" w:type="dxa"/>
            <w:vAlign w:val="center"/>
          </w:tcPr>
          <w:p>
            <w:pPr>
              <w:pStyle w:val="0"/>
              <w:jc w:val="center"/>
            </w:pPr>
            <w:r>
              <w:rPr>
                <w:sz w:val="20"/>
              </w:rPr>
              <w:t xml:space="preserve">14,8</w:t>
            </w:r>
          </w:p>
        </w:tc>
        <w:tc>
          <w:tcPr>
            <w:tcW w:w="964" w:type="dxa"/>
            <w:vAlign w:val="center"/>
          </w:tcPr>
          <w:p>
            <w:pPr>
              <w:pStyle w:val="0"/>
              <w:jc w:val="center"/>
            </w:pPr>
            <w:r>
              <w:rPr>
                <w:sz w:val="20"/>
              </w:rPr>
              <w:t xml:space="preserve">42,5</w:t>
            </w:r>
          </w:p>
        </w:tc>
        <w:tc>
          <w:tcPr>
            <w:tcW w:w="964" w:type="dxa"/>
            <w:vAlign w:val="center"/>
          </w:tcPr>
          <w:p>
            <w:pPr>
              <w:pStyle w:val="0"/>
              <w:jc w:val="center"/>
            </w:pPr>
            <w:r>
              <w:rPr>
                <w:sz w:val="20"/>
              </w:rPr>
            </w:r>
          </w:p>
        </w:tc>
        <w:tc>
          <w:tcPr>
            <w:tcW w:w="964" w:type="dxa"/>
            <w:vAlign w:val="center"/>
          </w:tcPr>
          <w:p>
            <w:pPr>
              <w:pStyle w:val="0"/>
              <w:jc w:val="center"/>
            </w:pPr>
            <w:r>
              <w:rPr>
                <w:sz w:val="20"/>
              </w:rPr>
            </w:r>
          </w:p>
        </w:tc>
        <w:tc>
          <w:tcPr>
            <w:tcW w:w="964" w:type="dxa"/>
            <w:vAlign w:val="center"/>
          </w:tcPr>
          <w:p>
            <w:pPr>
              <w:pStyle w:val="0"/>
              <w:jc w:val="center"/>
            </w:pPr>
            <w:r>
              <w:rPr>
                <w:sz w:val="20"/>
              </w:rPr>
            </w:r>
          </w:p>
        </w:tc>
      </w:tr>
      <w:tr>
        <w:tc>
          <w:tcPr>
            <w:tcW w:w="484" w:type="dxa"/>
            <w:vAlign w:val="center"/>
          </w:tcPr>
          <w:p>
            <w:pPr>
              <w:pStyle w:val="0"/>
            </w:pPr>
            <w:r>
              <w:rPr>
                <w:sz w:val="20"/>
              </w:rPr>
              <w:t xml:space="preserve">4.2.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21,2</w:t>
            </w:r>
          </w:p>
        </w:tc>
        <w:tc>
          <w:tcPr>
            <w:tcW w:w="964" w:type="dxa"/>
            <w:vAlign w:val="center"/>
          </w:tcPr>
          <w:p>
            <w:pPr>
              <w:pStyle w:val="0"/>
              <w:jc w:val="center"/>
            </w:pPr>
            <w:r>
              <w:rPr>
                <w:sz w:val="20"/>
              </w:rPr>
              <w:t xml:space="preserve">9,0</w:t>
            </w:r>
          </w:p>
        </w:tc>
        <w:tc>
          <w:tcPr>
            <w:tcW w:w="964" w:type="dxa"/>
            <w:vAlign w:val="bottom"/>
          </w:tcPr>
          <w:p>
            <w:pPr>
              <w:pStyle w:val="0"/>
            </w:pPr>
            <w:r>
              <w:rPr>
                <w:sz w:val="20"/>
              </w:rPr>
            </w:r>
          </w:p>
        </w:tc>
        <w:tc>
          <w:tcPr>
            <w:tcW w:w="964" w:type="dxa"/>
            <w:vAlign w:val="bottom"/>
          </w:tcPr>
          <w:p>
            <w:pPr>
              <w:pStyle w:val="0"/>
            </w:pPr>
            <w:r>
              <w:rPr>
                <w:sz w:val="20"/>
              </w:rPr>
            </w:r>
          </w:p>
        </w:tc>
        <w:tc>
          <w:tcPr>
            <w:tcW w:w="964" w:type="dxa"/>
            <w:vAlign w:val="center"/>
          </w:tcPr>
          <w:p>
            <w:pPr>
              <w:pStyle w:val="0"/>
              <w:jc w:val="center"/>
            </w:pPr>
            <w:r>
              <w:rPr>
                <w:sz w:val="20"/>
              </w:rPr>
            </w:r>
          </w:p>
        </w:tc>
        <w:tc>
          <w:tcPr>
            <w:tcW w:w="964" w:type="dxa"/>
            <w:vAlign w:val="center"/>
          </w:tcPr>
          <w:p>
            <w:pPr>
              <w:pStyle w:val="0"/>
              <w:jc w:val="center"/>
            </w:pPr>
            <w:r>
              <w:rPr>
                <w:sz w:val="20"/>
              </w:rPr>
              <w:t xml:space="preserve">12,2</w:t>
            </w:r>
          </w:p>
        </w:tc>
        <w:tc>
          <w:tcPr>
            <w:tcW w:w="964" w:type="dxa"/>
            <w:vAlign w:val="bottom"/>
          </w:tcPr>
          <w:p>
            <w:pPr>
              <w:pStyle w:val="0"/>
            </w:pPr>
            <w:r>
              <w:rPr>
                <w:sz w:val="20"/>
              </w:rPr>
            </w:r>
          </w:p>
        </w:tc>
        <w:tc>
          <w:tcPr>
            <w:tcW w:w="964" w:type="dxa"/>
            <w:vAlign w:val="center"/>
          </w:tcPr>
          <w:p>
            <w:pPr>
              <w:pStyle w:val="0"/>
              <w:jc w:val="center"/>
            </w:pPr>
            <w:r>
              <w:rPr>
                <w:sz w:val="20"/>
              </w:rPr>
            </w:r>
          </w:p>
        </w:tc>
        <w:tc>
          <w:tcPr>
            <w:tcW w:w="964" w:type="dxa"/>
            <w:vAlign w:val="center"/>
          </w:tcPr>
          <w:p>
            <w:pPr>
              <w:pStyle w:val="0"/>
              <w:jc w:val="center"/>
            </w:pPr>
            <w:r>
              <w:rPr>
                <w:sz w:val="20"/>
              </w:rPr>
            </w:r>
          </w:p>
        </w:tc>
        <w:tc>
          <w:tcPr>
            <w:tcW w:w="964" w:type="dxa"/>
            <w:vAlign w:val="bottom"/>
          </w:tcPr>
          <w:p>
            <w:pPr>
              <w:pStyle w:val="0"/>
            </w:pPr>
            <w:r>
              <w:rPr>
                <w:sz w:val="20"/>
              </w:rPr>
            </w:r>
          </w:p>
        </w:tc>
        <w:tc>
          <w:tcPr>
            <w:tcW w:w="964" w:type="dxa"/>
            <w:vAlign w:val="bottom"/>
          </w:tcPr>
          <w:p>
            <w:pPr>
              <w:pStyle w:val="0"/>
            </w:pPr>
            <w:r>
              <w:rPr>
                <w:sz w:val="20"/>
              </w:rPr>
            </w:r>
          </w:p>
        </w:tc>
      </w:tr>
      <w:tr>
        <w:tc>
          <w:tcPr>
            <w:tcW w:w="484" w:type="dxa"/>
            <w:vAlign w:val="center"/>
          </w:tcPr>
          <w:p>
            <w:pPr>
              <w:pStyle w:val="0"/>
              <w:jc w:val="center"/>
            </w:pPr>
            <w:r>
              <w:rPr>
                <w:sz w:val="20"/>
              </w:rPr>
              <w:t xml:space="preserve">5.</w:t>
            </w:r>
          </w:p>
        </w:tc>
        <w:tc>
          <w:tcPr>
            <w:tcW w:w="3484" w:type="dxa"/>
            <w:vAlign w:val="center"/>
          </w:tcPr>
          <w:p>
            <w:pPr>
              <w:pStyle w:val="0"/>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6 308,8</w:t>
            </w:r>
          </w:p>
        </w:tc>
        <w:tc>
          <w:tcPr>
            <w:tcW w:w="964" w:type="dxa"/>
            <w:vAlign w:val="center"/>
          </w:tcPr>
          <w:p>
            <w:pPr>
              <w:pStyle w:val="0"/>
              <w:jc w:val="center"/>
            </w:pPr>
            <w:r>
              <w:rPr>
                <w:sz w:val="20"/>
              </w:rPr>
              <w:t xml:space="preserve">568,1</w:t>
            </w:r>
          </w:p>
        </w:tc>
        <w:tc>
          <w:tcPr>
            <w:tcW w:w="964" w:type="dxa"/>
            <w:vAlign w:val="center"/>
          </w:tcPr>
          <w:p>
            <w:pPr>
              <w:pStyle w:val="0"/>
              <w:jc w:val="center"/>
            </w:pPr>
            <w:r>
              <w:rPr>
                <w:sz w:val="20"/>
              </w:rPr>
              <w:t xml:space="preserve">18,9</w:t>
            </w:r>
          </w:p>
        </w:tc>
        <w:tc>
          <w:tcPr>
            <w:tcW w:w="964" w:type="dxa"/>
            <w:vAlign w:val="center"/>
          </w:tcPr>
          <w:p>
            <w:pPr>
              <w:pStyle w:val="0"/>
              <w:jc w:val="center"/>
            </w:pPr>
            <w:r>
              <w:rPr>
                <w:sz w:val="20"/>
              </w:rPr>
              <w:t xml:space="preserve">168,0</w:t>
            </w:r>
          </w:p>
        </w:tc>
        <w:tc>
          <w:tcPr>
            <w:tcW w:w="964" w:type="dxa"/>
            <w:vAlign w:val="center"/>
          </w:tcPr>
          <w:p>
            <w:pPr>
              <w:pStyle w:val="0"/>
              <w:jc w:val="center"/>
            </w:pPr>
            <w:r>
              <w:rPr>
                <w:sz w:val="20"/>
              </w:rPr>
              <w:t xml:space="preserve">268,2</w:t>
            </w:r>
          </w:p>
        </w:tc>
        <w:tc>
          <w:tcPr>
            <w:tcW w:w="964" w:type="dxa"/>
            <w:vAlign w:val="center"/>
          </w:tcPr>
          <w:p>
            <w:pPr>
              <w:pStyle w:val="0"/>
              <w:jc w:val="center"/>
            </w:pPr>
            <w:r>
              <w:rPr>
                <w:sz w:val="20"/>
              </w:rPr>
              <w:t xml:space="preserve">514,5</w:t>
            </w:r>
          </w:p>
        </w:tc>
        <w:tc>
          <w:tcPr>
            <w:tcW w:w="964" w:type="dxa"/>
            <w:vAlign w:val="center"/>
          </w:tcPr>
          <w:p>
            <w:pPr>
              <w:pStyle w:val="0"/>
              <w:jc w:val="center"/>
            </w:pPr>
            <w:r>
              <w:rPr>
                <w:sz w:val="20"/>
              </w:rPr>
              <w:t xml:space="preserve">989,9</w:t>
            </w:r>
          </w:p>
        </w:tc>
        <w:tc>
          <w:tcPr>
            <w:tcW w:w="964" w:type="dxa"/>
            <w:vAlign w:val="center"/>
          </w:tcPr>
          <w:p>
            <w:pPr>
              <w:pStyle w:val="0"/>
              <w:jc w:val="center"/>
            </w:pPr>
            <w:r>
              <w:rPr>
                <w:sz w:val="20"/>
              </w:rPr>
              <w:t xml:space="preserve">1 179,9</w:t>
            </w:r>
          </w:p>
        </w:tc>
        <w:tc>
          <w:tcPr>
            <w:tcW w:w="964" w:type="dxa"/>
            <w:vAlign w:val="center"/>
          </w:tcPr>
          <w:p>
            <w:pPr>
              <w:pStyle w:val="0"/>
              <w:jc w:val="center"/>
            </w:pPr>
            <w:r>
              <w:rPr>
                <w:sz w:val="20"/>
              </w:rPr>
              <w:t xml:space="preserve">1 076,3</w:t>
            </w:r>
          </w:p>
        </w:tc>
        <w:tc>
          <w:tcPr>
            <w:tcW w:w="964" w:type="dxa"/>
            <w:vAlign w:val="center"/>
          </w:tcPr>
          <w:p>
            <w:pPr>
              <w:pStyle w:val="0"/>
              <w:jc w:val="center"/>
            </w:pPr>
            <w:r>
              <w:rPr>
                <w:sz w:val="20"/>
              </w:rPr>
              <w:t xml:space="preserve">1 003,9</w:t>
            </w:r>
          </w:p>
        </w:tc>
        <w:tc>
          <w:tcPr>
            <w:tcW w:w="964" w:type="dxa"/>
            <w:vAlign w:val="center"/>
          </w:tcPr>
          <w:p>
            <w:pPr>
              <w:pStyle w:val="0"/>
              <w:jc w:val="center"/>
            </w:pPr>
            <w:r>
              <w:rPr>
                <w:sz w:val="20"/>
              </w:rPr>
              <w:t xml:space="preserve">521,1</w:t>
            </w:r>
          </w:p>
        </w:tc>
      </w:tr>
      <w:tr>
        <w:tc>
          <w:tcPr>
            <w:tcW w:w="484" w:type="dxa"/>
            <w:vAlign w:val="center"/>
          </w:tcPr>
          <w:p>
            <w:pPr>
              <w:pStyle w:val="0"/>
            </w:pPr>
            <w:r>
              <w:rPr>
                <w:sz w:val="20"/>
              </w:rPr>
              <w:t xml:space="preserve">5.1.</w:t>
            </w:r>
          </w:p>
        </w:tc>
        <w:tc>
          <w:tcPr>
            <w:tcW w:w="3484"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3 772,0</w:t>
            </w:r>
          </w:p>
        </w:tc>
        <w:tc>
          <w:tcPr>
            <w:tcW w:w="964" w:type="dxa"/>
            <w:vAlign w:val="center"/>
          </w:tcPr>
          <w:p>
            <w:pPr>
              <w:pStyle w:val="0"/>
              <w:jc w:val="center"/>
            </w:pPr>
            <w:r>
              <w:rPr>
                <w:sz w:val="20"/>
              </w:rPr>
              <w:t xml:space="preserve">277,8</w:t>
            </w:r>
          </w:p>
        </w:tc>
        <w:tc>
          <w:tcPr>
            <w:tcW w:w="964" w:type="dxa"/>
            <w:vAlign w:val="center"/>
          </w:tcPr>
          <w:p>
            <w:pPr>
              <w:pStyle w:val="0"/>
              <w:jc w:val="center"/>
            </w:pPr>
            <w:r>
              <w:rPr>
                <w:sz w:val="20"/>
              </w:rPr>
              <w:t xml:space="preserve">18,9</w:t>
            </w:r>
          </w:p>
        </w:tc>
        <w:tc>
          <w:tcPr>
            <w:tcW w:w="964" w:type="dxa"/>
            <w:vAlign w:val="center"/>
          </w:tcPr>
          <w:p>
            <w:pPr>
              <w:pStyle w:val="0"/>
              <w:jc w:val="center"/>
            </w:pPr>
            <w:r>
              <w:rPr>
                <w:sz w:val="20"/>
              </w:rPr>
              <w:t xml:space="preserve">78,5</w:t>
            </w:r>
          </w:p>
        </w:tc>
        <w:tc>
          <w:tcPr>
            <w:tcW w:w="964" w:type="dxa"/>
            <w:vAlign w:val="center"/>
          </w:tcPr>
          <w:p>
            <w:pPr>
              <w:pStyle w:val="0"/>
              <w:jc w:val="center"/>
            </w:pPr>
            <w:r>
              <w:rPr>
                <w:sz w:val="20"/>
              </w:rPr>
              <w:t xml:space="preserve">225,3</w:t>
            </w:r>
          </w:p>
        </w:tc>
        <w:tc>
          <w:tcPr>
            <w:tcW w:w="964" w:type="dxa"/>
            <w:vAlign w:val="center"/>
          </w:tcPr>
          <w:p>
            <w:pPr>
              <w:pStyle w:val="0"/>
              <w:jc w:val="center"/>
            </w:pPr>
            <w:r>
              <w:rPr>
                <w:sz w:val="20"/>
              </w:rPr>
              <w:t xml:space="preserve">395,6</w:t>
            </w:r>
          </w:p>
        </w:tc>
        <w:tc>
          <w:tcPr>
            <w:tcW w:w="964" w:type="dxa"/>
            <w:vAlign w:val="center"/>
          </w:tcPr>
          <w:p>
            <w:pPr>
              <w:pStyle w:val="0"/>
              <w:jc w:val="center"/>
            </w:pPr>
            <w:r>
              <w:rPr>
                <w:sz w:val="20"/>
              </w:rPr>
              <w:t xml:space="preserve">668,5</w:t>
            </w:r>
          </w:p>
        </w:tc>
        <w:tc>
          <w:tcPr>
            <w:tcW w:w="964" w:type="dxa"/>
            <w:vAlign w:val="center"/>
          </w:tcPr>
          <w:p>
            <w:pPr>
              <w:pStyle w:val="0"/>
              <w:jc w:val="center"/>
            </w:pPr>
            <w:r>
              <w:rPr>
                <w:sz w:val="20"/>
              </w:rPr>
              <w:t xml:space="preserve">835,8</w:t>
            </w:r>
          </w:p>
        </w:tc>
        <w:tc>
          <w:tcPr>
            <w:tcW w:w="964" w:type="dxa"/>
            <w:vAlign w:val="center"/>
          </w:tcPr>
          <w:p>
            <w:pPr>
              <w:pStyle w:val="0"/>
              <w:jc w:val="center"/>
            </w:pPr>
            <w:r>
              <w:rPr>
                <w:sz w:val="20"/>
              </w:rPr>
              <w:t xml:space="preserve">565,5</w:t>
            </w:r>
          </w:p>
        </w:tc>
        <w:tc>
          <w:tcPr>
            <w:tcW w:w="964" w:type="dxa"/>
            <w:vAlign w:val="center"/>
          </w:tcPr>
          <w:p>
            <w:pPr>
              <w:pStyle w:val="0"/>
              <w:jc w:val="center"/>
            </w:pPr>
            <w:r>
              <w:rPr>
                <w:sz w:val="20"/>
              </w:rPr>
              <w:t xml:space="preserve">505,9</w:t>
            </w:r>
          </w:p>
        </w:tc>
        <w:tc>
          <w:tcPr>
            <w:tcW w:w="964" w:type="dxa"/>
            <w:vAlign w:val="center"/>
          </w:tcPr>
          <w:p>
            <w:pPr>
              <w:pStyle w:val="0"/>
              <w:jc w:val="center"/>
            </w:pPr>
            <w:r>
              <w:rPr>
                <w:sz w:val="20"/>
              </w:rPr>
              <w:t xml:space="preserve">200,2</w:t>
            </w:r>
          </w:p>
        </w:tc>
      </w:tr>
      <w:tr>
        <w:tc>
          <w:tcPr>
            <w:tcW w:w="484" w:type="dxa"/>
            <w:vAlign w:val="center"/>
          </w:tcPr>
          <w:p>
            <w:pPr>
              <w:pStyle w:val="0"/>
            </w:pPr>
            <w:r>
              <w:rPr>
                <w:sz w:val="20"/>
              </w:rPr>
              <w:t xml:space="preserve">5.2.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2 536,8</w:t>
            </w:r>
          </w:p>
        </w:tc>
        <w:tc>
          <w:tcPr>
            <w:tcW w:w="964" w:type="dxa"/>
            <w:vAlign w:val="center"/>
          </w:tcPr>
          <w:p>
            <w:pPr>
              <w:pStyle w:val="0"/>
              <w:jc w:val="center"/>
            </w:pPr>
            <w:r>
              <w:rPr>
                <w:sz w:val="20"/>
              </w:rPr>
              <w:t xml:space="preserve">290,3</w:t>
            </w:r>
          </w:p>
        </w:tc>
        <w:tc>
          <w:tcPr>
            <w:tcW w:w="964" w:type="dxa"/>
            <w:vAlign w:val="center"/>
          </w:tcPr>
          <w:p>
            <w:pPr>
              <w:pStyle w:val="0"/>
              <w:jc w:val="center"/>
            </w:pPr>
            <w:r>
              <w:rPr>
                <w:sz w:val="20"/>
              </w:rPr>
            </w:r>
          </w:p>
        </w:tc>
        <w:tc>
          <w:tcPr>
            <w:tcW w:w="964" w:type="dxa"/>
            <w:vAlign w:val="center"/>
          </w:tcPr>
          <w:p>
            <w:pPr>
              <w:pStyle w:val="0"/>
              <w:jc w:val="center"/>
            </w:pPr>
            <w:r>
              <w:rPr>
                <w:sz w:val="20"/>
              </w:rPr>
              <w:t xml:space="preserve">89,5</w:t>
            </w:r>
          </w:p>
        </w:tc>
        <w:tc>
          <w:tcPr>
            <w:tcW w:w="964" w:type="dxa"/>
            <w:vAlign w:val="center"/>
          </w:tcPr>
          <w:p>
            <w:pPr>
              <w:pStyle w:val="0"/>
              <w:jc w:val="center"/>
            </w:pPr>
            <w:r>
              <w:rPr>
                <w:sz w:val="20"/>
              </w:rPr>
              <w:t xml:space="preserve">42,9</w:t>
            </w:r>
          </w:p>
        </w:tc>
        <w:tc>
          <w:tcPr>
            <w:tcW w:w="964" w:type="dxa"/>
            <w:vAlign w:val="center"/>
          </w:tcPr>
          <w:p>
            <w:pPr>
              <w:pStyle w:val="0"/>
              <w:jc w:val="center"/>
            </w:pPr>
            <w:r>
              <w:rPr>
                <w:sz w:val="20"/>
              </w:rPr>
              <w:t xml:space="preserve">118,9</w:t>
            </w:r>
          </w:p>
        </w:tc>
        <w:tc>
          <w:tcPr>
            <w:tcW w:w="964" w:type="dxa"/>
            <w:vAlign w:val="center"/>
          </w:tcPr>
          <w:p>
            <w:pPr>
              <w:pStyle w:val="0"/>
              <w:jc w:val="center"/>
            </w:pPr>
            <w:r>
              <w:rPr>
                <w:sz w:val="20"/>
              </w:rPr>
              <w:t xml:space="preserve">321,4</w:t>
            </w:r>
          </w:p>
        </w:tc>
        <w:tc>
          <w:tcPr>
            <w:tcW w:w="964" w:type="dxa"/>
            <w:vAlign w:val="center"/>
          </w:tcPr>
          <w:p>
            <w:pPr>
              <w:pStyle w:val="0"/>
              <w:jc w:val="center"/>
            </w:pPr>
            <w:r>
              <w:rPr>
                <w:sz w:val="20"/>
              </w:rPr>
              <w:t xml:space="preserve">344,1</w:t>
            </w:r>
          </w:p>
        </w:tc>
        <w:tc>
          <w:tcPr>
            <w:tcW w:w="964" w:type="dxa"/>
            <w:vAlign w:val="center"/>
          </w:tcPr>
          <w:p>
            <w:pPr>
              <w:pStyle w:val="0"/>
              <w:jc w:val="center"/>
            </w:pPr>
            <w:r>
              <w:rPr>
                <w:sz w:val="20"/>
              </w:rPr>
              <w:t xml:space="preserve">510,8</w:t>
            </w:r>
          </w:p>
        </w:tc>
        <w:tc>
          <w:tcPr>
            <w:tcW w:w="964" w:type="dxa"/>
            <w:vAlign w:val="center"/>
          </w:tcPr>
          <w:p>
            <w:pPr>
              <w:pStyle w:val="0"/>
              <w:jc w:val="center"/>
            </w:pPr>
            <w:r>
              <w:rPr>
                <w:sz w:val="20"/>
              </w:rPr>
              <w:t xml:space="preserve">498,0</w:t>
            </w:r>
          </w:p>
        </w:tc>
        <w:tc>
          <w:tcPr>
            <w:tcW w:w="964" w:type="dxa"/>
            <w:vAlign w:val="center"/>
          </w:tcPr>
          <w:p>
            <w:pPr>
              <w:pStyle w:val="0"/>
              <w:jc w:val="center"/>
            </w:pPr>
            <w:r>
              <w:rPr>
                <w:sz w:val="20"/>
              </w:rPr>
              <w:t xml:space="preserve">320,9</w:t>
            </w:r>
          </w:p>
        </w:tc>
      </w:tr>
      <w:tr>
        <w:tc>
          <w:tcPr>
            <w:tcW w:w="484" w:type="dxa"/>
            <w:vAlign w:val="center"/>
          </w:tcPr>
          <w:p>
            <w:pPr>
              <w:pStyle w:val="0"/>
              <w:jc w:val="center"/>
            </w:pPr>
            <w:r>
              <w:rPr>
                <w:sz w:val="20"/>
              </w:rPr>
              <w:t xml:space="preserve">6.</w:t>
            </w:r>
          </w:p>
        </w:tc>
        <w:tc>
          <w:tcPr>
            <w:tcW w:w="3484" w:type="dxa"/>
            <w:vAlign w:val="center"/>
          </w:tcPr>
          <w:p>
            <w:pPr>
              <w:pStyle w:val="0"/>
            </w:pPr>
            <w:r>
              <w:rPr>
                <w:sz w:val="20"/>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14 814,9</w:t>
            </w:r>
          </w:p>
        </w:tc>
        <w:tc>
          <w:tcPr>
            <w:tcW w:w="964" w:type="dxa"/>
            <w:vAlign w:val="center"/>
          </w:tcPr>
          <w:p>
            <w:pPr>
              <w:pStyle w:val="0"/>
              <w:jc w:val="center"/>
            </w:pPr>
            <w:r>
              <w:rPr>
                <w:sz w:val="20"/>
              </w:rPr>
              <w:t xml:space="preserve">15 086,4</w:t>
            </w:r>
          </w:p>
        </w:tc>
        <w:tc>
          <w:tcPr>
            <w:tcW w:w="964" w:type="dxa"/>
            <w:vAlign w:val="center"/>
          </w:tcPr>
          <w:p>
            <w:pPr>
              <w:pStyle w:val="0"/>
              <w:jc w:val="center"/>
            </w:pPr>
            <w:r>
              <w:rPr>
                <w:sz w:val="20"/>
              </w:rPr>
              <w:t xml:space="preserve">15 305,7</w:t>
            </w:r>
          </w:p>
        </w:tc>
        <w:tc>
          <w:tcPr>
            <w:tcW w:w="964" w:type="dxa"/>
            <w:vAlign w:val="center"/>
          </w:tcPr>
          <w:p>
            <w:pPr>
              <w:pStyle w:val="0"/>
              <w:jc w:val="center"/>
            </w:pPr>
            <w:r>
              <w:rPr>
                <w:sz w:val="20"/>
              </w:rPr>
              <w:t xml:space="preserve">15 641,6</w:t>
            </w:r>
          </w:p>
        </w:tc>
        <w:tc>
          <w:tcPr>
            <w:tcW w:w="964" w:type="dxa"/>
            <w:vAlign w:val="center"/>
          </w:tcPr>
          <w:p>
            <w:pPr>
              <w:pStyle w:val="0"/>
              <w:jc w:val="center"/>
            </w:pPr>
            <w:r>
              <w:rPr>
                <w:sz w:val="20"/>
              </w:rPr>
              <w:t xml:space="preserve">16 635,0</w:t>
            </w:r>
          </w:p>
        </w:tc>
        <w:tc>
          <w:tcPr>
            <w:tcW w:w="964" w:type="dxa"/>
            <w:vAlign w:val="center"/>
          </w:tcPr>
          <w:p>
            <w:pPr>
              <w:pStyle w:val="0"/>
              <w:jc w:val="center"/>
            </w:pPr>
            <w:r>
              <w:rPr>
                <w:sz w:val="20"/>
              </w:rPr>
              <w:t xml:space="preserve">16 899,6</w:t>
            </w:r>
          </w:p>
        </w:tc>
        <w:tc>
          <w:tcPr>
            <w:tcW w:w="964" w:type="dxa"/>
            <w:vAlign w:val="center"/>
          </w:tcPr>
          <w:p>
            <w:pPr>
              <w:pStyle w:val="0"/>
              <w:jc w:val="center"/>
            </w:pPr>
            <w:r>
              <w:rPr>
                <w:sz w:val="20"/>
              </w:rPr>
              <w:t xml:space="preserve">16 258,7</w:t>
            </w:r>
          </w:p>
        </w:tc>
        <w:tc>
          <w:tcPr>
            <w:tcW w:w="964" w:type="dxa"/>
            <w:vAlign w:val="center"/>
          </w:tcPr>
          <w:p>
            <w:pPr>
              <w:pStyle w:val="0"/>
              <w:jc w:val="center"/>
            </w:pPr>
            <w:r>
              <w:rPr>
                <w:sz w:val="20"/>
              </w:rPr>
              <w:t xml:space="preserve">16 484,7</w:t>
            </w:r>
          </w:p>
        </w:tc>
        <w:tc>
          <w:tcPr>
            <w:tcW w:w="964" w:type="dxa"/>
            <w:vAlign w:val="center"/>
          </w:tcPr>
          <w:p>
            <w:pPr>
              <w:pStyle w:val="0"/>
              <w:jc w:val="center"/>
            </w:pPr>
            <w:r>
              <w:rPr>
                <w:sz w:val="20"/>
              </w:rPr>
              <w:t xml:space="preserve">16 063,5</w:t>
            </w:r>
          </w:p>
        </w:tc>
        <w:tc>
          <w:tcPr>
            <w:tcW w:w="964" w:type="dxa"/>
            <w:vAlign w:val="center"/>
          </w:tcPr>
          <w:p>
            <w:pPr>
              <w:pStyle w:val="0"/>
              <w:jc w:val="center"/>
            </w:pPr>
            <w:r>
              <w:rPr>
                <w:sz w:val="20"/>
              </w:rPr>
              <w:t xml:space="preserve">16 209,5</w:t>
            </w:r>
          </w:p>
        </w:tc>
      </w:tr>
      <w:tr>
        <w:tc>
          <w:tcPr>
            <w:tcW w:w="484" w:type="dxa"/>
            <w:vAlign w:val="center"/>
          </w:tcPr>
          <w:p>
            <w:pPr>
              <w:pStyle w:val="0"/>
            </w:pPr>
            <w:r>
              <w:rPr>
                <w:sz w:val="20"/>
              </w:rPr>
              <w:t xml:space="preserve">6.1.</w:t>
            </w:r>
          </w:p>
        </w:tc>
        <w:tc>
          <w:tcPr>
            <w:tcW w:w="3484"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4 031,8</w:t>
            </w:r>
          </w:p>
        </w:tc>
        <w:tc>
          <w:tcPr>
            <w:tcW w:w="964" w:type="dxa"/>
            <w:vAlign w:val="center"/>
          </w:tcPr>
          <w:p>
            <w:pPr>
              <w:pStyle w:val="0"/>
              <w:jc w:val="center"/>
            </w:pPr>
            <w:r>
              <w:rPr>
                <w:sz w:val="20"/>
              </w:rPr>
              <w:t xml:space="preserve">4 044,5</w:t>
            </w:r>
          </w:p>
        </w:tc>
        <w:tc>
          <w:tcPr>
            <w:tcW w:w="964" w:type="dxa"/>
            <w:vAlign w:val="center"/>
          </w:tcPr>
          <w:p>
            <w:pPr>
              <w:pStyle w:val="0"/>
              <w:jc w:val="center"/>
            </w:pPr>
            <w:r>
              <w:rPr>
                <w:sz w:val="20"/>
              </w:rPr>
              <w:t xml:space="preserve">4 174,3</w:t>
            </w:r>
          </w:p>
        </w:tc>
        <w:tc>
          <w:tcPr>
            <w:tcW w:w="964" w:type="dxa"/>
            <w:vAlign w:val="center"/>
          </w:tcPr>
          <w:p>
            <w:pPr>
              <w:pStyle w:val="0"/>
              <w:jc w:val="center"/>
            </w:pPr>
            <w:r>
              <w:rPr>
                <w:sz w:val="20"/>
              </w:rPr>
              <w:t xml:space="preserve">4 467,3</w:t>
            </w:r>
          </w:p>
        </w:tc>
        <w:tc>
          <w:tcPr>
            <w:tcW w:w="964" w:type="dxa"/>
            <w:vAlign w:val="center"/>
          </w:tcPr>
          <w:p>
            <w:pPr>
              <w:pStyle w:val="0"/>
              <w:jc w:val="center"/>
            </w:pPr>
            <w:r>
              <w:rPr>
                <w:sz w:val="20"/>
              </w:rPr>
              <w:t xml:space="preserve">4 755,9</w:t>
            </w:r>
          </w:p>
        </w:tc>
        <w:tc>
          <w:tcPr>
            <w:tcW w:w="964" w:type="dxa"/>
            <w:vAlign w:val="center"/>
          </w:tcPr>
          <w:p>
            <w:pPr>
              <w:pStyle w:val="0"/>
              <w:jc w:val="center"/>
            </w:pPr>
            <w:r>
              <w:rPr>
                <w:sz w:val="20"/>
              </w:rPr>
              <w:t xml:space="preserve">4 761,1</w:t>
            </w:r>
          </w:p>
        </w:tc>
        <w:tc>
          <w:tcPr>
            <w:tcW w:w="964" w:type="dxa"/>
            <w:vAlign w:val="center"/>
          </w:tcPr>
          <w:p>
            <w:pPr>
              <w:pStyle w:val="0"/>
              <w:jc w:val="center"/>
            </w:pPr>
            <w:r>
              <w:rPr>
                <w:sz w:val="20"/>
              </w:rPr>
              <w:t xml:space="preserve">4 161,0</w:t>
            </w:r>
          </w:p>
        </w:tc>
        <w:tc>
          <w:tcPr>
            <w:tcW w:w="964" w:type="dxa"/>
            <w:vAlign w:val="center"/>
          </w:tcPr>
          <w:p>
            <w:pPr>
              <w:pStyle w:val="0"/>
              <w:jc w:val="center"/>
            </w:pPr>
            <w:r>
              <w:rPr>
                <w:sz w:val="20"/>
              </w:rPr>
              <w:t xml:space="preserve">4 283,6</w:t>
            </w:r>
          </w:p>
        </w:tc>
        <w:tc>
          <w:tcPr>
            <w:tcW w:w="964" w:type="dxa"/>
            <w:vAlign w:val="center"/>
          </w:tcPr>
          <w:p>
            <w:pPr>
              <w:pStyle w:val="0"/>
              <w:jc w:val="center"/>
            </w:pPr>
            <w:r>
              <w:rPr>
                <w:sz w:val="20"/>
              </w:rPr>
              <w:t xml:space="preserve">4 392,7</w:t>
            </w:r>
          </w:p>
        </w:tc>
        <w:tc>
          <w:tcPr>
            <w:tcW w:w="964" w:type="dxa"/>
            <w:vAlign w:val="center"/>
          </w:tcPr>
          <w:p>
            <w:pPr>
              <w:pStyle w:val="0"/>
              <w:jc w:val="center"/>
            </w:pPr>
            <w:r>
              <w:rPr>
                <w:sz w:val="20"/>
              </w:rPr>
              <w:t xml:space="preserve">4 454,1</w:t>
            </w:r>
          </w:p>
        </w:tc>
      </w:tr>
      <w:tr>
        <w:tc>
          <w:tcPr>
            <w:tcW w:w="484" w:type="dxa"/>
            <w:vAlign w:val="center"/>
          </w:tcPr>
          <w:p>
            <w:pPr>
              <w:pStyle w:val="0"/>
            </w:pPr>
            <w:r>
              <w:rPr>
                <w:sz w:val="20"/>
              </w:rPr>
              <w:t xml:space="preserve">6.2.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км</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10 783,1</w:t>
            </w:r>
          </w:p>
        </w:tc>
        <w:tc>
          <w:tcPr>
            <w:tcW w:w="964" w:type="dxa"/>
            <w:vAlign w:val="center"/>
          </w:tcPr>
          <w:p>
            <w:pPr>
              <w:pStyle w:val="0"/>
              <w:jc w:val="center"/>
            </w:pPr>
            <w:r>
              <w:rPr>
                <w:sz w:val="20"/>
              </w:rPr>
              <w:t xml:space="preserve">11 041,9</w:t>
            </w:r>
          </w:p>
        </w:tc>
        <w:tc>
          <w:tcPr>
            <w:tcW w:w="964" w:type="dxa"/>
            <w:vAlign w:val="center"/>
          </w:tcPr>
          <w:p>
            <w:pPr>
              <w:pStyle w:val="0"/>
              <w:jc w:val="center"/>
            </w:pPr>
            <w:r>
              <w:rPr>
                <w:sz w:val="20"/>
              </w:rPr>
              <w:t xml:space="preserve">11 131,4</w:t>
            </w:r>
          </w:p>
        </w:tc>
        <w:tc>
          <w:tcPr>
            <w:tcW w:w="964" w:type="dxa"/>
            <w:vAlign w:val="center"/>
          </w:tcPr>
          <w:p>
            <w:pPr>
              <w:pStyle w:val="0"/>
              <w:jc w:val="center"/>
            </w:pPr>
            <w:r>
              <w:rPr>
                <w:sz w:val="20"/>
              </w:rPr>
              <w:t xml:space="preserve">11 174,3</w:t>
            </w:r>
          </w:p>
        </w:tc>
        <w:tc>
          <w:tcPr>
            <w:tcW w:w="964" w:type="dxa"/>
            <w:vAlign w:val="center"/>
          </w:tcPr>
          <w:p>
            <w:pPr>
              <w:pStyle w:val="0"/>
              <w:jc w:val="center"/>
            </w:pPr>
            <w:r>
              <w:rPr>
                <w:sz w:val="20"/>
              </w:rPr>
              <w:t xml:space="preserve">11 879,1</w:t>
            </w:r>
          </w:p>
        </w:tc>
        <w:tc>
          <w:tcPr>
            <w:tcW w:w="964" w:type="dxa"/>
            <w:vAlign w:val="center"/>
          </w:tcPr>
          <w:p>
            <w:pPr>
              <w:pStyle w:val="0"/>
              <w:jc w:val="center"/>
            </w:pPr>
            <w:r>
              <w:rPr>
                <w:sz w:val="20"/>
              </w:rPr>
              <w:t xml:space="preserve">12 138,5</w:t>
            </w:r>
          </w:p>
        </w:tc>
        <w:tc>
          <w:tcPr>
            <w:tcW w:w="964" w:type="dxa"/>
            <w:vAlign w:val="center"/>
          </w:tcPr>
          <w:p>
            <w:pPr>
              <w:pStyle w:val="0"/>
              <w:jc w:val="center"/>
            </w:pPr>
            <w:r>
              <w:rPr>
                <w:sz w:val="20"/>
              </w:rPr>
              <w:t xml:space="preserve">12 097,7</w:t>
            </w:r>
          </w:p>
        </w:tc>
        <w:tc>
          <w:tcPr>
            <w:tcW w:w="964" w:type="dxa"/>
            <w:vAlign w:val="center"/>
          </w:tcPr>
          <w:p>
            <w:pPr>
              <w:pStyle w:val="0"/>
              <w:jc w:val="center"/>
            </w:pPr>
            <w:r>
              <w:rPr>
                <w:sz w:val="20"/>
              </w:rPr>
              <w:t xml:space="preserve">12 201,1</w:t>
            </w:r>
          </w:p>
        </w:tc>
        <w:tc>
          <w:tcPr>
            <w:tcW w:w="964" w:type="dxa"/>
            <w:vAlign w:val="center"/>
          </w:tcPr>
          <w:p>
            <w:pPr>
              <w:pStyle w:val="0"/>
              <w:jc w:val="center"/>
            </w:pPr>
            <w:r>
              <w:rPr>
                <w:sz w:val="20"/>
              </w:rPr>
              <w:t xml:space="preserve">11 670,8</w:t>
            </w:r>
          </w:p>
        </w:tc>
        <w:tc>
          <w:tcPr>
            <w:tcW w:w="964" w:type="dxa"/>
            <w:vAlign w:val="center"/>
          </w:tcPr>
          <w:p>
            <w:pPr>
              <w:pStyle w:val="0"/>
              <w:jc w:val="center"/>
            </w:pPr>
            <w:r>
              <w:rPr>
                <w:sz w:val="20"/>
              </w:rPr>
              <w:t xml:space="preserve">11 755,4</w:t>
            </w:r>
          </w:p>
        </w:tc>
      </w:tr>
      <w:tr>
        <w:tc>
          <w:tcPr>
            <w:tcW w:w="484" w:type="dxa"/>
            <w:vAlign w:val="center"/>
          </w:tcPr>
          <w:p>
            <w:pPr>
              <w:pStyle w:val="0"/>
              <w:jc w:val="center"/>
            </w:pPr>
            <w:r>
              <w:rPr>
                <w:sz w:val="20"/>
              </w:rPr>
              <w:t xml:space="preserve">7.</w:t>
            </w:r>
          </w:p>
        </w:tc>
        <w:tc>
          <w:tcPr>
            <w:tcW w:w="3484" w:type="dxa"/>
            <w:vAlign w:val="center"/>
          </w:tcPr>
          <w:p>
            <w:pPr>
              <w:pStyle w:val="0"/>
            </w:pPr>
            <w:r>
              <w:rPr>
                <w:sz w:val="20"/>
              </w:rPr>
              <w:t xml:space="preserve">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1204"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75,0</w:t>
            </w:r>
          </w:p>
        </w:tc>
        <w:tc>
          <w:tcPr>
            <w:tcW w:w="964" w:type="dxa"/>
            <w:vAlign w:val="center"/>
          </w:tcPr>
          <w:p>
            <w:pPr>
              <w:pStyle w:val="0"/>
              <w:jc w:val="center"/>
            </w:pPr>
            <w:r>
              <w:rPr>
                <w:sz w:val="20"/>
              </w:rPr>
              <w:t xml:space="preserve">74,1</w:t>
            </w:r>
          </w:p>
        </w:tc>
        <w:tc>
          <w:tcPr>
            <w:tcW w:w="964" w:type="dxa"/>
            <w:vAlign w:val="center"/>
          </w:tcPr>
          <w:p>
            <w:pPr>
              <w:pStyle w:val="0"/>
              <w:jc w:val="center"/>
            </w:pPr>
            <w:r>
              <w:rPr>
                <w:sz w:val="20"/>
              </w:rPr>
              <w:t xml:space="preserve">74,2</w:t>
            </w:r>
          </w:p>
        </w:tc>
        <w:tc>
          <w:tcPr>
            <w:tcW w:w="964" w:type="dxa"/>
            <w:vAlign w:val="center"/>
          </w:tcPr>
          <w:p>
            <w:pPr>
              <w:pStyle w:val="0"/>
              <w:jc w:val="center"/>
            </w:pPr>
            <w:r>
              <w:rPr>
                <w:sz w:val="20"/>
              </w:rPr>
              <w:t xml:space="preserve">74,5</w:t>
            </w:r>
          </w:p>
        </w:tc>
        <w:tc>
          <w:tcPr>
            <w:tcW w:w="964" w:type="dxa"/>
            <w:vAlign w:val="center"/>
          </w:tcPr>
          <w:p>
            <w:pPr>
              <w:pStyle w:val="0"/>
              <w:jc w:val="center"/>
            </w:pPr>
            <w:r>
              <w:rPr>
                <w:sz w:val="20"/>
              </w:rPr>
              <w:t xml:space="preserve">75,4</w:t>
            </w:r>
          </w:p>
        </w:tc>
        <w:tc>
          <w:tcPr>
            <w:tcW w:w="964" w:type="dxa"/>
            <w:vAlign w:val="center"/>
          </w:tcPr>
          <w:p>
            <w:pPr>
              <w:pStyle w:val="0"/>
              <w:jc w:val="center"/>
            </w:pPr>
            <w:r>
              <w:rPr>
                <w:sz w:val="20"/>
              </w:rPr>
              <w:t xml:space="preserve">76,5</w:t>
            </w:r>
          </w:p>
        </w:tc>
        <w:tc>
          <w:tcPr>
            <w:tcW w:w="964" w:type="dxa"/>
            <w:vAlign w:val="center"/>
          </w:tcPr>
          <w:p>
            <w:pPr>
              <w:pStyle w:val="0"/>
              <w:jc w:val="center"/>
            </w:pPr>
            <w:r>
              <w:rPr>
                <w:sz w:val="20"/>
              </w:rPr>
              <w:t xml:space="preserve">74,2</w:t>
            </w:r>
          </w:p>
        </w:tc>
        <w:tc>
          <w:tcPr>
            <w:tcW w:w="964" w:type="dxa"/>
            <w:vAlign w:val="center"/>
          </w:tcPr>
          <w:p>
            <w:pPr>
              <w:pStyle w:val="0"/>
              <w:jc w:val="center"/>
            </w:pPr>
            <w:r>
              <w:rPr>
                <w:sz w:val="20"/>
              </w:rPr>
              <w:t xml:space="preserve">75,1</w:t>
            </w:r>
          </w:p>
        </w:tc>
        <w:tc>
          <w:tcPr>
            <w:tcW w:w="964" w:type="dxa"/>
            <w:vAlign w:val="center"/>
          </w:tcPr>
          <w:p>
            <w:pPr>
              <w:pStyle w:val="0"/>
              <w:jc w:val="center"/>
            </w:pPr>
            <w:r>
              <w:rPr>
                <w:sz w:val="20"/>
              </w:rPr>
              <w:t xml:space="preserve">74,2</w:t>
            </w:r>
          </w:p>
        </w:tc>
        <w:tc>
          <w:tcPr>
            <w:tcW w:w="964" w:type="dxa"/>
            <w:vAlign w:val="center"/>
          </w:tcPr>
          <w:p>
            <w:pPr>
              <w:pStyle w:val="0"/>
              <w:jc w:val="center"/>
            </w:pPr>
            <w:r>
              <w:rPr>
                <w:sz w:val="20"/>
              </w:rPr>
              <w:t xml:space="preserve">75,6</w:t>
            </w:r>
          </w:p>
        </w:tc>
      </w:tr>
      <w:tr>
        <w:tc>
          <w:tcPr>
            <w:tcW w:w="484" w:type="dxa"/>
            <w:vAlign w:val="center"/>
          </w:tcPr>
          <w:p>
            <w:pPr>
              <w:pStyle w:val="0"/>
            </w:pPr>
            <w:r>
              <w:rPr>
                <w:sz w:val="20"/>
              </w:rPr>
              <w:t xml:space="preserve">7.1.</w:t>
            </w:r>
          </w:p>
        </w:tc>
        <w:tc>
          <w:tcPr>
            <w:tcW w:w="3484"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1204"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61,1</w:t>
            </w:r>
          </w:p>
        </w:tc>
        <w:tc>
          <w:tcPr>
            <w:tcW w:w="964" w:type="dxa"/>
            <w:vAlign w:val="center"/>
          </w:tcPr>
          <w:p>
            <w:pPr>
              <w:pStyle w:val="0"/>
              <w:jc w:val="center"/>
            </w:pPr>
            <w:r>
              <w:rPr>
                <w:sz w:val="20"/>
              </w:rPr>
              <w:t xml:space="preserve">61,7</w:t>
            </w:r>
          </w:p>
        </w:tc>
        <w:tc>
          <w:tcPr>
            <w:tcW w:w="964" w:type="dxa"/>
            <w:vAlign w:val="center"/>
          </w:tcPr>
          <w:p>
            <w:pPr>
              <w:pStyle w:val="0"/>
              <w:jc w:val="center"/>
            </w:pPr>
            <w:r>
              <w:rPr>
                <w:sz w:val="20"/>
              </w:rPr>
              <w:t xml:space="preserve">61,7</w:t>
            </w:r>
          </w:p>
        </w:tc>
        <w:tc>
          <w:tcPr>
            <w:tcW w:w="964" w:type="dxa"/>
            <w:vAlign w:val="center"/>
          </w:tcPr>
          <w:p>
            <w:pPr>
              <w:pStyle w:val="0"/>
              <w:jc w:val="center"/>
            </w:pPr>
            <w:r>
              <w:rPr>
                <w:sz w:val="20"/>
              </w:rPr>
              <w:t xml:space="preserve">66,1</w:t>
            </w:r>
          </w:p>
        </w:tc>
        <w:tc>
          <w:tcPr>
            <w:tcW w:w="964" w:type="dxa"/>
            <w:vAlign w:val="center"/>
          </w:tcPr>
          <w:p>
            <w:pPr>
              <w:pStyle w:val="0"/>
              <w:jc w:val="center"/>
            </w:pPr>
            <w:r>
              <w:rPr>
                <w:sz w:val="20"/>
              </w:rPr>
              <w:t xml:space="preserve">72,0</w:t>
            </w:r>
          </w:p>
        </w:tc>
        <w:tc>
          <w:tcPr>
            <w:tcW w:w="964" w:type="dxa"/>
            <w:vAlign w:val="center"/>
          </w:tcPr>
          <w:p>
            <w:pPr>
              <w:pStyle w:val="0"/>
              <w:jc w:val="center"/>
            </w:pPr>
            <w:r>
              <w:rPr>
                <w:sz w:val="20"/>
              </w:rPr>
              <w:t xml:space="preserve">72,3</w:t>
            </w:r>
          </w:p>
        </w:tc>
        <w:tc>
          <w:tcPr>
            <w:tcW w:w="964" w:type="dxa"/>
            <w:vAlign w:val="center"/>
          </w:tcPr>
          <w:p>
            <w:pPr>
              <w:pStyle w:val="0"/>
              <w:jc w:val="center"/>
            </w:pPr>
            <w:r>
              <w:rPr>
                <w:sz w:val="20"/>
              </w:rPr>
              <w:t xml:space="preserve">63,2</w:t>
            </w:r>
          </w:p>
        </w:tc>
        <w:tc>
          <w:tcPr>
            <w:tcW w:w="964" w:type="dxa"/>
            <w:vAlign w:val="center"/>
          </w:tcPr>
          <w:p>
            <w:pPr>
              <w:pStyle w:val="0"/>
              <w:jc w:val="center"/>
            </w:pPr>
            <w:r>
              <w:rPr>
                <w:sz w:val="20"/>
              </w:rPr>
              <w:t xml:space="preserve">64,5</w:t>
            </w:r>
          </w:p>
        </w:tc>
        <w:tc>
          <w:tcPr>
            <w:tcW w:w="964" w:type="dxa"/>
            <w:vAlign w:val="center"/>
          </w:tcPr>
          <w:p>
            <w:pPr>
              <w:pStyle w:val="0"/>
              <w:jc w:val="center"/>
            </w:pPr>
            <w:r>
              <w:rPr>
                <w:sz w:val="20"/>
              </w:rPr>
              <w:t xml:space="preserve">65,6</w:t>
            </w:r>
          </w:p>
        </w:tc>
        <w:tc>
          <w:tcPr>
            <w:tcW w:w="964" w:type="dxa"/>
            <w:vAlign w:val="center"/>
          </w:tcPr>
          <w:p>
            <w:pPr>
              <w:pStyle w:val="0"/>
              <w:jc w:val="center"/>
            </w:pPr>
            <w:r>
              <w:rPr>
                <w:sz w:val="20"/>
              </w:rPr>
              <w:t xml:space="preserve">66,7</w:t>
            </w:r>
          </w:p>
        </w:tc>
      </w:tr>
      <w:tr>
        <w:tc>
          <w:tcPr>
            <w:tcW w:w="484" w:type="dxa"/>
            <w:vAlign w:val="center"/>
          </w:tcPr>
          <w:p>
            <w:pPr>
              <w:pStyle w:val="0"/>
            </w:pPr>
            <w:r>
              <w:rPr>
                <w:sz w:val="20"/>
              </w:rPr>
              <w:t xml:space="preserve">7.2.</w:t>
            </w:r>
          </w:p>
        </w:tc>
        <w:tc>
          <w:tcPr>
            <w:tcW w:w="3484" w:type="dxa"/>
            <w:vAlign w:val="center"/>
          </w:tcPr>
          <w:p>
            <w:pPr>
              <w:pStyle w:val="0"/>
            </w:pPr>
            <w:r>
              <w:rPr>
                <w:sz w:val="20"/>
              </w:rPr>
              <w:t xml:space="preserve">сети автомобильных дорог общего пользования местного значения</w:t>
            </w:r>
          </w:p>
        </w:tc>
        <w:tc>
          <w:tcPr>
            <w:tcW w:w="1204"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844" w:type="dxa"/>
            <w:vAlign w:val="center"/>
          </w:tcPr>
          <w:p>
            <w:pPr>
              <w:pStyle w:val="0"/>
              <w:jc w:val="center"/>
            </w:pPr>
            <w:r>
              <w:rPr>
                <w:sz w:val="20"/>
              </w:rPr>
              <w:t xml:space="preserve">-</w:t>
            </w:r>
          </w:p>
        </w:tc>
        <w:tc>
          <w:tcPr>
            <w:tcW w:w="964" w:type="dxa"/>
            <w:vAlign w:val="center"/>
          </w:tcPr>
          <w:p>
            <w:pPr>
              <w:pStyle w:val="0"/>
              <w:jc w:val="center"/>
            </w:pPr>
            <w:r>
              <w:rPr>
                <w:sz w:val="20"/>
              </w:rPr>
              <w:t xml:space="preserve">82,0</w:t>
            </w:r>
          </w:p>
        </w:tc>
        <w:tc>
          <w:tcPr>
            <w:tcW w:w="964" w:type="dxa"/>
            <w:vAlign w:val="center"/>
          </w:tcPr>
          <w:p>
            <w:pPr>
              <w:pStyle w:val="0"/>
              <w:jc w:val="center"/>
            </w:pPr>
            <w:r>
              <w:rPr>
                <w:sz w:val="20"/>
              </w:rPr>
              <w:t xml:space="preserve">80,1</w:t>
            </w:r>
          </w:p>
        </w:tc>
        <w:tc>
          <w:tcPr>
            <w:tcW w:w="964" w:type="dxa"/>
            <w:vAlign w:val="center"/>
          </w:tcPr>
          <w:p>
            <w:pPr>
              <w:pStyle w:val="0"/>
              <w:jc w:val="center"/>
            </w:pPr>
            <w:r>
              <w:rPr>
                <w:sz w:val="20"/>
              </w:rPr>
              <w:t xml:space="preserve">79,3</w:t>
            </w:r>
          </w:p>
        </w:tc>
        <w:tc>
          <w:tcPr>
            <w:tcW w:w="964" w:type="dxa"/>
            <w:vAlign w:val="center"/>
          </w:tcPr>
          <w:p>
            <w:pPr>
              <w:pStyle w:val="0"/>
              <w:jc w:val="center"/>
            </w:pPr>
            <w:r>
              <w:rPr>
                <w:sz w:val="20"/>
              </w:rPr>
              <w:t xml:space="preserve">77,6</w:t>
            </w:r>
          </w:p>
        </w:tc>
        <w:tc>
          <w:tcPr>
            <w:tcW w:w="964" w:type="dxa"/>
            <w:vAlign w:val="center"/>
          </w:tcPr>
          <w:p>
            <w:pPr>
              <w:pStyle w:val="0"/>
              <w:jc w:val="center"/>
            </w:pPr>
            <w:r>
              <w:rPr>
                <w:sz w:val="20"/>
              </w:rPr>
              <w:t xml:space="preserve">76,9</w:t>
            </w:r>
          </w:p>
        </w:tc>
        <w:tc>
          <w:tcPr>
            <w:tcW w:w="964" w:type="dxa"/>
            <w:vAlign w:val="center"/>
          </w:tcPr>
          <w:p>
            <w:pPr>
              <w:pStyle w:val="0"/>
              <w:jc w:val="center"/>
            </w:pPr>
            <w:r>
              <w:rPr>
                <w:sz w:val="20"/>
              </w:rPr>
              <w:t xml:space="preserve">78,2</w:t>
            </w:r>
          </w:p>
        </w:tc>
        <w:tc>
          <w:tcPr>
            <w:tcW w:w="964" w:type="dxa"/>
            <w:vAlign w:val="center"/>
          </w:tcPr>
          <w:p>
            <w:pPr>
              <w:pStyle w:val="0"/>
              <w:jc w:val="center"/>
            </w:pPr>
            <w:r>
              <w:rPr>
                <w:sz w:val="20"/>
              </w:rPr>
              <w:t xml:space="preserve">79,2</w:t>
            </w:r>
          </w:p>
        </w:tc>
        <w:tc>
          <w:tcPr>
            <w:tcW w:w="964" w:type="dxa"/>
            <w:vAlign w:val="center"/>
          </w:tcPr>
          <w:p>
            <w:pPr>
              <w:pStyle w:val="0"/>
              <w:jc w:val="center"/>
            </w:pPr>
            <w:r>
              <w:rPr>
                <w:sz w:val="20"/>
              </w:rPr>
              <w:t xml:space="preserve">79,6</w:t>
            </w:r>
          </w:p>
        </w:tc>
        <w:tc>
          <w:tcPr>
            <w:tcW w:w="964" w:type="dxa"/>
            <w:vAlign w:val="center"/>
          </w:tcPr>
          <w:p>
            <w:pPr>
              <w:pStyle w:val="0"/>
              <w:jc w:val="center"/>
            </w:pPr>
            <w:r>
              <w:rPr>
                <w:sz w:val="20"/>
              </w:rPr>
              <w:t xml:space="preserve">77,5</w:t>
            </w:r>
          </w:p>
        </w:tc>
        <w:tc>
          <w:tcPr>
            <w:tcW w:w="964" w:type="dxa"/>
            <w:vAlign w:val="center"/>
          </w:tcPr>
          <w:p>
            <w:pPr>
              <w:pStyle w:val="0"/>
              <w:jc w:val="center"/>
            </w:pPr>
            <w:r>
              <w:rPr>
                <w:sz w:val="20"/>
              </w:rPr>
              <w:t xml:space="preserve">77,8</w:t>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pPr>
      <w:r>
        <w:rPr>
          <w:sz w:val="20"/>
        </w:rPr>
      </w:r>
    </w:p>
    <w:p>
      <w:pPr>
        <w:pStyle w:val="0"/>
        <w:ind w:firstLine="540"/>
        <w:jc w:val="both"/>
      </w:pPr>
      <w:r>
        <w:rPr>
          <w:sz w:val="20"/>
        </w:rPr>
        <w:t xml:space="preserve">Примечание: 1. В графах "2013" и 2014 год" указаны фактически достигнутые величины показателей за соответствующий год.</w:t>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pPr>
      <w:r>
        <w:rPr>
          <w:sz w:val="20"/>
        </w:rPr>
      </w:r>
    </w:p>
    <w:p>
      <w:pPr>
        <w:pStyle w:val="0"/>
        <w:outlineLvl w:val="1"/>
        <w:jc w:val="right"/>
      </w:pPr>
      <w:r>
        <w:rPr>
          <w:sz w:val="20"/>
        </w:rPr>
        <w:t xml:space="preserve">Приложение N 7-А</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right"/>
      </w:pPr>
      <w:r>
        <w:rPr>
          <w:sz w:val="20"/>
        </w:rPr>
      </w:r>
    </w:p>
    <w:p>
      <w:pPr>
        <w:pStyle w:val="0"/>
        <w:jc w:val="right"/>
      </w:pPr>
      <w:r>
        <w:rPr>
          <w:sz w:val="20"/>
        </w:rPr>
        <w:t xml:space="preserve">(справочно)</w:t>
      </w:r>
    </w:p>
    <w:p>
      <w:pPr>
        <w:pStyle w:val="0"/>
        <w:jc w:val="center"/>
      </w:pPr>
      <w:r>
        <w:rPr>
          <w:sz w:val="20"/>
        </w:rPr>
      </w:r>
    </w:p>
    <w:p>
      <w:pPr>
        <w:pStyle w:val="2"/>
        <w:jc w:val="center"/>
      </w:pPr>
      <w:r>
        <w:rPr>
          <w:sz w:val="20"/>
        </w:rPr>
        <w:t xml:space="preserve">Сведения</w:t>
      </w:r>
    </w:p>
    <w:p>
      <w:pPr>
        <w:pStyle w:val="2"/>
        <w:jc w:val="center"/>
      </w:pPr>
      <w:r>
        <w:rPr>
          <w:sz w:val="20"/>
        </w:rPr>
        <w:t xml:space="preserve">об объемах ввода в эксплуатацию после строительства</w:t>
      </w:r>
    </w:p>
    <w:p>
      <w:pPr>
        <w:pStyle w:val="2"/>
        <w:jc w:val="center"/>
      </w:pPr>
      <w:r>
        <w:rPr>
          <w:sz w:val="20"/>
        </w:rPr>
        <w:t xml:space="preserve">и реконструкции автомобильных дорог общего пользования</w:t>
      </w:r>
    </w:p>
    <w:p>
      <w:pPr>
        <w:pStyle w:val="2"/>
        <w:jc w:val="center"/>
      </w:pPr>
      <w:r>
        <w:rPr>
          <w:sz w:val="20"/>
        </w:rPr>
        <w:t xml:space="preserve">регионального (межмуниципального) и местного значения</w:t>
      </w:r>
    </w:p>
    <w:p>
      <w:pPr>
        <w:pStyle w:val="2"/>
        <w:jc w:val="center"/>
      </w:pPr>
      <w:r>
        <w:rPr>
          <w:sz w:val="20"/>
        </w:rPr>
        <w:t xml:space="preserve">в период 2003 - 2012 годов в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93" w:tooltip="Постановление Правительства Белгородской обл. от 04.02.2019 N 4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04.02.2019 N 49-пп)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419"/>
        <w:gridCol w:w="624"/>
        <w:gridCol w:w="664"/>
        <w:gridCol w:w="604"/>
        <w:gridCol w:w="604"/>
        <w:gridCol w:w="604"/>
        <w:gridCol w:w="604"/>
        <w:gridCol w:w="604"/>
        <w:gridCol w:w="604"/>
        <w:gridCol w:w="604"/>
        <w:gridCol w:w="604"/>
        <w:gridCol w:w="604"/>
        <w:gridCol w:w="604"/>
      </w:tblGrid>
      <w:tr>
        <w:tc>
          <w:tcPr>
            <w:tcW w:w="454" w:type="dxa"/>
            <w:vMerge w:val="restart"/>
          </w:tcPr>
          <w:p>
            <w:pPr>
              <w:pStyle w:val="0"/>
              <w:jc w:val="center"/>
            </w:pPr>
            <w:r>
              <w:rPr>
                <w:sz w:val="20"/>
              </w:rPr>
              <w:t xml:space="preserve">N п/п</w:t>
            </w:r>
          </w:p>
        </w:tc>
        <w:tc>
          <w:tcPr>
            <w:tcW w:w="2419" w:type="dxa"/>
            <w:vMerge w:val="restart"/>
          </w:tcPr>
          <w:p>
            <w:pPr>
              <w:pStyle w:val="0"/>
              <w:jc w:val="center"/>
            </w:pPr>
            <w:r>
              <w:rPr>
                <w:sz w:val="20"/>
              </w:rPr>
              <w:t xml:space="preserve">Показатели и индикаторы</w:t>
            </w:r>
          </w:p>
        </w:tc>
        <w:tc>
          <w:tcPr>
            <w:tcW w:w="624" w:type="dxa"/>
            <w:vMerge w:val="restart"/>
          </w:tcPr>
          <w:p>
            <w:pPr>
              <w:pStyle w:val="0"/>
              <w:jc w:val="center"/>
            </w:pPr>
            <w:r>
              <w:rPr>
                <w:sz w:val="20"/>
              </w:rPr>
              <w:t xml:space="preserve">Единица измерения</w:t>
            </w:r>
          </w:p>
        </w:tc>
        <w:tc>
          <w:tcPr>
            <w:tcW w:w="664" w:type="dxa"/>
            <w:vMerge w:val="restart"/>
          </w:tcPr>
          <w:p>
            <w:pPr>
              <w:pStyle w:val="0"/>
              <w:jc w:val="center"/>
            </w:pPr>
            <w:r>
              <w:rPr>
                <w:sz w:val="20"/>
              </w:rPr>
              <w:t xml:space="preserve">2003 - 2012 годы</w:t>
            </w:r>
          </w:p>
        </w:tc>
        <w:tc>
          <w:tcPr>
            <w:gridSpan w:val="10"/>
            <w:tcW w:w="6040"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vMerge w:val="continue"/>
          </w:tcPr>
          <w:p/>
        </w:tc>
        <w:tc>
          <w:tcPr>
            <w:tcW w:w="604" w:type="dxa"/>
          </w:tcPr>
          <w:p>
            <w:pPr>
              <w:pStyle w:val="0"/>
              <w:jc w:val="center"/>
            </w:pPr>
            <w:r>
              <w:rPr>
                <w:sz w:val="20"/>
              </w:rPr>
              <w:t xml:space="preserve">2003 год</w:t>
            </w:r>
          </w:p>
        </w:tc>
        <w:tc>
          <w:tcPr>
            <w:tcW w:w="604" w:type="dxa"/>
          </w:tcPr>
          <w:p>
            <w:pPr>
              <w:pStyle w:val="0"/>
              <w:jc w:val="center"/>
            </w:pPr>
            <w:r>
              <w:rPr>
                <w:sz w:val="20"/>
              </w:rPr>
              <w:t xml:space="preserve">2004 год</w:t>
            </w:r>
          </w:p>
        </w:tc>
        <w:tc>
          <w:tcPr>
            <w:tcW w:w="604" w:type="dxa"/>
          </w:tcPr>
          <w:p>
            <w:pPr>
              <w:pStyle w:val="0"/>
              <w:jc w:val="center"/>
            </w:pPr>
            <w:r>
              <w:rPr>
                <w:sz w:val="20"/>
              </w:rPr>
              <w:t xml:space="preserve">2005 год</w:t>
            </w:r>
          </w:p>
        </w:tc>
        <w:tc>
          <w:tcPr>
            <w:tcW w:w="604" w:type="dxa"/>
          </w:tcPr>
          <w:p>
            <w:pPr>
              <w:pStyle w:val="0"/>
              <w:jc w:val="center"/>
            </w:pPr>
            <w:r>
              <w:rPr>
                <w:sz w:val="20"/>
              </w:rPr>
              <w:t xml:space="preserve">2006 год</w:t>
            </w:r>
          </w:p>
        </w:tc>
        <w:tc>
          <w:tcPr>
            <w:tcW w:w="604" w:type="dxa"/>
          </w:tcPr>
          <w:p>
            <w:pPr>
              <w:pStyle w:val="0"/>
              <w:jc w:val="center"/>
            </w:pPr>
            <w:r>
              <w:rPr>
                <w:sz w:val="20"/>
              </w:rPr>
              <w:t xml:space="preserve">2007 год</w:t>
            </w:r>
          </w:p>
        </w:tc>
        <w:tc>
          <w:tcPr>
            <w:tcW w:w="604" w:type="dxa"/>
          </w:tcPr>
          <w:p>
            <w:pPr>
              <w:pStyle w:val="0"/>
              <w:jc w:val="center"/>
            </w:pPr>
            <w:r>
              <w:rPr>
                <w:sz w:val="20"/>
              </w:rPr>
              <w:t xml:space="preserve">2008 год</w:t>
            </w:r>
          </w:p>
        </w:tc>
        <w:tc>
          <w:tcPr>
            <w:tcW w:w="604" w:type="dxa"/>
          </w:tcPr>
          <w:p>
            <w:pPr>
              <w:pStyle w:val="0"/>
              <w:jc w:val="center"/>
            </w:pPr>
            <w:r>
              <w:rPr>
                <w:sz w:val="20"/>
              </w:rPr>
              <w:t xml:space="preserve">2009 год</w:t>
            </w:r>
          </w:p>
        </w:tc>
        <w:tc>
          <w:tcPr>
            <w:tcW w:w="604" w:type="dxa"/>
          </w:tcPr>
          <w:p>
            <w:pPr>
              <w:pStyle w:val="0"/>
              <w:jc w:val="center"/>
            </w:pPr>
            <w:r>
              <w:rPr>
                <w:sz w:val="20"/>
              </w:rPr>
              <w:t xml:space="preserve">2010 год</w:t>
            </w:r>
          </w:p>
        </w:tc>
        <w:tc>
          <w:tcPr>
            <w:tcW w:w="604" w:type="dxa"/>
          </w:tcPr>
          <w:p>
            <w:pPr>
              <w:pStyle w:val="0"/>
              <w:jc w:val="center"/>
            </w:pPr>
            <w:r>
              <w:rPr>
                <w:sz w:val="20"/>
              </w:rPr>
              <w:t xml:space="preserve">2011 год</w:t>
            </w:r>
          </w:p>
        </w:tc>
        <w:tc>
          <w:tcPr>
            <w:tcW w:w="604" w:type="dxa"/>
          </w:tcPr>
          <w:p>
            <w:pPr>
              <w:pStyle w:val="0"/>
              <w:jc w:val="center"/>
            </w:pPr>
            <w:r>
              <w:rPr>
                <w:sz w:val="20"/>
              </w:rPr>
              <w:t xml:space="preserve">2012 год</w:t>
            </w:r>
          </w:p>
        </w:tc>
      </w:tr>
      <w:tr>
        <w:tc>
          <w:tcPr>
            <w:tcW w:w="454" w:type="dxa"/>
          </w:tcPr>
          <w:p>
            <w:pPr>
              <w:pStyle w:val="0"/>
              <w:jc w:val="center"/>
            </w:pPr>
            <w:r>
              <w:rPr>
                <w:sz w:val="20"/>
              </w:rPr>
              <w:t xml:space="preserve">1</w:t>
            </w:r>
          </w:p>
        </w:tc>
        <w:tc>
          <w:tcPr>
            <w:tcW w:w="2419" w:type="dxa"/>
            <w:vAlign w:val="center"/>
          </w:tcPr>
          <w:p>
            <w:pPr>
              <w:pStyle w:val="0"/>
            </w:pPr>
            <w:r>
              <w:rPr>
                <w:sz w:val="20"/>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624" w:type="dxa"/>
            <w:vAlign w:val="center"/>
          </w:tcPr>
          <w:p>
            <w:pPr>
              <w:pStyle w:val="0"/>
              <w:jc w:val="center"/>
            </w:pPr>
            <w:r>
              <w:rPr>
                <w:sz w:val="20"/>
              </w:rPr>
              <w:t xml:space="preserve">км</w:t>
            </w:r>
          </w:p>
        </w:tc>
        <w:tc>
          <w:tcPr>
            <w:tcW w:w="664" w:type="dxa"/>
            <w:vAlign w:val="center"/>
          </w:tcPr>
          <w:p>
            <w:pPr>
              <w:pStyle w:val="0"/>
              <w:jc w:val="center"/>
            </w:pPr>
            <w:r>
              <w:rPr>
                <w:sz w:val="20"/>
              </w:rPr>
              <w:t xml:space="preserve">351,8</w:t>
            </w:r>
          </w:p>
        </w:tc>
        <w:tc>
          <w:tcPr>
            <w:tcW w:w="604" w:type="dxa"/>
            <w:vAlign w:val="center"/>
          </w:tcPr>
          <w:p>
            <w:pPr>
              <w:pStyle w:val="0"/>
              <w:jc w:val="center"/>
            </w:pPr>
            <w:r>
              <w:rPr>
                <w:sz w:val="20"/>
              </w:rPr>
              <w:t xml:space="preserve">33,9</w:t>
            </w:r>
          </w:p>
        </w:tc>
        <w:tc>
          <w:tcPr>
            <w:tcW w:w="604" w:type="dxa"/>
            <w:vAlign w:val="center"/>
          </w:tcPr>
          <w:p>
            <w:pPr>
              <w:pStyle w:val="0"/>
              <w:jc w:val="center"/>
            </w:pPr>
            <w:r>
              <w:rPr>
                <w:sz w:val="20"/>
              </w:rPr>
            </w:r>
          </w:p>
        </w:tc>
        <w:tc>
          <w:tcPr>
            <w:tcW w:w="604" w:type="dxa"/>
            <w:vAlign w:val="center"/>
          </w:tcPr>
          <w:p>
            <w:pPr>
              <w:pStyle w:val="0"/>
              <w:jc w:val="center"/>
            </w:pPr>
            <w:r>
              <w:rPr>
                <w:sz w:val="20"/>
              </w:rPr>
              <w:t xml:space="preserve">4,0</w:t>
            </w:r>
          </w:p>
        </w:tc>
        <w:tc>
          <w:tcPr>
            <w:tcW w:w="604" w:type="dxa"/>
            <w:vAlign w:val="center"/>
          </w:tcPr>
          <w:p>
            <w:pPr>
              <w:pStyle w:val="0"/>
              <w:jc w:val="center"/>
            </w:pPr>
            <w:r>
              <w:rPr>
                <w:sz w:val="20"/>
              </w:rPr>
              <w:t xml:space="preserve">14,5</w:t>
            </w:r>
          </w:p>
        </w:tc>
        <w:tc>
          <w:tcPr>
            <w:tcW w:w="604" w:type="dxa"/>
            <w:vAlign w:val="center"/>
          </w:tcPr>
          <w:p>
            <w:pPr>
              <w:pStyle w:val="0"/>
              <w:jc w:val="center"/>
            </w:pPr>
            <w:r>
              <w:rPr>
                <w:sz w:val="20"/>
              </w:rPr>
              <w:t xml:space="preserve">32</w:t>
            </w:r>
          </w:p>
        </w:tc>
        <w:tc>
          <w:tcPr>
            <w:tcW w:w="604" w:type="dxa"/>
            <w:vAlign w:val="center"/>
          </w:tcPr>
          <w:p>
            <w:pPr>
              <w:pStyle w:val="0"/>
              <w:jc w:val="center"/>
            </w:pPr>
            <w:r>
              <w:rPr>
                <w:sz w:val="20"/>
              </w:rPr>
              <w:t xml:space="preserve">56,4</w:t>
            </w:r>
          </w:p>
        </w:tc>
        <w:tc>
          <w:tcPr>
            <w:tcW w:w="604" w:type="dxa"/>
            <w:vAlign w:val="center"/>
          </w:tcPr>
          <w:p>
            <w:pPr>
              <w:pStyle w:val="0"/>
              <w:jc w:val="center"/>
            </w:pPr>
            <w:r>
              <w:rPr>
                <w:sz w:val="20"/>
              </w:rPr>
              <w:t xml:space="preserve">16,3</w:t>
            </w:r>
          </w:p>
        </w:tc>
        <w:tc>
          <w:tcPr>
            <w:tcW w:w="604" w:type="dxa"/>
            <w:vAlign w:val="center"/>
          </w:tcPr>
          <w:p>
            <w:pPr>
              <w:pStyle w:val="0"/>
              <w:jc w:val="center"/>
            </w:pPr>
            <w:r>
              <w:rPr>
                <w:sz w:val="20"/>
              </w:rPr>
              <w:t xml:space="preserve">44,6</w:t>
            </w:r>
          </w:p>
        </w:tc>
        <w:tc>
          <w:tcPr>
            <w:tcW w:w="604" w:type="dxa"/>
            <w:vAlign w:val="center"/>
          </w:tcPr>
          <w:p>
            <w:pPr>
              <w:pStyle w:val="0"/>
              <w:jc w:val="center"/>
            </w:pPr>
            <w:r>
              <w:rPr>
                <w:sz w:val="20"/>
              </w:rPr>
              <w:t xml:space="preserve">93,2</w:t>
            </w:r>
          </w:p>
        </w:tc>
        <w:tc>
          <w:tcPr>
            <w:tcW w:w="604" w:type="dxa"/>
            <w:vAlign w:val="center"/>
          </w:tcPr>
          <w:p>
            <w:pPr>
              <w:pStyle w:val="0"/>
              <w:jc w:val="center"/>
            </w:pPr>
            <w:r>
              <w:rPr>
                <w:sz w:val="20"/>
              </w:rPr>
              <w:t xml:space="preserve">56,9</w:t>
            </w:r>
          </w:p>
        </w:tc>
      </w:tr>
      <w:tr>
        <w:tc>
          <w:tcPr>
            <w:tcW w:w="454" w:type="dxa"/>
          </w:tcPr>
          <w:p>
            <w:pPr>
              <w:pStyle w:val="0"/>
            </w:pPr>
            <w:r>
              <w:rPr>
                <w:sz w:val="20"/>
              </w:rPr>
              <w:t xml:space="preserve">1.1</w:t>
            </w:r>
          </w:p>
        </w:tc>
        <w:tc>
          <w:tcPr>
            <w:tcW w:w="2419"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624" w:type="dxa"/>
            <w:vAlign w:val="center"/>
          </w:tcPr>
          <w:p>
            <w:pPr>
              <w:pStyle w:val="0"/>
              <w:jc w:val="center"/>
            </w:pPr>
            <w:r>
              <w:rPr>
                <w:sz w:val="20"/>
              </w:rPr>
              <w:t xml:space="preserve">км</w:t>
            </w:r>
          </w:p>
        </w:tc>
        <w:tc>
          <w:tcPr>
            <w:tcW w:w="664" w:type="dxa"/>
            <w:vAlign w:val="center"/>
          </w:tcPr>
          <w:p>
            <w:pPr>
              <w:pStyle w:val="0"/>
              <w:jc w:val="center"/>
            </w:pPr>
            <w:r>
              <w:rPr>
                <w:sz w:val="20"/>
              </w:rPr>
              <w:t xml:space="preserve">225,2</w:t>
            </w:r>
          </w:p>
        </w:tc>
        <w:tc>
          <w:tcPr>
            <w:tcW w:w="604" w:type="dxa"/>
            <w:vAlign w:val="center"/>
          </w:tcPr>
          <w:p>
            <w:pPr>
              <w:pStyle w:val="0"/>
              <w:jc w:val="center"/>
            </w:pPr>
            <w:r>
              <w:rPr>
                <w:sz w:val="20"/>
              </w:rPr>
              <w:t xml:space="preserve">33,9</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t xml:space="preserve">14,5</w:t>
            </w:r>
          </w:p>
        </w:tc>
        <w:tc>
          <w:tcPr>
            <w:tcW w:w="604" w:type="dxa"/>
            <w:vAlign w:val="center"/>
          </w:tcPr>
          <w:p>
            <w:pPr>
              <w:pStyle w:val="0"/>
              <w:jc w:val="center"/>
            </w:pPr>
            <w:r>
              <w:rPr>
                <w:sz w:val="20"/>
              </w:rPr>
              <w:t xml:space="preserve">16,9</w:t>
            </w:r>
          </w:p>
        </w:tc>
        <w:tc>
          <w:tcPr>
            <w:tcW w:w="604" w:type="dxa"/>
            <w:vAlign w:val="center"/>
          </w:tcPr>
          <w:p>
            <w:pPr>
              <w:pStyle w:val="0"/>
              <w:jc w:val="center"/>
            </w:pPr>
            <w:r>
              <w:rPr>
                <w:sz w:val="20"/>
              </w:rPr>
              <w:t xml:space="preserve">7,0</w:t>
            </w:r>
          </w:p>
        </w:tc>
        <w:tc>
          <w:tcPr>
            <w:tcW w:w="604" w:type="dxa"/>
            <w:vAlign w:val="center"/>
          </w:tcPr>
          <w:p>
            <w:pPr>
              <w:pStyle w:val="0"/>
              <w:jc w:val="center"/>
            </w:pPr>
            <w:r>
              <w:rPr>
                <w:sz w:val="20"/>
              </w:rPr>
            </w:r>
          </w:p>
        </w:tc>
        <w:tc>
          <w:tcPr>
            <w:tcW w:w="604" w:type="dxa"/>
            <w:vAlign w:val="center"/>
          </w:tcPr>
          <w:p>
            <w:pPr>
              <w:pStyle w:val="0"/>
              <w:jc w:val="center"/>
            </w:pPr>
            <w:r>
              <w:rPr>
                <w:sz w:val="20"/>
              </w:rPr>
              <w:t xml:space="preserve">26,0</w:t>
            </w:r>
          </w:p>
        </w:tc>
        <w:tc>
          <w:tcPr>
            <w:tcW w:w="604" w:type="dxa"/>
            <w:vAlign w:val="center"/>
          </w:tcPr>
          <w:p>
            <w:pPr>
              <w:pStyle w:val="0"/>
              <w:jc w:val="center"/>
            </w:pPr>
            <w:r>
              <w:rPr>
                <w:sz w:val="20"/>
              </w:rPr>
              <w:t xml:space="preserve">70,0</w:t>
            </w:r>
          </w:p>
        </w:tc>
        <w:tc>
          <w:tcPr>
            <w:tcW w:w="604" w:type="dxa"/>
            <w:vAlign w:val="center"/>
          </w:tcPr>
          <w:p>
            <w:pPr>
              <w:pStyle w:val="0"/>
              <w:jc w:val="center"/>
            </w:pPr>
            <w:r>
              <w:rPr>
                <w:sz w:val="20"/>
              </w:rPr>
              <w:t xml:space="preserve">56,9</w:t>
            </w:r>
          </w:p>
        </w:tc>
      </w:tr>
      <w:tr>
        <w:tc>
          <w:tcPr>
            <w:tcW w:w="454" w:type="dxa"/>
          </w:tcPr>
          <w:p>
            <w:pPr>
              <w:pStyle w:val="0"/>
            </w:pPr>
            <w:r>
              <w:rPr>
                <w:sz w:val="20"/>
              </w:rPr>
              <w:t xml:space="preserve">1.2</w:t>
            </w:r>
          </w:p>
        </w:tc>
        <w:tc>
          <w:tcPr>
            <w:tcW w:w="2419" w:type="dxa"/>
            <w:vAlign w:val="center"/>
          </w:tcPr>
          <w:p>
            <w:pPr>
              <w:pStyle w:val="0"/>
            </w:pPr>
            <w:r>
              <w:rPr>
                <w:sz w:val="20"/>
              </w:rPr>
              <w:t xml:space="preserve">автомобильных дорог общего пользования местного значения</w:t>
            </w:r>
          </w:p>
        </w:tc>
        <w:tc>
          <w:tcPr>
            <w:tcW w:w="624" w:type="dxa"/>
            <w:vAlign w:val="center"/>
          </w:tcPr>
          <w:p>
            <w:pPr>
              <w:pStyle w:val="0"/>
              <w:jc w:val="center"/>
            </w:pPr>
            <w:r>
              <w:rPr>
                <w:sz w:val="20"/>
              </w:rPr>
              <w:t xml:space="preserve">км</w:t>
            </w:r>
          </w:p>
        </w:tc>
        <w:tc>
          <w:tcPr>
            <w:tcW w:w="664" w:type="dxa"/>
            <w:vAlign w:val="center"/>
          </w:tcPr>
          <w:p>
            <w:pPr>
              <w:pStyle w:val="0"/>
              <w:jc w:val="center"/>
            </w:pPr>
            <w:r>
              <w:rPr>
                <w:sz w:val="20"/>
              </w:rPr>
              <w:t xml:space="preserve">126,6</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t xml:space="preserve">4,0</w:t>
            </w:r>
          </w:p>
        </w:tc>
        <w:tc>
          <w:tcPr>
            <w:tcW w:w="604" w:type="dxa"/>
            <w:vAlign w:val="center"/>
          </w:tcPr>
          <w:p>
            <w:pPr>
              <w:pStyle w:val="0"/>
              <w:jc w:val="center"/>
            </w:pPr>
            <w:r>
              <w:rPr>
                <w:sz w:val="20"/>
              </w:rPr>
            </w:r>
          </w:p>
        </w:tc>
        <w:tc>
          <w:tcPr>
            <w:tcW w:w="604" w:type="dxa"/>
            <w:vAlign w:val="center"/>
          </w:tcPr>
          <w:p>
            <w:pPr>
              <w:pStyle w:val="0"/>
              <w:jc w:val="center"/>
            </w:pPr>
            <w:r>
              <w:rPr>
                <w:sz w:val="20"/>
              </w:rPr>
              <w:t xml:space="preserve">15,1</w:t>
            </w:r>
          </w:p>
        </w:tc>
        <w:tc>
          <w:tcPr>
            <w:tcW w:w="604" w:type="dxa"/>
            <w:vAlign w:val="center"/>
          </w:tcPr>
          <w:p>
            <w:pPr>
              <w:pStyle w:val="0"/>
              <w:jc w:val="center"/>
            </w:pPr>
            <w:r>
              <w:rPr>
                <w:sz w:val="20"/>
              </w:rPr>
              <w:t xml:space="preserve">49,4</w:t>
            </w:r>
          </w:p>
        </w:tc>
        <w:tc>
          <w:tcPr>
            <w:tcW w:w="604" w:type="dxa"/>
            <w:vAlign w:val="center"/>
          </w:tcPr>
          <w:p>
            <w:pPr>
              <w:pStyle w:val="0"/>
              <w:jc w:val="center"/>
            </w:pPr>
            <w:r>
              <w:rPr>
                <w:sz w:val="20"/>
              </w:rPr>
              <w:t xml:space="preserve">16,3</w:t>
            </w:r>
          </w:p>
        </w:tc>
        <w:tc>
          <w:tcPr>
            <w:tcW w:w="604" w:type="dxa"/>
            <w:vAlign w:val="center"/>
          </w:tcPr>
          <w:p>
            <w:pPr>
              <w:pStyle w:val="0"/>
              <w:jc w:val="center"/>
            </w:pPr>
            <w:r>
              <w:rPr>
                <w:sz w:val="20"/>
              </w:rPr>
              <w:t xml:space="preserve">18,6</w:t>
            </w:r>
          </w:p>
        </w:tc>
        <w:tc>
          <w:tcPr>
            <w:tcW w:w="604" w:type="dxa"/>
            <w:vAlign w:val="center"/>
          </w:tcPr>
          <w:p>
            <w:pPr>
              <w:pStyle w:val="0"/>
              <w:jc w:val="center"/>
            </w:pPr>
            <w:r>
              <w:rPr>
                <w:sz w:val="20"/>
              </w:rPr>
              <w:t xml:space="preserve">23,2</w:t>
            </w:r>
          </w:p>
        </w:tc>
        <w:tc>
          <w:tcPr>
            <w:tcW w:w="604" w:type="dxa"/>
            <w:vAlign w:val="center"/>
          </w:tcPr>
          <w:p>
            <w:pPr>
              <w:pStyle w:val="0"/>
              <w:jc w:val="center"/>
            </w:pPr>
            <w:r>
              <w:rPr>
                <w:sz w:val="20"/>
              </w:rPr>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7-Б</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hyperlink w:history="0" r:id="rId294" w:tooltip="Постановление Правительства Белгородской обл. от 01.04.2019 N 130-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01.04.2019 N 130-пп;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30.03.2020 </w:t>
            </w:r>
            <w:hyperlink w:history="0" r:id="rId295" w:tooltip="Постановление Правительства Белгородской обл. от 30.03.2020 N 122-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122-пп</w:t>
              </w:r>
            </w:hyperlink>
            <w:r>
              <w:rPr>
                <w:sz w:val="20"/>
                <w:color w:val="392c69"/>
              </w:rPr>
              <w:t xml:space="preserve">, от 21.12.2020 </w:t>
            </w:r>
            <w:hyperlink w:history="0" r:id="rId296" w:tooltip="Постановление Правительства Белгородской обл. от 21.12.2020 N 54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546-пп</w:t>
              </w:r>
            </w:hyperlink>
            <w:r>
              <w:rPr>
                <w:sz w:val="20"/>
                <w:color w:val="392c69"/>
              </w:rPr>
              <w:t xml:space="preserve">, от 05.04.2021 </w:t>
            </w:r>
            <w:hyperlink w:history="0" r:id="rId297"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126-пп</w:t>
              </w:r>
            </w:hyperlink>
            <w:r>
              <w:rPr>
                <w:sz w:val="20"/>
                <w:color w:val="392c69"/>
              </w:rPr>
              <w:t xml:space="preserve">,</w:t>
            </w:r>
          </w:p>
          <w:p>
            <w:pPr>
              <w:pStyle w:val="0"/>
              <w:jc w:val="center"/>
            </w:pPr>
            <w:r>
              <w:rPr>
                <w:sz w:val="20"/>
                <w:color w:val="392c69"/>
              </w:rPr>
              <w:t xml:space="preserve">от 31.05.2021 </w:t>
            </w:r>
            <w:hyperlink w:history="0" r:id="rId298" w:tooltip="Постановление Правительства Белгородской обл. от 31.05.2021 N 203-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203-пп</w:t>
              </w:r>
            </w:hyperlink>
            <w:r>
              <w:rPr>
                <w:sz w:val="20"/>
                <w:color w:val="392c69"/>
              </w:rPr>
              <w:t xml:space="preserve">, от 23.08.2021 </w:t>
            </w:r>
            <w:hyperlink w:history="0" r:id="rId299" w:tooltip="Постановление Правительства Белгородской обл. от 23.08.2021 N 34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348-пп</w:t>
              </w:r>
            </w:hyperlink>
            <w:r>
              <w:rPr>
                <w:sz w:val="20"/>
                <w:color w:val="392c69"/>
              </w:rPr>
              <w:t xml:space="preserve">, от 18.10.2021 </w:t>
            </w:r>
            <w:hyperlink w:history="0" r:id="rId300" w:tooltip="Постановление Правительства Белгородской обл. от 18.10.2021 N 46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466-пп</w:t>
              </w:r>
            </w:hyperlink>
            <w:r>
              <w:rPr>
                <w:sz w:val="20"/>
                <w:color w:val="392c69"/>
              </w:rPr>
              <w:t xml:space="preserve">,</w:t>
            </w:r>
          </w:p>
          <w:p>
            <w:pPr>
              <w:pStyle w:val="0"/>
              <w:jc w:val="center"/>
            </w:pPr>
            <w:r>
              <w:rPr>
                <w:sz w:val="20"/>
                <w:color w:val="392c69"/>
              </w:rPr>
              <w:t xml:space="preserve">от 20.12.2021 </w:t>
            </w:r>
            <w:hyperlink w:history="0" r:id="rId301"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637-пп</w:t>
              </w:r>
            </w:hyperlink>
            <w:r>
              <w:rPr>
                <w:sz w:val="20"/>
                <w:color w:val="392c69"/>
              </w:rPr>
              <w:t xml:space="preserve">, от 11.04.2022 </w:t>
            </w:r>
            <w:hyperlink w:history="0" r:id="rId302"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215-пп</w:t>
              </w:r>
            </w:hyperlink>
            <w:r>
              <w:rPr>
                <w:sz w:val="20"/>
                <w:color w:val="392c69"/>
              </w:rPr>
              <w:t xml:space="preserve">, от 20.06.2022 </w:t>
            </w:r>
            <w:hyperlink w:history="0" r:id="rId303" w:tooltip="Постановление Правительства Белгородской обл. от 20.06.2022 N 37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377-пп</w:t>
              </w:r>
            </w:hyperlink>
            <w:r>
              <w:rPr>
                <w:sz w:val="20"/>
                <w:color w:val="392c69"/>
              </w:rPr>
              <w:t xml:space="preserve">,</w:t>
            </w:r>
          </w:p>
          <w:p>
            <w:pPr>
              <w:pStyle w:val="0"/>
              <w:jc w:val="center"/>
            </w:pPr>
            <w:r>
              <w:rPr>
                <w:sz w:val="20"/>
                <w:color w:val="392c69"/>
              </w:rPr>
              <w:t xml:space="preserve">от 07.11.2022 </w:t>
            </w:r>
            <w:hyperlink w:history="0" r:id="rId304" w:tooltip="Постановление Правительства Белгородской обл. от 07.11.2022 N 659-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659-пп</w:t>
              </w:r>
            </w:hyperlink>
            <w:r>
              <w:rPr>
                <w:sz w:val="20"/>
                <w:color w:val="392c69"/>
              </w:rPr>
              <w:t xml:space="preserve">, от 19.12.2022 </w:t>
            </w:r>
            <w:hyperlink w:history="0" r:id="rId30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N 761-пп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Справочные сведения</w:t>
      </w:r>
    </w:p>
    <w:p>
      <w:pPr>
        <w:pStyle w:val="2"/>
        <w:jc w:val="center"/>
      </w:pPr>
      <w:r>
        <w:rPr>
          <w:sz w:val="20"/>
        </w:rPr>
        <w:t xml:space="preserve">о целевых показателях регионального проекта</w:t>
      </w:r>
    </w:p>
    <w:p>
      <w:pPr>
        <w:pStyle w:val="2"/>
        <w:jc w:val="center"/>
      </w:pPr>
      <w:r>
        <w:rPr>
          <w:sz w:val="20"/>
        </w:rPr>
        <w:t xml:space="preserve">"Региональная и местная дорожная сеть"</w:t>
      </w:r>
    </w:p>
    <w:p>
      <w:pPr>
        <w:pStyle w:val="0"/>
        <w:jc w:val="center"/>
      </w:pPr>
      <w:r>
        <w:rPr>
          <w:sz w:val="20"/>
        </w:rPr>
        <w:t xml:space="preserve">(в ред. </w:t>
      </w:r>
      <w:hyperlink w:history="0" r:id="rId306"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11.04.2022 N 215-пп)</w:t>
      </w:r>
    </w:p>
    <w:p>
      <w:pPr>
        <w:pStyle w:val="0"/>
      </w:pPr>
      <w:r>
        <w:rPr>
          <w:sz w:val="20"/>
        </w:rPr>
      </w:r>
    </w:p>
    <w:p>
      <w:pPr>
        <w:pStyle w:val="0"/>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154"/>
        <w:gridCol w:w="1204"/>
        <w:gridCol w:w="664"/>
        <w:gridCol w:w="664"/>
        <w:gridCol w:w="784"/>
        <w:gridCol w:w="784"/>
        <w:gridCol w:w="784"/>
        <w:gridCol w:w="784"/>
        <w:gridCol w:w="784"/>
      </w:tblGrid>
      <w:tr>
        <w:tc>
          <w:tcPr>
            <w:tcW w:w="454" w:type="dxa"/>
            <w:vMerge w:val="restart"/>
          </w:tcPr>
          <w:p>
            <w:pPr>
              <w:pStyle w:val="0"/>
              <w:jc w:val="center"/>
            </w:pPr>
            <w:r>
              <w:rPr>
                <w:sz w:val="20"/>
              </w:rPr>
              <w:t xml:space="preserve">N п/п</w:t>
            </w:r>
          </w:p>
        </w:tc>
        <w:tc>
          <w:tcPr>
            <w:tcW w:w="2154" w:type="dxa"/>
            <w:vMerge w:val="restart"/>
          </w:tcPr>
          <w:p>
            <w:pPr>
              <w:pStyle w:val="0"/>
              <w:jc w:val="center"/>
            </w:pPr>
            <w:r>
              <w:rPr>
                <w:sz w:val="20"/>
              </w:rPr>
              <w:t xml:space="preserve">Наименование показателя</w:t>
            </w:r>
          </w:p>
        </w:tc>
        <w:tc>
          <w:tcPr>
            <w:tcW w:w="1204" w:type="dxa"/>
            <w:vMerge w:val="restart"/>
          </w:tcPr>
          <w:p>
            <w:pPr>
              <w:pStyle w:val="0"/>
              <w:jc w:val="center"/>
            </w:pPr>
            <w:r>
              <w:rPr>
                <w:sz w:val="20"/>
              </w:rPr>
              <w:t xml:space="preserve">Единица измерения</w:t>
            </w:r>
          </w:p>
        </w:tc>
        <w:tc>
          <w:tcPr>
            <w:gridSpan w:val="7"/>
            <w:tcW w:w="5248"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664" w:type="dxa"/>
          </w:tcPr>
          <w:p>
            <w:pPr>
              <w:pStyle w:val="0"/>
              <w:jc w:val="center"/>
            </w:pPr>
            <w:r>
              <w:rPr>
                <w:sz w:val="20"/>
              </w:rPr>
              <w:t xml:space="preserve">2018</w:t>
            </w:r>
          </w:p>
        </w:tc>
        <w:tc>
          <w:tcPr>
            <w:tcW w:w="664" w:type="dxa"/>
          </w:tcPr>
          <w:p>
            <w:pPr>
              <w:pStyle w:val="0"/>
              <w:jc w:val="center"/>
            </w:pPr>
            <w:r>
              <w:rPr>
                <w:sz w:val="20"/>
              </w:rPr>
              <w:t xml:space="preserve">2019</w:t>
            </w:r>
          </w:p>
        </w:tc>
        <w:tc>
          <w:tcPr>
            <w:tcW w:w="784" w:type="dxa"/>
          </w:tcPr>
          <w:p>
            <w:pPr>
              <w:pStyle w:val="0"/>
              <w:jc w:val="center"/>
            </w:pPr>
            <w:r>
              <w:rPr>
                <w:sz w:val="20"/>
              </w:rPr>
              <w:t xml:space="preserve">2020</w:t>
            </w:r>
          </w:p>
        </w:tc>
        <w:tc>
          <w:tcPr>
            <w:tcW w:w="784" w:type="dxa"/>
          </w:tcPr>
          <w:p>
            <w:pPr>
              <w:pStyle w:val="0"/>
              <w:jc w:val="center"/>
            </w:pPr>
            <w:r>
              <w:rPr>
                <w:sz w:val="20"/>
              </w:rPr>
              <w:t xml:space="preserve">2021</w:t>
            </w:r>
          </w:p>
        </w:tc>
        <w:tc>
          <w:tcPr>
            <w:tcW w:w="784" w:type="dxa"/>
          </w:tcPr>
          <w:p>
            <w:pPr>
              <w:pStyle w:val="0"/>
              <w:jc w:val="center"/>
            </w:pPr>
            <w:r>
              <w:rPr>
                <w:sz w:val="20"/>
              </w:rPr>
              <w:t xml:space="preserve">2022</w:t>
            </w:r>
          </w:p>
        </w:tc>
        <w:tc>
          <w:tcPr>
            <w:tcW w:w="784" w:type="dxa"/>
          </w:tcPr>
          <w:p>
            <w:pPr>
              <w:pStyle w:val="0"/>
              <w:jc w:val="center"/>
            </w:pPr>
            <w:r>
              <w:rPr>
                <w:sz w:val="20"/>
              </w:rPr>
              <w:t xml:space="preserve">2023</w:t>
            </w:r>
          </w:p>
        </w:tc>
        <w:tc>
          <w:tcPr>
            <w:tcW w:w="784" w:type="dxa"/>
          </w:tcPr>
          <w:p>
            <w:pPr>
              <w:pStyle w:val="0"/>
              <w:jc w:val="center"/>
            </w:pPr>
            <w:r>
              <w:rPr>
                <w:sz w:val="20"/>
              </w:rPr>
              <w:t xml:space="preserve">2024</w:t>
            </w:r>
          </w:p>
        </w:tc>
      </w:tr>
      <w:tr>
        <w:tc>
          <w:tcPr>
            <w:tcW w:w="454" w:type="dxa"/>
            <w:vAlign w:val="center"/>
          </w:tcPr>
          <w:p>
            <w:pPr>
              <w:pStyle w:val="0"/>
              <w:jc w:val="center"/>
            </w:pPr>
            <w:r>
              <w:rPr>
                <w:sz w:val="20"/>
              </w:rPr>
              <w:t xml:space="preserve">1.</w:t>
            </w:r>
          </w:p>
        </w:tc>
        <w:tc>
          <w:tcPr>
            <w:tcW w:w="2154" w:type="dxa"/>
            <w:vAlign w:val="center"/>
          </w:tcPr>
          <w:p>
            <w:pPr>
              <w:pStyle w:val="0"/>
            </w:pPr>
            <w:r>
              <w:rPr>
                <w:sz w:val="20"/>
              </w:rPr>
              <w:t xml:space="preserve">Доля дорожной сети городских агломераций, находящаяся в нормативном состоянии</w:t>
            </w:r>
          </w:p>
        </w:tc>
        <w:tc>
          <w:tcPr>
            <w:tcW w:w="1204" w:type="dxa"/>
            <w:vAlign w:val="center"/>
          </w:tcPr>
          <w:p>
            <w:pPr>
              <w:pStyle w:val="0"/>
              <w:jc w:val="center"/>
            </w:pPr>
            <w:r>
              <w:rPr>
                <w:sz w:val="20"/>
              </w:rPr>
              <w:t xml:space="preserve">Процент</w:t>
            </w:r>
          </w:p>
        </w:tc>
        <w:tc>
          <w:tcPr>
            <w:tcW w:w="664" w:type="dxa"/>
            <w:vAlign w:val="center"/>
          </w:tcPr>
          <w:p>
            <w:pPr>
              <w:pStyle w:val="0"/>
              <w:jc w:val="center"/>
            </w:pPr>
            <w:r>
              <w:rPr>
                <w:sz w:val="20"/>
              </w:rPr>
              <w:t xml:space="preserve">76,69</w:t>
            </w:r>
          </w:p>
        </w:tc>
        <w:tc>
          <w:tcPr>
            <w:tcW w:w="664" w:type="dxa"/>
            <w:vAlign w:val="center"/>
          </w:tcPr>
          <w:p>
            <w:pPr>
              <w:pStyle w:val="0"/>
              <w:jc w:val="center"/>
            </w:pPr>
            <w:r>
              <w:rPr>
                <w:sz w:val="20"/>
              </w:rPr>
              <w:t xml:space="preserve">77,95</w:t>
            </w:r>
          </w:p>
        </w:tc>
        <w:tc>
          <w:tcPr>
            <w:tcW w:w="784" w:type="dxa"/>
            <w:vAlign w:val="center"/>
          </w:tcPr>
          <w:p>
            <w:pPr>
              <w:pStyle w:val="0"/>
              <w:jc w:val="center"/>
            </w:pPr>
            <w:r>
              <w:rPr>
                <w:sz w:val="20"/>
              </w:rPr>
              <w:t xml:space="preserve">79,67</w:t>
            </w:r>
          </w:p>
        </w:tc>
        <w:tc>
          <w:tcPr>
            <w:tcW w:w="784" w:type="dxa"/>
            <w:vAlign w:val="center"/>
          </w:tcPr>
          <w:p>
            <w:pPr>
              <w:pStyle w:val="0"/>
              <w:jc w:val="center"/>
            </w:pPr>
            <w:r>
              <w:rPr>
                <w:sz w:val="20"/>
              </w:rPr>
              <w:t xml:space="preserve">81,48</w:t>
            </w:r>
          </w:p>
        </w:tc>
        <w:tc>
          <w:tcPr>
            <w:tcW w:w="784" w:type="dxa"/>
            <w:vAlign w:val="center"/>
          </w:tcPr>
          <w:p>
            <w:pPr>
              <w:pStyle w:val="0"/>
              <w:jc w:val="center"/>
            </w:pPr>
            <w:r>
              <w:rPr>
                <w:sz w:val="20"/>
              </w:rPr>
              <w:t xml:space="preserve">82,69</w:t>
            </w:r>
          </w:p>
        </w:tc>
        <w:tc>
          <w:tcPr>
            <w:tcW w:w="784" w:type="dxa"/>
            <w:vAlign w:val="center"/>
          </w:tcPr>
          <w:p>
            <w:pPr>
              <w:pStyle w:val="0"/>
              <w:jc w:val="center"/>
            </w:pPr>
            <w:r>
              <w:rPr>
                <w:sz w:val="20"/>
              </w:rPr>
              <w:t xml:space="preserve">83,85</w:t>
            </w:r>
          </w:p>
        </w:tc>
        <w:tc>
          <w:tcPr>
            <w:tcW w:w="784" w:type="dxa"/>
            <w:vAlign w:val="center"/>
          </w:tcPr>
          <w:p>
            <w:pPr>
              <w:pStyle w:val="0"/>
              <w:jc w:val="center"/>
            </w:pPr>
            <w:r>
              <w:rPr>
                <w:sz w:val="20"/>
              </w:rPr>
              <w:t xml:space="preserve">85,10</w:t>
            </w:r>
          </w:p>
        </w:tc>
      </w:tr>
      <w:tr>
        <w:tc>
          <w:tcPr>
            <w:tcW w:w="454" w:type="dxa"/>
            <w:vAlign w:val="center"/>
          </w:tcPr>
          <w:p>
            <w:pPr>
              <w:pStyle w:val="0"/>
              <w:jc w:val="center"/>
            </w:pPr>
            <w:r>
              <w:rPr>
                <w:sz w:val="20"/>
              </w:rPr>
              <w:t xml:space="preserve">2.</w:t>
            </w:r>
          </w:p>
        </w:tc>
        <w:tc>
          <w:tcPr>
            <w:tcW w:w="2154" w:type="dxa"/>
            <w:vAlign w:val="center"/>
          </w:tcPr>
          <w:p>
            <w:pPr>
              <w:pStyle w:val="0"/>
            </w:pPr>
            <w:r>
              <w:rPr>
                <w:sz w:val="20"/>
              </w:rPr>
              <w:t xml:space="preserve">Доля автомобильных дорог регионального и межмуниципального значения, соответствующих нормативным требованиям</w:t>
            </w:r>
          </w:p>
        </w:tc>
        <w:tc>
          <w:tcPr>
            <w:tcW w:w="1204" w:type="dxa"/>
            <w:vAlign w:val="center"/>
          </w:tcPr>
          <w:p>
            <w:pPr>
              <w:pStyle w:val="0"/>
              <w:jc w:val="center"/>
            </w:pPr>
            <w:r>
              <w:rPr>
                <w:sz w:val="20"/>
              </w:rPr>
              <w:t xml:space="preserve">Процент</w:t>
            </w:r>
          </w:p>
        </w:tc>
        <w:tc>
          <w:tcPr>
            <w:tcW w:w="664" w:type="dxa"/>
            <w:vAlign w:val="center"/>
          </w:tcPr>
          <w:p>
            <w:pPr>
              <w:pStyle w:val="0"/>
              <w:jc w:val="center"/>
            </w:pPr>
            <w:r>
              <w:rPr>
                <w:sz w:val="20"/>
              </w:rPr>
              <w:t xml:space="preserve">63,20</w:t>
            </w:r>
          </w:p>
        </w:tc>
        <w:tc>
          <w:tcPr>
            <w:tcW w:w="664" w:type="dxa"/>
            <w:vAlign w:val="center"/>
          </w:tcPr>
          <w:p>
            <w:pPr>
              <w:pStyle w:val="0"/>
              <w:jc w:val="center"/>
            </w:pPr>
            <w:r>
              <w:rPr>
                <w:sz w:val="20"/>
              </w:rPr>
              <w:t xml:space="preserve">63,70</w:t>
            </w:r>
          </w:p>
        </w:tc>
        <w:tc>
          <w:tcPr>
            <w:tcW w:w="784" w:type="dxa"/>
            <w:vAlign w:val="center"/>
          </w:tcPr>
          <w:p>
            <w:pPr>
              <w:pStyle w:val="0"/>
              <w:jc w:val="center"/>
            </w:pPr>
            <w:r>
              <w:rPr>
                <w:sz w:val="20"/>
              </w:rPr>
              <w:t xml:space="preserve">66,30</w:t>
            </w:r>
          </w:p>
        </w:tc>
        <w:tc>
          <w:tcPr>
            <w:tcW w:w="784" w:type="dxa"/>
            <w:vAlign w:val="center"/>
          </w:tcPr>
          <w:p>
            <w:pPr>
              <w:pStyle w:val="0"/>
              <w:jc w:val="center"/>
            </w:pPr>
            <w:r>
              <w:rPr>
                <w:sz w:val="20"/>
              </w:rPr>
              <w:t xml:space="preserve">69,25</w:t>
            </w:r>
          </w:p>
        </w:tc>
        <w:tc>
          <w:tcPr>
            <w:tcW w:w="784" w:type="dxa"/>
            <w:vAlign w:val="center"/>
          </w:tcPr>
          <w:p>
            <w:pPr>
              <w:pStyle w:val="0"/>
              <w:jc w:val="center"/>
            </w:pPr>
            <w:r>
              <w:rPr>
                <w:sz w:val="20"/>
              </w:rPr>
              <w:t xml:space="preserve">69,60</w:t>
            </w:r>
          </w:p>
        </w:tc>
        <w:tc>
          <w:tcPr>
            <w:tcW w:w="784" w:type="dxa"/>
            <w:vAlign w:val="center"/>
          </w:tcPr>
          <w:p>
            <w:pPr>
              <w:pStyle w:val="0"/>
              <w:jc w:val="center"/>
            </w:pPr>
            <w:r>
              <w:rPr>
                <w:sz w:val="20"/>
              </w:rPr>
              <w:t xml:space="preserve">70,21</w:t>
            </w:r>
          </w:p>
        </w:tc>
        <w:tc>
          <w:tcPr>
            <w:tcW w:w="784" w:type="dxa"/>
            <w:vAlign w:val="center"/>
          </w:tcPr>
          <w:p>
            <w:pPr>
              <w:pStyle w:val="0"/>
              <w:jc w:val="center"/>
            </w:pPr>
            <w:r>
              <w:rPr>
                <w:sz w:val="20"/>
              </w:rPr>
              <w:t xml:space="preserve">70,70</w:t>
            </w:r>
          </w:p>
        </w:tc>
      </w:tr>
      <w:tr>
        <w:tc>
          <w:tcPr>
            <w:tcW w:w="454" w:type="dxa"/>
            <w:vAlign w:val="center"/>
          </w:tcPr>
          <w:p>
            <w:pPr>
              <w:pStyle w:val="0"/>
              <w:jc w:val="center"/>
            </w:pPr>
            <w:r>
              <w:rPr>
                <w:sz w:val="20"/>
              </w:rPr>
              <w:t xml:space="preserve">3.</w:t>
            </w:r>
          </w:p>
        </w:tc>
        <w:tc>
          <w:tcPr>
            <w:tcW w:w="2154" w:type="dxa"/>
            <w:vAlign w:val="center"/>
          </w:tcPr>
          <w:p>
            <w:pPr>
              <w:pStyle w:val="0"/>
            </w:pPr>
            <w:r>
              <w:rPr>
                <w:sz w:val="20"/>
              </w:rPr>
              <w:t xml:space="preserve">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204" w:type="dxa"/>
            <w:vAlign w:val="center"/>
          </w:tcPr>
          <w:p>
            <w:pPr>
              <w:pStyle w:val="0"/>
              <w:jc w:val="center"/>
            </w:pPr>
            <w:r>
              <w:rPr>
                <w:sz w:val="20"/>
              </w:rPr>
              <w:t xml:space="preserve">Тысяча погонных метров</w:t>
            </w:r>
          </w:p>
        </w:tc>
        <w:tc>
          <w:tcPr>
            <w:tcW w:w="664" w:type="dxa"/>
            <w:vAlign w:val="center"/>
          </w:tcPr>
          <w:p>
            <w:pPr>
              <w:pStyle w:val="0"/>
              <w:jc w:val="center"/>
            </w:pPr>
            <w:r>
              <w:rPr>
                <w:sz w:val="20"/>
              </w:rPr>
              <w:t xml:space="preserve">0,00</w:t>
            </w:r>
          </w:p>
        </w:tc>
        <w:tc>
          <w:tcPr>
            <w:tcW w:w="66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784" w:type="dxa"/>
            <w:vAlign w:val="center"/>
          </w:tcPr>
          <w:p>
            <w:pPr>
              <w:pStyle w:val="0"/>
              <w:jc w:val="center"/>
            </w:pPr>
            <w:r>
              <w:rPr>
                <w:sz w:val="20"/>
              </w:rPr>
              <w:t xml:space="preserve">0,00</w:t>
            </w:r>
          </w:p>
        </w:tc>
        <w:tc>
          <w:tcPr>
            <w:tcW w:w="784" w:type="dxa"/>
            <w:vAlign w:val="center"/>
          </w:tcPr>
          <w:p>
            <w:pPr>
              <w:pStyle w:val="0"/>
              <w:jc w:val="center"/>
            </w:pPr>
            <w:r>
              <w:rPr>
                <w:sz w:val="20"/>
              </w:rPr>
              <w:t xml:space="preserve">0,27</w:t>
            </w:r>
          </w:p>
        </w:tc>
        <w:tc>
          <w:tcPr>
            <w:tcW w:w="784" w:type="dxa"/>
            <w:vAlign w:val="center"/>
          </w:tcPr>
          <w:p>
            <w:pPr>
              <w:pStyle w:val="0"/>
              <w:jc w:val="center"/>
            </w:pPr>
            <w:r>
              <w:rPr>
                <w:sz w:val="20"/>
              </w:rPr>
              <w:t xml:space="preserve">0,84</w:t>
            </w:r>
          </w:p>
        </w:tc>
        <w:tc>
          <w:tcPr>
            <w:tcW w:w="784" w:type="dxa"/>
            <w:vAlign w:val="center"/>
          </w:tcPr>
          <w:p>
            <w:pPr>
              <w:pStyle w:val="0"/>
              <w:jc w:val="center"/>
            </w:pPr>
            <w:r>
              <w:rPr>
                <w:sz w:val="20"/>
              </w:rPr>
              <w:t xml:space="preserve">1,65</w:t>
            </w:r>
          </w:p>
        </w:tc>
      </w:tr>
      <w:tr>
        <w:tc>
          <w:tcPr>
            <w:tcW w:w="454" w:type="dxa"/>
            <w:vAlign w:val="center"/>
          </w:tcPr>
          <w:p>
            <w:pPr>
              <w:pStyle w:val="0"/>
              <w:jc w:val="center"/>
            </w:pPr>
            <w:r>
              <w:rPr>
                <w:sz w:val="20"/>
              </w:rPr>
              <w:t xml:space="preserve">4.</w:t>
            </w:r>
          </w:p>
        </w:tc>
        <w:tc>
          <w:tcPr>
            <w:tcW w:w="2154" w:type="dxa"/>
            <w:vAlign w:val="center"/>
          </w:tcPr>
          <w:p>
            <w:pPr>
              <w:pStyle w:val="0"/>
            </w:pPr>
            <w:r>
              <w:rPr>
                <w:sz w:val="20"/>
              </w:rPr>
              <w:t xml:space="preserve">Доля отечественного оборудования (товаров, работ, услуг) в общем объеме закупок</w:t>
            </w:r>
          </w:p>
        </w:tc>
        <w:tc>
          <w:tcPr>
            <w:tcW w:w="1204" w:type="dxa"/>
            <w:vAlign w:val="center"/>
          </w:tcPr>
          <w:p>
            <w:pPr>
              <w:pStyle w:val="0"/>
              <w:jc w:val="center"/>
            </w:pPr>
            <w:r>
              <w:rPr>
                <w:sz w:val="20"/>
              </w:rPr>
              <w:t xml:space="preserve">Процент</w:t>
            </w:r>
          </w:p>
        </w:tc>
        <w:tc>
          <w:tcPr>
            <w:tcW w:w="664" w:type="dxa"/>
            <w:vAlign w:val="center"/>
          </w:tcPr>
          <w:p>
            <w:pPr>
              <w:pStyle w:val="0"/>
              <w:jc w:val="center"/>
            </w:pPr>
            <w:r>
              <w:rPr>
                <w:sz w:val="20"/>
              </w:rPr>
              <w:t xml:space="preserve">0,00</w:t>
            </w:r>
          </w:p>
        </w:tc>
        <w:tc>
          <w:tcPr>
            <w:tcW w:w="664" w:type="dxa"/>
            <w:vAlign w:val="center"/>
          </w:tcPr>
          <w:p>
            <w:pPr>
              <w:pStyle w:val="0"/>
              <w:jc w:val="center"/>
            </w:pPr>
            <w:r>
              <w:rPr>
                <w:sz w:val="20"/>
              </w:rPr>
              <w:t xml:space="preserve">0,00</w:t>
            </w:r>
          </w:p>
        </w:tc>
        <w:tc>
          <w:tcPr>
            <w:tcW w:w="784" w:type="dxa"/>
            <w:vAlign w:val="center"/>
          </w:tcPr>
          <w:p>
            <w:pPr>
              <w:pStyle w:val="0"/>
              <w:jc w:val="center"/>
            </w:pPr>
            <w:r>
              <w:rPr>
                <w:sz w:val="20"/>
              </w:rPr>
              <w:t xml:space="preserve">100,00</w:t>
            </w:r>
          </w:p>
        </w:tc>
        <w:tc>
          <w:tcPr>
            <w:tcW w:w="784" w:type="dxa"/>
            <w:vAlign w:val="center"/>
          </w:tcPr>
          <w:p>
            <w:pPr>
              <w:pStyle w:val="0"/>
              <w:jc w:val="center"/>
            </w:pPr>
            <w:r>
              <w:rPr>
                <w:sz w:val="20"/>
              </w:rPr>
              <w:t xml:space="preserve">100,00</w:t>
            </w:r>
          </w:p>
        </w:tc>
        <w:tc>
          <w:tcPr>
            <w:tcW w:w="784" w:type="dxa"/>
            <w:vAlign w:val="center"/>
          </w:tcPr>
          <w:p>
            <w:pPr>
              <w:pStyle w:val="0"/>
              <w:jc w:val="center"/>
            </w:pPr>
            <w:r>
              <w:rPr>
                <w:sz w:val="20"/>
              </w:rPr>
              <w:t xml:space="preserve">100,00</w:t>
            </w:r>
          </w:p>
        </w:tc>
        <w:tc>
          <w:tcPr>
            <w:tcW w:w="784" w:type="dxa"/>
            <w:vAlign w:val="center"/>
          </w:tcPr>
          <w:p>
            <w:pPr>
              <w:pStyle w:val="0"/>
              <w:jc w:val="center"/>
            </w:pPr>
            <w:r>
              <w:rPr>
                <w:sz w:val="20"/>
              </w:rPr>
              <w:t xml:space="preserve">100,00</w:t>
            </w:r>
          </w:p>
        </w:tc>
        <w:tc>
          <w:tcPr>
            <w:tcW w:w="784" w:type="dxa"/>
            <w:vAlign w:val="center"/>
          </w:tcPr>
          <w:p>
            <w:pPr>
              <w:pStyle w:val="0"/>
              <w:jc w:val="center"/>
            </w:pPr>
            <w:r>
              <w:rPr>
                <w:sz w:val="20"/>
              </w:rPr>
              <w:t xml:space="preserve">100,00</w:t>
            </w:r>
          </w:p>
        </w:tc>
      </w:tr>
    </w:tbl>
    <w:p>
      <w:pPr>
        <w:pStyle w:val="0"/>
        <w:jc w:val="both"/>
      </w:pPr>
      <w:r>
        <w:rPr>
          <w:sz w:val="20"/>
        </w:rPr>
      </w:r>
    </w:p>
    <w:p>
      <w:pPr>
        <w:pStyle w:val="2"/>
        <w:outlineLvl w:val="2"/>
        <w:jc w:val="center"/>
      </w:pPr>
      <w:r>
        <w:rPr>
          <w:sz w:val="20"/>
        </w:rPr>
        <w:t xml:space="preserve">Справочные сведения о целевых показателях регионального</w:t>
      </w:r>
    </w:p>
    <w:p>
      <w:pPr>
        <w:pStyle w:val="2"/>
        <w:jc w:val="center"/>
      </w:pPr>
      <w:r>
        <w:rPr>
          <w:sz w:val="20"/>
        </w:rPr>
        <w:t xml:space="preserve">проекта "Общесистемные меры развития дорожного хозяйства"</w:t>
      </w:r>
    </w:p>
    <w:p>
      <w:pPr>
        <w:pStyle w:val="0"/>
        <w:jc w:val="center"/>
      </w:pPr>
      <w:r>
        <w:rPr>
          <w:sz w:val="20"/>
        </w:rPr>
        <w:t xml:space="preserve">(в ред. </w:t>
      </w:r>
      <w:hyperlink w:history="0" r:id="rId307" w:tooltip="Постановление Правительства Белгородской обл. от 05.04.2021 N 126-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05.04.2021 N 126-пп)</w:t>
      </w:r>
    </w:p>
    <w:p>
      <w:pPr>
        <w:pStyle w:val="0"/>
        <w:jc w:val="right"/>
      </w:pPr>
      <w:r>
        <w:rPr>
          <w:sz w:val="20"/>
        </w:rPr>
      </w:r>
    </w:p>
    <w:p>
      <w:pPr>
        <w:pStyle w:val="0"/>
        <w:jc w:val="right"/>
      </w:pPr>
      <w:r>
        <w:rPr>
          <w:sz w:val="20"/>
        </w:rPr>
        <w:t xml:space="preserve">Таблица 2</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034"/>
        <w:gridCol w:w="1474"/>
        <w:gridCol w:w="784"/>
        <w:gridCol w:w="904"/>
        <w:gridCol w:w="604"/>
        <w:gridCol w:w="604"/>
        <w:gridCol w:w="604"/>
        <w:gridCol w:w="604"/>
      </w:tblGrid>
      <w:tr>
        <w:tc>
          <w:tcPr>
            <w:tcW w:w="454" w:type="dxa"/>
            <w:vMerge w:val="restart"/>
          </w:tcPr>
          <w:p>
            <w:pPr>
              <w:pStyle w:val="0"/>
              <w:jc w:val="center"/>
            </w:pPr>
            <w:r>
              <w:rPr>
                <w:sz w:val="20"/>
              </w:rPr>
              <w:t xml:space="preserve">N п/п</w:t>
            </w:r>
          </w:p>
        </w:tc>
        <w:tc>
          <w:tcPr>
            <w:tcW w:w="3034" w:type="dxa"/>
            <w:vMerge w:val="restart"/>
          </w:tcPr>
          <w:p>
            <w:pPr>
              <w:pStyle w:val="0"/>
              <w:jc w:val="center"/>
            </w:pPr>
            <w:r>
              <w:rPr>
                <w:sz w:val="20"/>
              </w:rPr>
              <w:t xml:space="preserve">Наименование показателя</w:t>
            </w:r>
          </w:p>
        </w:tc>
        <w:tc>
          <w:tcPr>
            <w:tcW w:w="1474" w:type="dxa"/>
            <w:vMerge w:val="restart"/>
          </w:tcPr>
          <w:p>
            <w:pPr>
              <w:pStyle w:val="0"/>
              <w:jc w:val="center"/>
            </w:pPr>
            <w:r>
              <w:rPr>
                <w:sz w:val="20"/>
              </w:rPr>
              <w:t xml:space="preserve">Тип показателя (основной, дополнительный)</w:t>
            </w:r>
          </w:p>
        </w:tc>
        <w:tc>
          <w:tcPr>
            <w:gridSpan w:val="6"/>
            <w:tcW w:w="4104"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784" w:type="dxa"/>
          </w:tcPr>
          <w:p>
            <w:pPr>
              <w:pStyle w:val="0"/>
            </w:pPr>
            <w:r>
              <w:rPr>
                <w:sz w:val="20"/>
              </w:rPr>
              <w:t xml:space="preserve">2019</w:t>
            </w:r>
          </w:p>
        </w:tc>
        <w:tc>
          <w:tcPr>
            <w:tcW w:w="904" w:type="dxa"/>
          </w:tcPr>
          <w:p>
            <w:pPr>
              <w:pStyle w:val="0"/>
              <w:jc w:val="center"/>
            </w:pPr>
            <w:r>
              <w:rPr>
                <w:sz w:val="20"/>
              </w:rPr>
              <w:t xml:space="preserve">2020</w:t>
            </w:r>
          </w:p>
        </w:tc>
        <w:tc>
          <w:tcPr>
            <w:tcW w:w="604" w:type="dxa"/>
          </w:tcPr>
          <w:p>
            <w:pPr>
              <w:pStyle w:val="0"/>
              <w:jc w:val="center"/>
            </w:pPr>
            <w:r>
              <w:rPr>
                <w:sz w:val="20"/>
              </w:rPr>
              <w:t xml:space="preserve">2021</w:t>
            </w:r>
          </w:p>
        </w:tc>
        <w:tc>
          <w:tcPr>
            <w:tcW w:w="604" w:type="dxa"/>
          </w:tcPr>
          <w:p>
            <w:pPr>
              <w:pStyle w:val="0"/>
              <w:jc w:val="center"/>
            </w:pPr>
            <w:r>
              <w:rPr>
                <w:sz w:val="20"/>
              </w:rPr>
              <w:t xml:space="preserve">2022</w:t>
            </w:r>
          </w:p>
        </w:tc>
        <w:tc>
          <w:tcPr>
            <w:tcW w:w="604" w:type="dxa"/>
          </w:tcPr>
          <w:p>
            <w:pPr>
              <w:pStyle w:val="0"/>
              <w:jc w:val="center"/>
            </w:pPr>
            <w:r>
              <w:rPr>
                <w:sz w:val="20"/>
              </w:rPr>
              <w:t xml:space="preserve">2023</w:t>
            </w:r>
          </w:p>
        </w:tc>
        <w:tc>
          <w:tcPr>
            <w:tcW w:w="604" w:type="dxa"/>
          </w:tcPr>
          <w:p>
            <w:pPr>
              <w:pStyle w:val="0"/>
              <w:jc w:val="center"/>
            </w:pPr>
            <w:r>
              <w:rPr>
                <w:sz w:val="20"/>
              </w:rPr>
              <w:t xml:space="preserve">2024</w:t>
            </w:r>
          </w:p>
        </w:tc>
      </w:tr>
      <w:tr>
        <w:tc>
          <w:tcPr>
            <w:tcW w:w="454" w:type="dxa"/>
            <w:vAlign w:val="center"/>
          </w:tcPr>
          <w:p>
            <w:pPr>
              <w:pStyle w:val="0"/>
              <w:jc w:val="center"/>
            </w:pPr>
            <w:r>
              <w:rPr>
                <w:sz w:val="20"/>
              </w:rPr>
              <w:t xml:space="preserve">1.</w:t>
            </w:r>
          </w:p>
        </w:tc>
        <w:tc>
          <w:tcPr>
            <w:tcW w:w="3034" w:type="dxa"/>
            <w:vAlign w:val="center"/>
          </w:tcPr>
          <w:p>
            <w:pPr>
              <w:pStyle w:val="0"/>
            </w:pPr>
            <w:r>
              <w:rPr>
                <w:sz w:val="20"/>
              </w:rPr>
              <w:t xml:space="preserve">Доля объектов, на которых предусматривается использование новых технологий, включенных в Реестр, процент</w:t>
            </w:r>
          </w:p>
        </w:tc>
        <w:tc>
          <w:tcPr>
            <w:tcW w:w="1474" w:type="dxa"/>
            <w:vAlign w:val="center"/>
          </w:tcPr>
          <w:p>
            <w:pPr>
              <w:pStyle w:val="0"/>
              <w:jc w:val="center"/>
            </w:pPr>
            <w:r>
              <w:rPr>
                <w:sz w:val="20"/>
              </w:rPr>
              <w:t xml:space="preserve">Основной</w:t>
            </w:r>
          </w:p>
        </w:tc>
        <w:tc>
          <w:tcPr>
            <w:tcW w:w="784" w:type="dxa"/>
            <w:vAlign w:val="center"/>
          </w:tcPr>
          <w:p>
            <w:pPr>
              <w:pStyle w:val="0"/>
              <w:jc w:val="center"/>
            </w:pPr>
            <w:r>
              <w:rPr>
                <w:sz w:val="20"/>
              </w:rPr>
              <w:t xml:space="preserve">0</w:t>
            </w:r>
          </w:p>
        </w:tc>
        <w:tc>
          <w:tcPr>
            <w:tcW w:w="904" w:type="dxa"/>
            <w:vAlign w:val="center"/>
          </w:tcPr>
          <w:p>
            <w:pPr>
              <w:pStyle w:val="0"/>
              <w:jc w:val="center"/>
            </w:pPr>
            <w:r>
              <w:rPr>
                <w:sz w:val="20"/>
              </w:rPr>
              <w:t xml:space="preserve">0</w:t>
            </w:r>
          </w:p>
        </w:tc>
        <w:tc>
          <w:tcPr>
            <w:tcW w:w="604" w:type="dxa"/>
            <w:vAlign w:val="center"/>
          </w:tcPr>
          <w:p>
            <w:pPr>
              <w:pStyle w:val="0"/>
              <w:jc w:val="center"/>
            </w:pPr>
            <w:r>
              <w:rPr>
                <w:sz w:val="20"/>
              </w:rPr>
              <w:t xml:space="preserve">10</w:t>
            </w:r>
          </w:p>
        </w:tc>
        <w:tc>
          <w:tcPr>
            <w:tcW w:w="604" w:type="dxa"/>
            <w:vAlign w:val="center"/>
          </w:tcPr>
          <w:p>
            <w:pPr>
              <w:pStyle w:val="0"/>
              <w:jc w:val="center"/>
            </w:pPr>
            <w:r>
              <w:rPr>
                <w:sz w:val="20"/>
              </w:rPr>
              <w:t xml:space="preserve">20</w:t>
            </w:r>
          </w:p>
        </w:tc>
        <w:tc>
          <w:tcPr>
            <w:tcW w:w="604" w:type="dxa"/>
            <w:vAlign w:val="center"/>
          </w:tcPr>
          <w:p>
            <w:pPr>
              <w:pStyle w:val="0"/>
              <w:jc w:val="center"/>
            </w:pPr>
            <w:r>
              <w:rPr>
                <w:sz w:val="20"/>
              </w:rPr>
              <w:t xml:space="preserve">30</w:t>
            </w:r>
          </w:p>
        </w:tc>
        <w:tc>
          <w:tcPr>
            <w:tcW w:w="604"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2.</w:t>
            </w:r>
          </w:p>
        </w:tc>
        <w:tc>
          <w:tcPr>
            <w:tcW w:w="3034" w:type="dxa"/>
            <w:vAlign w:val="center"/>
          </w:tcPr>
          <w:p>
            <w:pPr>
              <w:pStyle w:val="0"/>
            </w:pPr>
            <w:r>
              <w:rPr>
                <w:sz w:val="20"/>
              </w:rPr>
              <w:t xml:space="preserve">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(межмуниципального) значения, процент</w:t>
            </w:r>
          </w:p>
        </w:tc>
        <w:tc>
          <w:tcPr>
            <w:tcW w:w="1474" w:type="dxa"/>
            <w:vAlign w:val="center"/>
          </w:tcPr>
          <w:p>
            <w:pPr>
              <w:pStyle w:val="0"/>
              <w:jc w:val="center"/>
            </w:pPr>
            <w:r>
              <w:rPr>
                <w:sz w:val="20"/>
              </w:rPr>
              <w:t xml:space="preserve">Основной</w:t>
            </w:r>
          </w:p>
        </w:tc>
        <w:tc>
          <w:tcPr>
            <w:tcW w:w="784" w:type="dxa"/>
            <w:vAlign w:val="center"/>
          </w:tcPr>
          <w:p>
            <w:pPr>
              <w:pStyle w:val="0"/>
              <w:jc w:val="center"/>
            </w:pPr>
            <w:r>
              <w:rPr>
                <w:sz w:val="20"/>
              </w:rPr>
              <w:t xml:space="preserve">0</w:t>
            </w:r>
          </w:p>
        </w:tc>
        <w:tc>
          <w:tcPr>
            <w:tcW w:w="904"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20</w:t>
            </w:r>
          </w:p>
        </w:tc>
        <w:tc>
          <w:tcPr>
            <w:tcW w:w="604" w:type="dxa"/>
            <w:vAlign w:val="center"/>
          </w:tcPr>
          <w:p>
            <w:pPr>
              <w:pStyle w:val="0"/>
              <w:jc w:val="center"/>
            </w:pPr>
            <w:r>
              <w:rPr>
                <w:sz w:val="20"/>
              </w:rPr>
              <w:t xml:space="preserve">25</w:t>
            </w:r>
          </w:p>
        </w:tc>
      </w:tr>
      <w:tr>
        <w:tc>
          <w:tcPr>
            <w:tcW w:w="454" w:type="dxa"/>
            <w:vAlign w:val="center"/>
          </w:tcPr>
          <w:p>
            <w:pPr>
              <w:pStyle w:val="0"/>
              <w:jc w:val="center"/>
            </w:pPr>
            <w:r>
              <w:rPr>
                <w:sz w:val="20"/>
              </w:rPr>
              <w:t xml:space="preserve">3.</w:t>
            </w:r>
          </w:p>
        </w:tc>
        <w:tc>
          <w:tcPr>
            <w:tcW w:w="3034" w:type="dxa"/>
            <w:vAlign w:val="center"/>
          </w:tcPr>
          <w:p>
            <w:pPr>
              <w:pStyle w:val="0"/>
            </w:pPr>
            <w:r>
              <w:rPr>
                <w:sz w:val="20"/>
              </w:rPr>
              <w:t xml:space="preserve">Увеличение количества стационарных камер фотовидеофиксации нарушений </w:t>
            </w:r>
            <w:hyperlink w:history="0" r:id="rId308"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правил</w:t>
              </w:r>
            </w:hyperlink>
            <w:r>
              <w:rPr>
                <w:sz w:val="20"/>
              </w:rPr>
              <w:t xml:space="preserve"> дорожного движения на автомобильных дорогах федерального, регионального или межмуниципального, местного значения до 250% к 2030 году от базового количества 2017 года, процент</w:t>
            </w:r>
          </w:p>
        </w:tc>
        <w:tc>
          <w:tcPr>
            <w:tcW w:w="1474" w:type="dxa"/>
            <w:vAlign w:val="center"/>
          </w:tcPr>
          <w:p>
            <w:pPr>
              <w:pStyle w:val="0"/>
              <w:jc w:val="center"/>
            </w:pPr>
            <w:r>
              <w:rPr>
                <w:sz w:val="20"/>
              </w:rPr>
              <w:t xml:space="preserve">Основной</w:t>
            </w:r>
          </w:p>
        </w:tc>
        <w:tc>
          <w:tcPr>
            <w:tcW w:w="784" w:type="dxa"/>
            <w:vAlign w:val="center"/>
          </w:tcPr>
          <w:p>
            <w:pPr>
              <w:pStyle w:val="0"/>
              <w:jc w:val="center"/>
            </w:pPr>
            <w:r>
              <w:rPr>
                <w:sz w:val="20"/>
              </w:rPr>
              <w:t xml:space="preserve">446</w:t>
            </w:r>
          </w:p>
        </w:tc>
        <w:tc>
          <w:tcPr>
            <w:tcW w:w="904" w:type="dxa"/>
            <w:vAlign w:val="center"/>
          </w:tcPr>
          <w:p>
            <w:pPr>
              <w:pStyle w:val="0"/>
              <w:jc w:val="center"/>
            </w:pPr>
            <w:r>
              <w:rPr>
                <w:sz w:val="20"/>
              </w:rPr>
              <w:t xml:space="preserve">446</w:t>
            </w:r>
          </w:p>
        </w:tc>
        <w:tc>
          <w:tcPr>
            <w:tcW w:w="604" w:type="dxa"/>
            <w:vAlign w:val="center"/>
          </w:tcPr>
          <w:p>
            <w:pPr>
              <w:pStyle w:val="0"/>
              <w:jc w:val="center"/>
            </w:pPr>
            <w:r>
              <w:rPr>
                <w:sz w:val="20"/>
              </w:rPr>
              <w:t xml:space="preserve">446</w:t>
            </w:r>
          </w:p>
        </w:tc>
        <w:tc>
          <w:tcPr>
            <w:tcW w:w="604" w:type="dxa"/>
            <w:vAlign w:val="center"/>
          </w:tcPr>
          <w:p>
            <w:pPr>
              <w:pStyle w:val="0"/>
              <w:jc w:val="center"/>
            </w:pPr>
            <w:r>
              <w:rPr>
                <w:sz w:val="20"/>
              </w:rPr>
              <w:t xml:space="preserve">446</w:t>
            </w:r>
          </w:p>
        </w:tc>
        <w:tc>
          <w:tcPr>
            <w:tcW w:w="604" w:type="dxa"/>
            <w:vAlign w:val="center"/>
          </w:tcPr>
          <w:p>
            <w:pPr>
              <w:pStyle w:val="0"/>
              <w:jc w:val="center"/>
            </w:pPr>
            <w:r>
              <w:rPr>
                <w:sz w:val="20"/>
              </w:rPr>
              <w:t xml:space="preserve">446</w:t>
            </w:r>
          </w:p>
        </w:tc>
        <w:tc>
          <w:tcPr>
            <w:tcW w:w="604" w:type="dxa"/>
            <w:vAlign w:val="center"/>
          </w:tcPr>
          <w:p>
            <w:pPr>
              <w:pStyle w:val="0"/>
              <w:jc w:val="center"/>
            </w:pPr>
            <w:r>
              <w:rPr>
                <w:sz w:val="20"/>
              </w:rPr>
              <w:t xml:space="preserve">446</w:t>
            </w:r>
          </w:p>
        </w:tc>
      </w:tr>
      <w:tr>
        <w:tc>
          <w:tcPr>
            <w:tcW w:w="454" w:type="dxa"/>
            <w:vAlign w:val="center"/>
          </w:tcPr>
          <w:p>
            <w:pPr>
              <w:pStyle w:val="0"/>
              <w:jc w:val="center"/>
            </w:pPr>
            <w:r>
              <w:rPr>
                <w:sz w:val="20"/>
              </w:rPr>
              <w:t xml:space="preserve">4.</w:t>
            </w:r>
          </w:p>
        </w:tc>
        <w:tc>
          <w:tcPr>
            <w:tcW w:w="3034" w:type="dxa"/>
            <w:vAlign w:val="center"/>
          </w:tcPr>
          <w:p>
            <w:pPr>
              <w:pStyle w:val="0"/>
            </w:pPr>
            <w:r>
              <w:rPr>
                <w:sz w:val="20"/>
              </w:rPr>
              <w:t xml:space="preserve">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 с накопленным итогом, штук</w:t>
            </w:r>
          </w:p>
        </w:tc>
        <w:tc>
          <w:tcPr>
            <w:tcW w:w="1474" w:type="dxa"/>
            <w:vAlign w:val="center"/>
          </w:tcPr>
          <w:p>
            <w:pPr>
              <w:pStyle w:val="0"/>
              <w:jc w:val="center"/>
            </w:pPr>
            <w:r>
              <w:rPr>
                <w:sz w:val="20"/>
              </w:rPr>
              <w:t xml:space="preserve">Дополнительный</w:t>
            </w:r>
          </w:p>
        </w:tc>
        <w:tc>
          <w:tcPr>
            <w:tcW w:w="784" w:type="dxa"/>
            <w:vAlign w:val="center"/>
          </w:tcPr>
          <w:p>
            <w:pPr>
              <w:pStyle w:val="0"/>
              <w:jc w:val="center"/>
            </w:pPr>
            <w:r>
              <w:rPr>
                <w:sz w:val="20"/>
              </w:rPr>
              <w:t xml:space="preserve">6</w:t>
            </w:r>
          </w:p>
        </w:tc>
        <w:tc>
          <w:tcPr>
            <w:tcW w:w="904" w:type="dxa"/>
            <w:vAlign w:val="center"/>
          </w:tcPr>
          <w:p>
            <w:pPr>
              <w:pStyle w:val="0"/>
              <w:jc w:val="center"/>
            </w:pPr>
            <w:r>
              <w:rPr>
                <w:sz w:val="20"/>
              </w:rPr>
              <w:t xml:space="preserve">6</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6</w:t>
            </w:r>
          </w:p>
        </w:tc>
      </w:tr>
      <w:tr>
        <w:tc>
          <w:tcPr>
            <w:tcW w:w="454" w:type="dxa"/>
            <w:vAlign w:val="center"/>
          </w:tcPr>
          <w:p>
            <w:pPr>
              <w:pStyle w:val="0"/>
              <w:jc w:val="center"/>
            </w:pPr>
            <w:r>
              <w:rPr>
                <w:sz w:val="20"/>
              </w:rPr>
              <w:t xml:space="preserve">5.</w:t>
            </w:r>
          </w:p>
        </w:tc>
        <w:tc>
          <w:tcPr>
            <w:tcW w:w="3034" w:type="dxa"/>
            <w:vAlign w:val="center"/>
          </w:tcPr>
          <w:p>
            <w:pPr>
              <w:pStyle w:val="0"/>
            </w:pPr>
            <w:r>
              <w:rPr>
                <w:sz w:val="20"/>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(накопленным итогом), условных единиц</w:t>
            </w:r>
          </w:p>
        </w:tc>
        <w:tc>
          <w:tcPr>
            <w:tcW w:w="1474" w:type="dxa"/>
            <w:vAlign w:val="center"/>
          </w:tcPr>
          <w:p>
            <w:pPr>
              <w:pStyle w:val="0"/>
              <w:jc w:val="center"/>
            </w:pPr>
            <w:r>
              <w:rPr>
                <w:sz w:val="20"/>
              </w:rPr>
              <w:t xml:space="preserve">Дополнительный</w:t>
            </w:r>
          </w:p>
        </w:tc>
        <w:tc>
          <w:tcPr>
            <w:tcW w:w="784" w:type="dxa"/>
            <w:vAlign w:val="center"/>
          </w:tcPr>
          <w:p>
            <w:pPr>
              <w:pStyle w:val="0"/>
              <w:jc w:val="center"/>
            </w:pPr>
            <w:r>
              <w:rPr>
                <w:sz w:val="20"/>
              </w:rPr>
              <w:t xml:space="preserve">0</w:t>
            </w:r>
          </w:p>
        </w:tc>
        <w:tc>
          <w:tcPr>
            <w:tcW w:w="904" w:type="dxa"/>
            <w:vAlign w:val="center"/>
          </w:tcPr>
          <w:p>
            <w:pPr>
              <w:pStyle w:val="0"/>
              <w:jc w:val="center"/>
            </w:pPr>
            <w:r>
              <w:rPr>
                <w:sz w:val="20"/>
              </w:rPr>
              <w:t xml:space="preserve">0</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1</w:t>
            </w:r>
          </w:p>
        </w:tc>
      </w:tr>
    </w:tbl>
    <w:p>
      <w:pPr>
        <w:pStyle w:val="0"/>
        <w:jc w:val="both"/>
      </w:pPr>
      <w:r>
        <w:rPr>
          <w:sz w:val="20"/>
        </w:rPr>
      </w:r>
    </w:p>
    <w:p>
      <w:pPr>
        <w:pStyle w:val="2"/>
        <w:outlineLvl w:val="2"/>
        <w:jc w:val="center"/>
      </w:pPr>
      <w:r>
        <w:rPr>
          <w:sz w:val="20"/>
        </w:rPr>
        <w:t xml:space="preserve">Ресурсное обеспечение мероприятий регионального проекта</w:t>
      </w:r>
    </w:p>
    <w:p>
      <w:pPr>
        <w:pStyle w:val="2"/>
        <w:jc w:val="center"/>
      </w:pPr>
      <w:r>
        <w:rPr>
          <w:sz w:val="20"/>
        </w:rPr>
        <w:t xml:space="preserve">"Региональная и местная дорожная сеть" национального проекта</w:t>
      </w:r>
    </w:p>
    <w:p>
      <w:pPr>
        <w:pStyle w:val="2"/>
        <w:jc w:val="center"/>
      </w:pPr>
      <w:r>
        <w:rPr>
          <w:sz w:val="20"/>
        </w:rPr>
        <w:t xml:space="preserve">"Безопасные качественные дороги"</w:t>
      </w:r>
    </w:p>
    <w:p>
      <w:pPr>
        <w:pStyle w:val="0"/>
        <w:jc w:val="center"/>
      </w:pPr>
      <w:r>
        <w:rPr>
          <w:sz w:val="20"/>
        </w:rPr>
        <w:t xml:space="preserve">(в ред. </w:t>
      </w:r>
      <w:hyperlink w:history="0" r:id="rId309"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19.12.2022 N 761-пп)</w:t>
      </w:r>
    </w:p>
    <w:p>
      <w:pPr>
        <w:pStyle w:val="0"/>
        <w:jc w:val="both"/>
      </w:pPr>
      <w:r>
        <w:rPr>
          <w:sz w:val="20"/>
        </w:rPr>
      </w:r>
    </w:p>
    <w:p>
      <w:pPr>
        <w:pStyle w:val="0"/>
        <w:jc w:val="right"/>
      </w:pPr>
      <w:r>
        <w:rPr>
          <w:sz w:val="20"/>
        </w:rPr>
        <w:t xml:space="preserve">Таблица 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89"/>
        <w:gridCol w:w="2224"/>
        <w:gridCol w:w="1264"/>
        <w:gridCol w:w="1264"/>
        <w:gridCol w:w="1264"/>
        <w:gridCol w:w="1264"/>
        <w:gridCol w:w="1264"/>
        <w:gridCol w:w="1264"/>
        <w:gridCol w:w="1264"/>
        <w:gridCol w:w="1384"/>
      </w:tblGrid>
      <w:tr>
        <w:tc>
          <w:tcPr>
            <w:tcW w:w="1789" w:type="dxa"/>
            <w:vMerge w:val="restart"/>
          </w:tcPr>
          <w:p>
            <w:pPr>
              <w:pStyle w:val="0"/>
              <w:jc w:val="center"/>
            </w:pPr>
            <w:r>
              <w:rPr>
                <w:sz w:val="20"/>
              </w:rPr>
              <w:t xml:space="preserve">Наименование мероприятия</w:t>
            </w:r>
          </w:p>
        </w:tc>
        <w:tc>
          <w:tcPr>
            <w:tcW w:w="2224" w:type="dxa"/>
            <w:vMerge w:val="restart"/>
          </w:tcPr>
          <w:p>
            <w:pPr>
              <w:pStyle w:val="0"/>
              <w:jc w:val="center"/>
            </w:pPr>
            <w:r>
              <w:rPr>
                <w:sz w:val="20"/>
              </w:rPr>
              <w:t xml:space="preserve">Объемы финансирования, тыс. рублей</w:t>
            </w:r>
          </w:p>
        </w:tc>
        <w:tc>
          <w:tcPr>
            <w:gridSpan w:val="7"/>
            <w:tcW w:w="8848" w:type="dxa"/>
          </w:tcPr>
          <w:p>
            <w:pPr>
              <w:pStyle w:val="0"/>
              <w:jc w:val="center"/>
            </w:pPr>
            <w:r>
              <w:rPr>
                <w:sz w:val="20"/>
              </w:rPr>
              <w:t xml:space="preserve">В том числе по годам реализации</w:t>
            </w:r>
          </w:p>
        </w:tc>
        <w:tc>
          <w:tcPr>
            <w:tcW w:w="1384" w:type="dxa"/>
            <w:vMerge w:val="restart"/>
          </w:tcPr>
          <w:p>
            <w:pPr>
              <w:pStyle w:val="0"/>
              <w:jc w:val="center"/>
            </w:pPr>
            <w:r>
              <w:rPr>
                <w:sz w:val="20"/>
              </w:rPr>
              <w:t xml:space="preserve">Всего</w:t>
            </w:r>
          </w:p>
        </w:tc>
      </w:tr>
      <w:tr>
        <w:tc>
          <w:tcPr>
            <w:vMerge w:val="continue"/>
          </w:tcPr>
          <w:p/>
        </w:tc>
        <w:tc>
          <w:tcPr>
            <w:vMerge w:val="continue"/>
          </w:tcPr>
          <w:p/>
        </w:tc>
        <w:tc>
          <w:tcPr>
            <w:tcW w:w="1264" w:type="dxa"/>
          </w:tcPr>
          <w:p>
            <w:pPr>
              <w:pStyle w:val="0"/>
              <w:jc w:val="center"/>
            </w:pPr>
            <w:r>
              <w:rPr>
                <w:sz w:val="20"/>
              </w:rPr>
              <w:t xml:space="preserve">2019</w:t>
            </w:r>
          </w:p>
        </w:tc>
        <w:tc>
          <w:tcPr>
            <w:tcW w:w="1264" w:type="dxa"/>
          </w:tcPr>
          <w:p>
            <w:pPr>
              <w:pStyle w:val="0"/>
              <w:jc w:val="center"/>
            </w:pPr>
            <w:r>
              <w:rPr>
                <w:sz w:val="20"/>
              </w:rPr>
              <w:t xml:space="preserve">2020</w:t>
            </w:r>
          </w:p>
        </w:tc>
        <w:tc>
          <w:tcPr>
            <w:tcW w:w="1264" w:type="dxa"/>
          </w:tcPr>
          <w:p>
            <w:pPr>
              <w:pStyle w:val="0"/>
              <w:jc w:val="center"/>
            </w:pPr>
            <w:r>
              <w:rPr>
                <w:sz w:val="20"/>
              </w:rPr>
              <w:t xml:space="preserve">2021</w:t>
            </w:r>
          </w:p>
        </w:tc>
        <w:tc>
          <w:tcPr>
            <w:tcW w:w="1264" w:type="dxa"/>
          </w:tcPr>
          <w:p>
            <w:pPr>
              <w:pStyle w:val="0"/>
              <w:jc w:val="center"/>
            </w:pPr>
            <w:r>
              <w:rPr>
                <w:sz w:val="20"/>
              </w:rPr>
              <w:t xml:space="preserve">2022</w:t>
            </w:r>
          </w:p>
        </w:tc>
        <w:tc>
          <w:tcPr>
            <w:tcW w:w="1264" w:type="dxa"/>
          </w:tcPr>
          <w:p>
            <w:pPr>
              <w:pStyle w:val="0"/>
              <w:jc w:val="center"/>
            </w:pPr>
            <w:r>
              <w:rPr>
                <w:sz w:val="20"/>
              </w:rPr>
              <w:t xml:space="preserve">2023</w:t>
            </w:r>
          </w:p>
        </w:tc>
        <w:tc>
          <w:tcPr>
            <w:tcW w:w="1264" w:type="dxa"/>
          </w:tcPr>
          <w:p>
            <w:pPr>
              <w:pStyle w:val="0"/>
              <w:jc w:val="center"/>
            </w:pPr>
            <w:r>
              <w:rPr>
                <w:sz w:val="20"/>
              </w:rPr>
              <w:t xml:space="preserve">2024</w:t>
            </w:r>
          </w:p>
        </w:tc>
        <w:tc>
          <w:tcPr>
            <w:tcW w:w="1264" w:type="dxa"/>
          </w:tcPr>
          <w:p>
            <w:pPr>
              <w:pStyle w:val="0"/>
              <w:jc w:val="center"/>
            </w:pPr>
            <w:r>
              <w:rPr>
                <w:sz w:val="20"/>
              </w:rPr>
              <w:t xml:space="preserve">2025</w:t>
            </w:r>
          </w:p>
        </w:tc>
        <w:tc>
          <w:tcPr>
            <w:vMerge w:val="continue"/>
          </w:tcPr>
          <w:p/>
        </w:tc>
      </w:tr>
      <w:tr>
        <w:tc>
          <w:tcPr>
            <w:tcW w:w="1789" w:type="dxa"/>
            <w:vAlign w:val="center"/>
          </w:tcPr>
          <w:p>
            <w:pPr>
              <w:pStyle w:val="0"/>
              <w:jc w:val="center"/>
            </w:pPr>
            <w:r>
              <w:rPr>
                <w:sz w:val="20"/>
              </w:rPr>
              <w:t xml:space="preserve">Национальный проект "Безопасные качественные дороги"</w:t>
            </w:r>
          </w:p>
        </w:tc>
        <w:tc>
          <w:tcPr>
            <w:tcW w:w="2224" w:type="dxa"/>
            <w:vAlign w:val="center"/>
          </w:tcPr>
          <w:p>
            <w:pPr>
              <w:pStyle w:val="0"/>
              <w:jc w:val="center"/>
            </w:pPr>
            <w:r>
              <w:rPr>
                <w:sz w:val="20"/>
              </w:rPr>
              <w:t xml:space="preserve">ВСЕГО</w:t>
            </w:r>
          </w:p>
        </w:tc>
        <w:tc>
          <w:tcPr>
            <w:tcW w:w="1264" w:type="dxa"/>
            <w:vAlign w:val="center"/>
          </w:tcPr>
          <w:p>
            <w:pPr>
              <w:pStyle w:val="0"/>
              <w:jc w:val="center"/>
            </w:pPr>
            <w:r>
              <w:rPr>
                <w:sz w:val="20"/>
              </w:rPr>
              <w:t xml:space="preserve">2 366 823,0</w:t>
            </w:r>
          </w:p>
        </w:tc>
        <w:tc>
          <w:tcPr>
            <w:tcW w:w="1264" w:type="dxa"/>
            <w:vAlign w:val="center"/>
          </w:tcPr>
          <w:p>
            <w:pPr>
              <w:pStyle w:val="0"/>
              <w:jc w:val="center"/>
            </w:pPr>
            <w:r>
              <w:rPr>
                <w:sz w:val="20"/>
              </w:rPr>
              <w:t xml:space="preserve">5 155 056,0</w:t>
            </w:r>
          </w:p>
        </w:tc>
        <w:tc>
          <w:tcPr>
            <w:tcW w:w="1264" w:type="dxa"/>
            <w:vAlign w:val="center"/>
          </w:tcPr>
          <w:p>
            <w:pPr>
              <w:pStyle w:val="0"/>
              <w:jc w:val="center"/>
            </w:pPr>
            <w:r>
              <w:rPr>
                <w:sz w:val="20"/>
              </w:rPr>
              <w:t xml:space="preserve">3 262 400,2</w:t>
            </w:r>
          </w:p>
        </w:tc>
        <w:tc>
          <w:tcPr>
            <w:tcW w:w="1264" w:type="dxa"/>
            <w:vAlign w:val="center"/>
          </w:tcPr>
          <w:p>
            <w:pPr>
              <w:pStyle w:val="0"/>
              <w:jc w:val="center"/>
            </w:pPr>
            <w:r>
              <w:rPr>
                <w:sz w:val="20"/>
              </w:rPr>
              <w:t xml:space="preserve">2 818 011,5</w:t>
            </w:r>
          </w:p>
        </w:tc>
        <w:tc>
          <w:tcPr>
            <w:tcW w:w="1264" w:type="dxa"/>
            <w:vAlign w:val="center"/>
          </w:tcPr>
          <w:p>
            <w:pPr>
              <w:pStyle w:val="0"/>
              <w:jc w:val="center"/>
            </w:pPr>
            <w:r>
              <w:rPr>
                <w:sz w:val="20"/>
              </w:rPr>
              <w:t xml:space="preserve">2 480 765,4</w:t>
            </w:r>
          </w:p>
        </w:tc>
        <w:tc>
          <w:tcPr>
            <w:tcW w:w="1264" w:type="dxa"/>
            <w:vAlign w:val="center"/>
          </w:tcPr>
          <w:p>
            <w:pPr>
              <w:pStyle w:val="0"/>
              <w:jc w:val="center"/>
            </w:pPr>
            <w:r>
              <w:rPr>
                <w:sz w:val="20"/>
              </w:rPr>
              <w:t xml:space="preserve">3 695 131,6</w:t>
            </w:r>
          </w:p>
        </w:tc>
        <w:tc>
          <w:tcPr>
            <w:tcW w:w="1264" w:type="dxa"/>
            <w:vAlign w:val="center"/>
          </w:tcPr>
          <w:p>
            <w:pPr>
              <w:pStyle w:val="0"/>
              <w:jc w:val="center"/>
            </w:pPr>
            <w:r>
              <w:rPr>
                <w:sz w:val="20"/>
              </w:rPr>
              <w:t xml:space="preserve">2 784 652,9</w:t>
            </w:r>
          </w:p>
        </w:tc>
        <w:tc>
          <w:tcPr>
            <w:tcW w:w="1384" w:type="dxa"/>
            <w:vAlign w:val="center"/>
          </w:tcPr>
          <w:p>
            <w:pPr>
              <w:pStyle w:val="0"/>
              <w:jc w:val="center"/>
            </w:pPr>
            <w:r>
              <w:rPr>
                <w:sz w:val="20"/>
              </w:rPr>
              <w:t xml:space="preserve">22 562 840,6</w:t>
            </w:r>
          </w:p>
        </w:tc>
      </w:tr>
      <w:tr>
        <w:tc>
          <w:tcPr>
            <w:tcW w:w="1789" w:type="dxa"/>
            <w:vAlign w:val="center"/>
            <w:vMerge w:val="restart"/>
          </w:tcPr>
          <w:p>
            <w:pPr>
              <w:pStyle w:val="0"/>
              <w:jc w:val="center"/>
            </w:pPr>
            <w:r>
              <w:rPr>
                <w:sz w:val="20"/>
              </w:rPr>
              <w:t xml:space="preserve">"Региональная и местная дорожная сеть"</w:t>
            </w:r>
          </w:p>
        </w:tc>
        <w:tc>
          <w:tcPr>
            <w:tcW w:w="2224" w:type="dxa"/>
            <w:vAlign w:val="center"/>
          </w:tcPr>
          <w:p>
            <w:pPr>
              <w:pStyle w:val="0"/>
              <w:jc w:val="center"/>
            </w:pPr>
            <w:r>
              <w:rPr>
                <w:sz w:val="20"/>
              </w:rPr>
              <w:t xml:space="preserve">ИТОГО</w:t>
            </w:r>
          </w:p>
        </w:tc>
        <w:tc>
          <w:tcPr>
            <w:tcW w:w="1264" w:type="dxa"/>
            <w:vAlign w:val="center"/>
          </w:tcPr>
          <w:p>
            <w:pPr>
              <w:pStyle w:val="0"/>
              <w:jc w:val="center"/>
            </w:pPr>
            <w:r>
              <w:rPr>
                <w:sz w:val="20"/>
              </w:rPr>
              <w:t xml:space="preserve">2 366 823</w:t>
            </w:r>
          </w:p>
        </w:tc>
        <w:tc>
          <w:tcPr>
            <w:tcW w:w="1264" w:type="dxa"/>
            <w:vAlign w:val="center"/>
          </w:tcPr>
          <w:p>
            <w:pPr>
              <w:pStyle w:val="0"/>
              <w:jc w:val="center"/>
            </w:pPr>
            <w:r>
              <w:rPr>
                <w:sz w:val="20"/>
              </w:rPr>
              <w:t xml:space="preserve">5 155 056</w:t>
            </w:r>
          </w:p>
        </w:tc>
        <w:tc>
          <w:tcPr>
            <w:tcW w:w="1264" w:type="dxa"/>
          </w:tcPr>
          <w:p>
            <w:pPr>
              <w:pStyle w:val="0"/>
              <w:jc w:val="center"/>
            </w:pPr>
            <w:r>
              <w:rPr>
                <w:sz w:val="20"/>
              </w:rPr>
              <w:t xml:space="preserve">3 262 400,2</w:t>
            </w:r>
          </w:p>
        </w:tc>
        <w:tc>
          <w:tcPr>
            <w:tcW w:w="1264" w:type="dxa"/>
            <w:vAlign w:val="center"/>
          </w:tcPr>
          <w:p>
            <w:pPr>
              <w:pStyle w:val="0"/>
              <w:jc w:val="center"/>
            </w:pPr>
            <w:r>
              <w:rPr>
                <w:sz w:val="20"/>
              </w:rPr>
              <w:t xml:space="preserve">2 818 011,5</w:t>
            </w:r>
          </w:p>
        </w:tc>
        <w:tc>
          <w:tcPr>
            <w:tcW w:w="1264" w:type="dxa"/>
          </w:tcPr>
          <w:p>
            <w:pPr>
              <w:pStyle w:val="0"/>
              <w:jc w:val="center"/>
            </w:pPr>
            <w:r>
              <w:rPr>
                <w:sz w:val="20"/>
              </w:rPr>
              <w:t xml:space="preserve">2 480 765,4</w:t>
            </w:r>
          </w:p>
        </w:tc>
        <w:tc>
          <w:tcPr>
            <w:tcW w:w="1264" w:type="dxa"/>
            <w:vAlign w:val="center"/>
          </w:tcPr>
          <w:p>
            <w:pPr>
              <w:pStyle w:val="0"/>
              <w:jc w:val="center"/>
            </w:pPr>
            <w:r>
              <w:rPr>
                <w:sz w:val="20"/>
              </w:rPr>
              <w:t xml:space="preserve">3 695 131,6</w:t>
            </w:r>
          </w:p>
        </w:tc>
        <w:tc>
          <w:tcPr>
            <w:tcW w:w="1264" w:type="dxa"/>
            <w:vAlign w:val="center"/>
          </w:tcPr>
          <w:p>
            <w:pPr>
              <w:pStyle w:val="0"/>
              <w:jc w:val="center"/>
            </w:pPr>
            <w:r>
              <w:rPr>
                <w:sz w:val="20"/>
              </w:rPr>
              <w:t xml:space="preserve">2 784 652,9</w:t>
            </w:r>
          </w:p>
        </w:tc>
        <w:tc>
          <w:tcPr>
            <w:tcW w:w="1384" w:type="dxa"/>
            <w:vAlign w:val="center"/>
          </w:tcPr>
          <w:p>
            <w:pPr>
              <w:pStyle w:val="0"/>
              <w:jc w:val="center"/>
            </w:pPr>
            <w:r>
              <w:rPr>
                <w:sz w:val="20"/>
              </w:rPr>
              <w:t xml:space="preserve">22 562 840,6</w:t>
            </w:r>
          </w:p>
        </w:tc>
      </w:tr>
      <w:tr>
        <w:tc>
          <w:tcPr>
            <w:vMerge w:val="continue"/>
          </w:tcPr>
          <w:p/>
        </w:tc>
        <w:tc>
          <w:tcPr>
            <w:tcW w:w="2224" w:type="dxa"/>
          </w:tcPr>
          <w:p>
            <w:pPr>
              <w:pStyle w:val="0"/>
              <w:jc w:val="center"/>
            </w:pPr>
            <w:r>
              <w:rPr>
                <w:sz w:val="20"/>
              </w:rPr>
              <w:t xml:space="preserve">федеральный бюджет</w:t>
            </w:r>
          </w:p>
        </w:tc>
        <w:tc>
          <w:tcPr>
            <w:tcW w:w="1264" w:type="dxa"/>
          </w:tcPr>
          <w:p>
            <w:pPr>
              <w:pStyle w:val="0"/>
              <w:jc w:val="center"/>
            </w:pPr>
            <w:r>
              <w:rPr>
                <w:sz w:val="20"/>
              </w:rPr>
              <w:t xml:space="preserve">1 838 827</w:t>
            </w:r>
          </w:p>
        </w:tc>
        <w:tc>
          <w:tcPr>
            <w:tcW w:w="1264" w:type="dxa"/>
          </w:tcPr>
          <w:p>
            <w:pPr>
              <w:pStyle w:val="0"/>
              <w:jc w:val="center"/>
            </w:pPr>
            <w:r>
              <w:rPr>
                <w:sz w:val="20"/>
              </w:rPr>
              <w:t xml:space="preserve">4 300 000</w:t>
            </w:r>
          </w:p>
        </w:tc>
        <w:tc>
          <w:tcPr>
            <w:tcW w:w="1264" w:type="dxa"/>
          </w:tcPr>
          <w:p>
            <w:pPr>
              <w:pStyle w:val="0"/>
              <w:jc w:val="center"/>
            </w:pPr>
            <w:r>
              <w:rPr>
                <w:sz w:val="20"/>
              </w:rPr>
              <w:t xml:space="preserve">1 244 000,0</w:t>
            </w:r>
          </w:p>
        </w:tc>
        <w:tc>
          <w:tcPr>
            <w:tcW w:w="1264" w:type="dxa"/>
          </w:tcPr>
          <w:p>
            <w:pPr>
              <w:pStyle w:val="0"/>
              <w:jc w:val="center"/>
            </w:pPr>
            <w:r>
              <w:rPr>
                <w:sz w:val="20"/>
              </w:rPr>
              <w:t xml:space="preserve">564 063,0</w:t>
            </w:r>
          </w:p>
        </w:tc>
        <w:tc>
          <w:tcPr>
            <w:tcW w:w="1264" w:type="dxa"/>
          </w:tcPr>
          <w:p>
            <w:pPr>
              <w:pStyle w:val="0"/>
              <w:jc w:val="center"/>
            </w:pPr>
            <w:r>
              <w:rPr>
                <w:sz w:val="20"/>
              </w:rPr>
              <w:t xml:space="preserve">1 150 530,8</w:t>
            </w:r>
          </w:p>
        </w:tc>
        <w:tc>
          <w:tcPr>
            <w:tcW w:w="1264" w:type="dxa"/>
          </w:tcPr>
          <w:p>
            <w:pPr>
              <w:pStyle w:val="0"/>
              <w:jc w:val="center"/>
            </w:pPr>
            <w:r>
              <w:rPr>
                <w:sz w:val="20"/>
              </w:rPr>
              <w:t xml:space="preserve">1 756 093,2</w:t>
            </w:r>
          </w:p>
        </w:tc>
        <w:tc>
          <w:tcPr>
            <w:tcW w:w="1264" w:type="dxa"/>
          </w:tcPr>
          <w:p>
            <w:pPr>
              <w:pStyle w:val="0"/>
              <w:jc w:val="center"/>
            </w:pPr>
            <w:r>
              <w:rPr>
                <w:sz w:val="20"/>
              </w:rPr>
              <w:t xml:space="preserve">2 673 266,8</w:t>
            </w:r>
          </w:p>
        </w:tc>
        <w:tc>
          <w:tcPr>
            <w:tcW w:w="1384" w:type="dxa"/>
          </w:tcPr>
          <w:p>
            <w:pPr>
              <w:pStyle w:val="0"/>
              <w:jc w:val="center"/>
            </w:pPr>
            <w:r>
              <w:rPr>
                <w:sz w:val="20"/>
              </w:rPr>
              <w:t xml:space="preserve">13 526 780,8</w:t>
            </w:r>
          </w:p>
        </w:tc>
      </w:tr>
      <w:tr>
        <w:tc>
          <w:tcPr>
            <w:vMerge w:val="continue"/>
          </w:tcPr>
          <w:p/>
        </w:tc>
        <w:tc>
          <w:tcPr>
            <w:tcW w:w="2224" w:type="dxa"/>
          </w:tcPr>
          <w:p>
            <w:pPr>
              <w:pStyle w:val="0"/>
              <w:jc w:val="center"/>
            </w:pPr>
            <w:r>
              <w:rPr>
                <w:sz w:val="20"/>
              </w:rPr>
              <w:t xml:space="preserve">областной бюджет</w:t>
            </w:r>
          </w:p>
        </w:tc>
        <w:tc>
          <w:tcPr>
            <w:tcW w:w="1264" w:type="dxa"/>
          </w:tcPr>
          <w:p>
            <w:pPr>
              <w:pStyle w:val="0"/>
              <w:jc w:val="center"/>
            </w:pPr>
            <w:r>
              <w:rPr>
                <w:sz w:val="20"/>
              </w:rPr>
              <w:t xml:space="preserve">527 996</w:t>
            </w:r>
          </w:p>
        </w:tc>
        <w:tc>
          <w:tcPr>
            <w:tcW w:w="1264" w:type="dxa"/>
          </w:tcPr>
          <w:p>
            <w:pPr>
              <w:pStyle w:val="0"/>
              <w:jc w:val="center"/>
            </w:pPr>
            <w:r>
              <w:rPr>
                <w:sz w:val="20"/>
              </w:rPr>
              <w:t xml:space="preserve">855 056</w:t>
            </w:r>
          </w:p>
        </w:tc>
        <w:tc>
          <w:tcPr>
            <w:tcW w:w="1264" w:type="dxa"/>
          </w:tcPr>
          <w:p>
            <w:pPr>
              <w:pStyle w:val="0"/>
              <w:jc w:val="center"/>
            </w:pPr>
            <w:r>
              <w:rPr>
                <w:sz w:val="20"/>
              </w:rPr>
              <w:t xml:space="preserve">2 018 400,2</w:t>
            </w:r>
          </w:p>
        </w:tc>
        <w:tc>
          <w:tcPr>
            <w:tcW w:w="1264" w:type="dxa"/>
          </w:tcPr>
          <w:p>
            <w:pPr>
              <w:pStyle w:val="0"/>
              <w:jc w:val="center"/>
            </w:pPr>
            <w:r>
              <w:rPr>
                <w:sz w:val="20"/>
              </w:rPr>
              <w:t xml:space="preserve">2 227 740,0</w:t>
            </w:r>
          </w:p>
        </w:tc>
        <w:tc>
          <w:tcPr>
            <w:tcW w:w="1264" w:type="dxa"/>
          </w:tcPr>
          <w:p>
            <w:pPr>
              <w:pStyle w:val="0"/>
              <w:jc w:val="center"/>
            </w:pPr>
            <w:r>
              <w:rPr>
                <w:sz w:val="20"/>
              </w:rPr>
              <w:t xml:space="preserve">1 295 804,8</w:t>
            </w:r>
          </w:p>
        </w:tc>
        <w:tc>
          <w:tcPr>
            <w:tcW w:w="1264" w:type="dxa"/>
          </w:tcPr>
          <w:p>
            <w:pPr>
              <w:pStyle w:val="0"/>
              <w:jc w:val="center"/>
            </w:pPr>
            <w:r>
              <w:rPr>
                <w:sz w:val="20"/>
              </w:rPr>
              <w:t xml:space="preserve">1 939 038,4</w:t>
            </w:r>
          </w:p>
        </w:tc>
        <w:tc>
          <w:tcPr>
            <w:tcW w:w="1264" w:type="dxa"/>
          </w:tcPr>
          <w:p>
            <w:pPr>
              <w:pStyle w:val="0"/>
              <w:jc w:val="center"/>
            </w:pPr>
            <w:r>
              <w:rPr>
                <w:sz w:val="20"/>
              </w:rPr>
              <w:t xml:space="preserve">111 386,1</w:t>
            </w:r>
          </w:p>
        </w:tc>
        <w:tc>
          <w:tcPr>
            <w:tcW w:w="1384" w:type="dxa"/>
          </w:tcPr>
          <w:p>
            <w:pPr>
              <w:pStyle w:val="0"/>
              <w:jc w:val="center"/>
            </w:pPr>
            <w:r>
              <w:rPr>
                <w:sz w:val="20"/>
              </w:rPr>
              <w:t xml:space="preserve">8 975 421,5</w:t>
            </w:r>
          </w:p>
        </w:tc>
      </w:tr>
      <w:tr>
        <w:tc>
          <w:tcPr>
            <w:vMerge w:val="continue"/>
          </w:tcPr>
          <w:p/>
        </w:tc>
        <w:tc>
          <w:tcPr>
            <w:tcW w:w="2224" w:type="dxa"/>
          </w:tcPr>
          <w:p>
            <w:pPr>
              <w:pStyle w:val="0"/>
              <w:jc w:val="center"/>
            </w:pPr>
            <w:r>
              <w:rPr>
                <w:sz w:val="20"/>
              </w:rPr>
              <w:t xml:space="preserve">консолидированные бюджеты муниципальных образований</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jc w:val="center"/>
            </w:pPr>
            <w:r>
              <w:rPr>
                <w:sz w:val="20"/>
              </w:rPr>
              <w:t xml:space="preserve">26 208,5</w:t>
            </w:r>
          </w:p>
        </w:tc>
        <w:tc>
          <w:tcPr>
            <w:tcW w:w="1264" w:type="dxa"/>
          </w:tcPr>
          <w:p>
            <w:pPr>
              <w:pStyle w:val="0"/>
              <w:jc w:val="center"/>
            </w:pPr>
            <w:r>
              <w:rPr>
                <w:sz w:val="20"/>
              </w:rPr>
              <w:t xml:space="preserve">34 429,8</w:t>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60 638,3</w:t>
            </w:r>
          </w:p>
        </w:tc>
      </w:tr>
      <w:tr>
        <w:tc>
          <w:tcPr>
            <w:tcW w:w="178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качественные дороги"</w:t>
            </w:r>
          </w:p>
        </w:tc>
        <w:tc>
          <w:tcPr>
            <w:tcW w:w="2224" w:type="dxa"/>
          </w:tcPr>
          <w:p>
            <w:pPr>
              <w:pStyle w:val="0"/>
              <w:jc w:val="center"/>
            </w:pPr>
            <w:r>
              <w:rPr>
                <w:sz w:val="20"/>
              </w:rPr>
              <w:t xml:space="preserve">федеральный бюджет</w:t>
            </w:r>
          </w:p>
        </w:tc>
        <w:tc>
          <w:tcPr>
            <w:tcW w:w="1264" w:type="dxa"/>
          </w:tcPr>
          <w:p>
            <w:pPr>
              <w:pStyle w:val="0"/>
              <w:jc w:val="center"/>
            </w:pPr>
            <w:r>
              <w:rPr>
                <w:sz w:val="20"/>
              </w:rPr>
              <w:t xml:space="preserve">959 837</w:t>
            </w:r>
          </w:p>
        </w:tc>
        <w:tc>
          <w:tcPr>
            <w:tcW w:w="1264" w:type="dxa"/>
          </w:tcPr>
          <w:p>
            <w:pPr>
              <w:pStyle w:val="0"/>
              <w:jc w:val="center"/>
            </w:pPr>
            <w:r>
              <w:rPr>
                <w:sz w:val="20"/>
              </w:rPr>
              <w:t xml:space="preserve">3 007 589</w:t>
            </w:r>
          </w:p>
        </w:tc>
        <w:tc>
          <w:tcPr>
            <w:tcW w:w="1264" w:type="dxa"/>
          </w:tcPr>
          <w:p>
            <w:pPr>
              <w:pStyle w:val="0"/>
              <w:jc w:val="center"/>
            </w:pPr>
            <w:r>
              <w:rPr>
                <w:sz w:val="20"/>
              </w:rPr>
              <w:t xml:space="preserve">1 244 000,0</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5 211 426,0</w:t>
            </w:r>
          </w:p>
        </w:tc>
      </w:tr>
      <w:tr>
        <w:tc>
          <w:tcPr>
            <w:vMerge w:val="continue"/>
          </w:tcPr>
          <w:p/>
        </w:tc>
        <w:tc>
          <w:tcPr>
            <w:tcW w:w="2224" w:type="dxa"/>
          </w:tcPr>
          <w:p>
            <w:pPr>
              <w:pStyle w:val="0"/>
              <w:jc w:val="center"/>
            </w:pPr>
            <w:r>
              <w:rPr>
                <w:sz w:val="20"/>
              </w:rPr>
              <w:t xml:space="preserve">областной бюджет</w:t>
            </w:r>
          </w:p>
        </w:tc>
        <w:tc>
          <w:tcPr>
            <w:tcW w:w="1264" w:type="dxa"/>
          </w:tcPr>
          <w:p>
            <w:pPr>
              <w:pStyle w:val="0"/>
              <w:jc w:val="center"/>
            </w:pPr>
            <w:r>
              <w:rPr>
                <w:sz w:val="20"/>
              </w:rPr>
              <w:t xml:space="preserve">124 838</w:t>
            </w:r>
          </w:p>
        </w:tc>
        <w:tc>
          <w:tcPr>
            <w:tcW w:w="1264" w:type="dxa"/>
          </w:tcPr>
          <w:p>
            <w:pPr>
              <w:pStyle w:val="0"/>
              <w:jc w:val="center"/>
            </w:pPr>
            <w:r>
              <w:rPr>
                <w:sz w:val="20"/>
              </w:rPr>
              <w:t xml:space="preserve">611 160</w:t>
            </w:r>
          </w:p>
        </w:tc>
        <w:tc>
          <w:tcPr>
            <w:tcW w:w="1264" w:type="dxa"/>
          </w:tcPr>
          <w:p>
            <w:pPr>
              <w:pStyle w:val="0"/>
              <w:jc w:val="center"/>
            </w:pPr>
            <w:r>
              <w:rPr>
                <w:sz w:val="20"/>
              </w:rPr>
              <w:t xml:space="preserve">992 504,9</w:t>
            </w:r>
          </w:p>
        </w:tc>
        <w:tc>
          <w:tcPr>
            <w:tcW w:w="1264" w:type="dxa"/>
          </w:tcPr>
          <w:p>
            <w:pPr>
              <w:pStyle w:val="0"/>
              <w:jc w:val="center"/>
            </w:pPr>
            <w:r>
              <w:rPr>
                <w:sz w:val="20"/>
              </w:rPr>
              <w:t xml:space="preserve">1 095 014,2</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2 823 517,1</w:t>
            </w:r>
          </w:p>
        </w:tc>
      </w:tr>
      <w:tr>
        <w:tc>
          <w:tcPr>
            <w:tcW w:w="1789" w:type="dxa"/>
            <w:vMerge w:val="restart"/>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w:t>
            </w:r>
          </w:p>
        </w:tc>
        <w:tc>
          <w:tcPr>
            <w:tcW w:w="2224" w:type="dxa"/>
          </w:tcPr>
          <w:p>
            <w:pPr>
              <w:pStyle w:val="0"/>
              <w:jc w:val="center"/>
            </w:pPr>
            <w:r>
              <w:rPr>
                <w:sz w:val="20"/>
              </w:rPr>
              <w:t xml:space="preserve">федеральный бюджет</w:t>
            </w:r>
          </w:p>
        </w:tc>
        <w:tc>
          <w:tcPr>
            <w:tcW w:w="1264" w:type="dxa"/>
          </w:tcPr>
          <w:p>
            <w:pPr>
              <w:pStyle w:val="0"/>
              <w:jc w:val="center"/>
            </w:pPr>
            <w:r>
              <w:rPr>
                <w:sz w:val="20"/>
              </w:rPr>
              <w:t xml:space="preserve">878 990</w:t>
            </w:r>
          </w:p>
        </w:tc>
        <w:tc>
          <w:tcPr>
            <w:tcW w:w="1264" w:type="dxa"/>
          </w:tcPr>
          <w:p>
            <w:pPr>
              <w:pStyle w:val="0"/>
              <w:jc w:val="center"/>
            </w:pPr>
            <w:r>
              <w:rPr>
                <w:sz w:val="20"/>
              </w:rPr>
              <w:t xml:space="preserve">1 292 411</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2 171 401,0</w:t>
            </w:r>
          </w:p>
        </w:tc>
      </w:tr>
      <w:tr>
        <w:tc>
          <w:tcPr>
            <w:vMerge w:val="continue"/>
          </w:tcPr>
          <w:p/>
        </w:tc>
        <w:tc>
          <w:tcPr>
            <w:tcW w:w="2224" w:type="dxa"/>
          </w:tcPr>
          <w:p>
            <w:pPr>
              <w:pStyle w:val="0"/>
              <w:jc w:val="center"/>
            </w:pPr>
            <w:r>
              <w:rPr>
                <w:sz w:val="20"/>
              </w:rPr>
              <w:t xml:space="preserve">областной бюджет</w:t>
            </w:r>
          </w:p>
        </w:tc>
        <w:tc>
          <w:tcPr>
            <w:tcW w:w="1264" w:type="dxa"/>
          </w:tcPr>
          <w:p>
            <w:pPr>
              <w:pStyle w:val="0"/>
              <w:jc w:val="center"/>
            </w:pPr>
            <w:r>
              <w:rPr>
                <w:sz w:val="20"/>
              </w:rPr>
              <w:t xml:space="preserve">403 158</w:t>
            </w:r>
          </w:p>
        </w:tc>
        <w:tc>
          <w:tcPr>
            <w:tcW w:w="1264" w:type="dxa"/>
          </w:tcPr>
          <w:p>
            <w:pPr>
              <w:pStyle w:val="0"/>
              <w:jc w:val="center"/>
            </w:pPr>
            <w:r>
              <w:rPr>
                <w:sz w:val="20"/>
              </w:rPr>
              <w:t xml:space="preserve">243 896</w:t>
            </w:r>
          </w:p>
        </w:tc>
        <w:tc>
          <w:tcPr>
            <w:tcW w:w="1264" w:type="dxa"/>
          </w:tcPr>
          <w:p>
            <w:pPr>
              <w:pStyle w:val="0"/>
              <w:jc w:val="center"/>
            </w:pPr>
            <w:r>
              <w:rPr>
                <w:sz w:val="20"/>
              </w:rPr>
              <w:t xml:space="preserve">1 025 895,3</w:t>
            </w:r>
          </w:p>
        </w:tc>
        <w:tc>
          <w:tcPr>
            <w:tcW w:w="1264" w:type="dxa"/>
          </w:tcPr>
          <w:p>
            <w:pPr>
              <w:pStyle w:val="0"/>
              <w:jc w:val="center"/>
            </w:pPr>
            <w:r>
              <w:rPr>
                <w:sz w:val="20"/>
              </w:rPr>
              <w:t xml:space="preserve">1 109 223,1</w:t>
            </w:r>
          </w:p>
        </w:tc>
        <w:tc>
          <w:tcPr>
            <w:tcW w:w="1264" w:type="dxa"/>
          </w:tcPr>
          <w:p>
            <w:pPr>
              <w:pStyle w:val="0"/>
              <w:jc w:val="center"/>
            </w:pPr>
            <w:r>
              <w:rPr>
                <w:sz w:val="20"/>
              </w:rPr>
              <w:t xml:space="preserve">1 247 866,0</w:t>
            </w:r>
          </w:p>
        </w:tc>
        <w:tc>
          <w:tcPr>
            <w:tcW w:w="1264" w:type="dxa"/>
          </w:tcPr>
          <w:p>
            <w:pPr>
              <w:pStyle w:val="0"/>
              <w:jc w:val="center"/>
            </w:pPr>
            <w:r>
              <w:rPr>
                <w:sz w:val="20"/>
              </w:rPr>
              <w:t xml:space="preserve">1 717 995,0</w:t>
            </w:r>
          </w:p>
        </w:tc>
        <w:tc>
          <w:tcPr>
            <w:tcW w:w="1264" w:type="dxa"/>
          </w:tcPr>
          <w:p>
            <w:pPr>
              <w:pStyle w:val="0"/>
            </w:pPr>
            <w:r>
              <w:rPr>
                <w:sz w:val="20"/>
              </w:rPr>
            </w:r>
          </w:p>
        </w:tc>
        <w:tc>
          <w:tcPr>
            <w:tcW w:w="1384" w:type="dxa"/>
          </w:tcPr>
          <w:p>
            <w:pPr>
              <w:pStyle w:val="0"/>
              <w:jc w:val="center"/>
            </w:pPr>
            <w:r>
              <w:rPr>
                <w:sz w:val="20"/>
              </w:rPr>
              <w:t xml:space="preserve">5 748 033,4</w:t>
            </w:r>
          </w:p>
        </w:tc>
      </w:tr>
      <w:tr>
        <w:tc>
          <w:tcPr>
            <w:tcW w:w="1789" w:type="dxa"/>
            <w:vMerge w:val="restart"/>
          </w:tcPr>
          <w:p>
            <w:pPr>
              <w:pStyle w:val="0"/>
              <w:jc w:val="center"/>
            </w:pPr>
            <w:r>
              <w:rPr>
                <w:sz w:val="20"/>
              </w:rPr>
              <w:t xml:space="preserve">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224" w:type="dxa"/>
          </w:tcPr>
          <w:p>
            <w:pPr>
              <w:pStyle w:val="0"/>
              <w:jc w:val="center"/>
            </w:pPr>
            <w:r>
              <w:rPr>
                <w:sz w:val="20"/>
              </w:rPr>
              <w:t xml:space="preserve">федеральный бюджет</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jc w:val="center"/>
            </w:pPr>
            <w:r>
              <w:rPr>
                <w:sz w:val="20"/>
              </w:rPr>
              <w:t xml:space="preserve">564 063,0</w:t>
            </w:r>
          </w:p>
        </w:tc>
        <w:tc>
          <w:tcPr>
            <w:tcW w:w="1264" w:type="dxa"/>
          </w:tcPr>
          <w:p>
            <w:pPr>
              <w:pStyle w:val="0"/>
              <w:jc w:val="center"/>
            </w:pPr>
            <w:r>
              <w:rPr>
                <w:sz w:val="20"/>
              </w:rPr>
              <w:t xml:space="preserve">1 150 530,8</w:t>
            </w:r>
          </w:p>
        </w:tc>
        <w:tc>
          <w:tcPr>
            <w:tcW w:w="1264" w:type="dxa"/>
          </w:tcPr>
          <w:p>
            <w:pPr>
              <w:pStyle w:val="0"/>
              <w:jc w:val="center"/>
            </w:pPr>
            <w:r>
              <w:rPr>
                <w:sz w:val="20"/>
              </w:rPr>
              <w:t xml:space="preserve">1 756 093,2</w:t>
            </w:r>
          </w:p>
        </w:tc>
        <w:tc>
          <w:tcPr>
            <w:tcW w:w="1264" w:type="dxa"/>
          </w:tcPr>
          <w:p>
            <w:pPr>
              <w:pStyle w:val="0"/>
              <w:jc w:val="center"/>
            </w:pPr>
            <w:r>
              <w:rPr>
                <w:sz w:val="20"/>
              </w:rPr>
              <w:t xml:space="preserve">2 673 266,8</w:t>
            </w:r>
          </w:p>
        </w:tc>
        <w:tc>
          <w:tcPr>
            <w:tcW w:w="1384" w:type="dxa"/>
          </w:tcPr>
          <w:p>
            <w:pPr>
              <w:pStyle w:val="0"/>
              <w:jc w:val="center"/>
            </w:pPr>
            <w:r>
              <w:rPr>
                <w:sz w:val="20"/>
              </w:rPr>
              <w:t xml:space="preserve">6 143 953,8</w:t>
            </w:r>
          </w:p>
        </w:tc>
      </w:tr>
      <w:tr>
        <w:tc>
          <w:tcPr>
            <w:vMerge w:val="continue"/>
          </w:tcPr>
          <w:p/>
        </w:tc>
        <w:tc>
          <w:tcPr>
            <w:tcW w:w="2224" w:type="dxa"/>
          </w:tcPr>
          <w:p>
            <w:pPr>
              <w:pStyle w:val="0"/>
              <w:jc w:val="center"/>
            </w:pPr>
            <w:r>
              <w:rPr>
                <w:sz w:val="20"/>
              </w:rPr>
              <w:t xml:space="preserve">областной бюджет</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jc w:val="center"/>
            </w:pPr>
            <w:r>
              <w:rPr>
                <w:sz w:val="20"/>
              </w:rPr>
              <w:t xml:space="preserve">23 502,7</w:t>
            </w:r>
          </w:p>
        </w:tc>
        <w:tc>
          <w:tcPr>
            <w:tcW w:w="1264" w:type="dxa"/>
          </w:tcPr>
          <w:p>
            <w:pPr>
              <w:pStyle w:val="0"/>
              <w:jc w:val="center"/>
            </w:pPr>
            <w:r>
              <w:rPr>
                <w:sz w:val="20"/>
              </w:rPr>
              <w:t xml:space="preserve">47 938,8</w:t>
            </w:r>
          </w:p>
        </w:tc>
        <w:tc>
          <w:tcPr>
            <w:tcW w:w="1264" w:type="dxa"/>
          </w:tcPr>
          <w:p>
            <w:pPr>
              <w:pStyle w:val="0"/>
              <w:jc w:val="center"/>
            </w:pPr>
            <w:r>
              <w:rPr>
                <w:sz w:val="20"/>
              </w:rPr>
              <w:t xml:space="preserve">221 043,4</w:t>
            </w:r>
          </w:p>
        </w:tc>
        <w:tc>
          <w:tcPr>
            <w:tcW w:w="1264" w:type="dxa"/>
          </w:tcPr>
          <w:p>
            <w:pPr>
              <w:pStyle w:val="0"/>
              <w:jc w:val="center"/>
            </w:pPr>
            <w:r>
              <w:rPr>
                <w:sz w:val="20"/>
              </w:rPr>
              <w:t xml:space="preserve">111 386</w:t>
            </w:r>
          </w:p>
        </w:tc>
        <w:tc>
          <w:tcPr>
            <w:tcW w:w="1384" w:type="dxa"/>
          </w:tcPr>
          <w:p>
            <w:pPr>
              <w:pStyle w:val="0"/>
              <w:jc w:val="center"/>
            </w:pPr>
            <w:r>
              <w:rPr>
                <w:sz w:val="20"/>
              </w:rPr>
              <w:t xml:space="preserve">403 871,0</w:t>
            </w:r>
          </w:p>
        </w:tc>
      </w:tr>
      <w:tr>
        <w:tc>
          <w:tcPr>
            <w:vMerge w:val="continue"/>
          </w:tcPr>
          <w:p/>
        </w:tc>
        <w:tc>
          <w:tcPr>
            <w:tcW w:w="2224" w:type="dxa"/>
          </w:tcPr>
          <w:p>
            <w:pPr>
              <w:pStyle w:val="0"/>
              <w:jc w:val="center"/>
            </w:pPr>
            <w:r>
              <w:rPr>
                <w:sz w:val="20"/>
              </w:rPr>
              <w:t xml:space="preserve">консолидированные бюджеты муниципальных образований</w:t>
            </w:r>
          </w:p>
        </w:tc>
        <w:tc>
          <w:tcPr>
            <w:tcW w:w="1264" w:type="dxa"/>
          </w:tcPr>
          <w:p>
            <w:pPr>
              <w:pStyle w:val="0"/>
            </w:pPr>
            <w:r>
              <w:rPr>
                <w:sz w:val="20"/>
              </w:rPr>
            </w:r>
          </w:p>
        </w:tc>
        <w:tc>
          <w:tcPr>
            <w:tcW w:w="1264" w:type="dxa"/>
          </w:tcPr>
          <w:p>
            <w:pPr>
              <w:pStyle w:val="0"/>
            </w:pPr>
            <w:r>
              <w:rPr>
                <w:sz w:val="20"/>
              </w:rPr>
            </w:r>
          </w:p>
        </w:tc>
        <w:tc>
          <w:tcPr>
            <w:tcW w:w="1264" w:type="dxa"/>
          </w:tcPr>
          <w:p>
            <w:pPr>
              <w:pStyle w:val="0"/>
            </w:pPr>
            <w:r>
              <w:rPr>
                <w:sz w:val="20"/>
              </w:rPr>
            </w:r>
          </w:p>
        </w:tc>
        <w:tc>
          <w:tcPr>
            <w:tcW w:w="1264" w:type="dxa"/>
          </w:tcPr>
          <w:p>
            <w:pPr>
              <w:pStyle w:val="0"/>
              <w:jc w:val="center"/>
            </w:pPr>
            <w:r>
              <w:rPr>
                <w:sz w:val="20"/>
              </w:rPr>
              <w:t xml:space="preserve">26 208,5</w:t>
            </w:r>
          </w:p>
        </w:tc>
        <w:tc>
          <w:tcPr>
            <w:tcW w:w="1264" w:type="dxa"/>
          </w:tcPr>
          <w:p>
            <w:pPr>
              <w:pStyle w:val="0"/>
              <w:jc w:val="center"/>
            </w:pPr>
            <w:r>
              <w:rPr>
                <w:sz w:val="20"/>
              </w:rPr>
              <w:t xml:space="preserve">34 429,8</w:t>
            </w:r>
          </w:p>
        </w:tc>
        <w:tc>
          <w:tcPr>
            <w:tcW w:w="1264" w:type="dxa"/>
          </w:tcPr>
          <w:p>
            <w:pPr>
              <w:pStyle w:val="0"/>
            </w:pPr>
            <w:r>
              <w:rPr>
                <w:sz w:val="20"/>
              </w:rPr>
            </w:r>
          </w:p>
        </w:tc>
        <w:tc>
          <w:tcPr>
            <w:tcW w:w="1264" w:type="dxa"/>
          </w:tcPr>
          <w:p>
            <w:pPr>
              <w:pStyle w:val="0"/>
            </w:pPr>
            <w:r>
              <w:rPr>
                <w:sz w:val="20"/>
              </w:rPr>
            </w:r>
          </w:p>
        </w:tc>
        <w:tc>
          <w:tcPr>
            <w:tcW w:w="1384" w:type="dxa"/>
          </w:tcPr>
          <w:p>
            <w:pPr>
              <w:pStyle w:val="0"/>
              <w:jc w:val="center"/>
            </w:pPr>
            <w:r>
              <w:rPr>
                <w:sz w:val="20"/>
              </w:rPr>
              <w:t xml:space="preserve">60 638,3</w:t>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right"/>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8</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pPr>
      <w:r>
        <w:rPr>
          <w:sz w:val="20"/>
        </w:rPr>
      </w:r>
    </w:p>
    <w:p>
      <w:pPr>
        <w:pStyle w:val="2"/>
        <w:jc w:val="center"/>
      </w:pPr>
      <w:r>
        <w:rPr>
          <w:sz w:val="20"/>
        </w:rPr>
        <w:t xml:space="preserve">Отчет</w:t>
      </w:r>
    </w:p>
    <w:p>
      <w:pPr>
        <w:pStyle w:val="2"/>
        <w:jc w:val="center"/>
      </w:pPr>
      <w:r>
        <w:rPr>
          <w:sz w:val="20"/>
        </w:rPr>
        <w:t xml:space="preserve">о достижении целевых показателей государственной программы</w:t>
      </w:r>
    </w:p>
    <w:p>
      <w:pPr>
        <w:pStyle w:val="2"/>
        <w:jc w:val="center"/>
      </w:pPr>
      <w:r>
        <w:rPr>
          <w:sz w:val="20"/>
        </w:rPr>
        <w:t xml:space="preserve">Белгородской области "Совершенствование и развитие</w:t>
      </w:r>
    </w:p>
    <w:p>
      <w:pPr>
        <w:pStyle w:val="2"/>
        <w:jc w:val="center"/>
      </w:pPr>
      <w:r>
        <w:rPr>
          <w:sz w:val="20"/>
        </w:rPr>
        <w:t xml:space="preserve">транспортной системы и дорожной сети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0" w:tooltip="Постановление Правительства Белгородской обл. от 20.12.2021 N 637-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20.12.2021 N 637-пп)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Подпрограмма 1 "Совершенствование и</w:t>
      </w:r>
    </w:p>
    <w:p>
      <w:pPr>
        <w:pStyle w:val="2"/>
        <w:jc w:val="center"/>
      </w:pPr>
      <w:r>
        <w:rPr>
          <w:sz w:val="20"/>
        </w:rPr>
        <w:t xml:space="preserve">развитие дорожной сети" за 2021 год</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4706"/>
        <w:gridCol w:w="850"/>
        <w:gridCol w:w="1084"/>
        <w:gridCol w:w="1928"/>
      </w:tblGrid>
      <w:tr>
        <w:tc>
          <w:tcPr>
            <w:tcW w:w="484" w:type="dxa"/>
            <w:vMerge w:val="restart"/>
          </w:tcPr>
          <w:p>
            <w:pPr>
              <w:pStyle w:val="0"/>
              <w:jc w:val="center"/>
            </w:pPr>
            <w:r>
              <w:rPr>
                <w:sz w:val="20"/>
              </w:rPr>
              <w:t xml:space="preserve">N п/п</w:t>
            </w:r>
          </w:p>
        </w:tc>
        <w:tc>
          <w:tcPr>
            <w:tcW w:w="4706" w:type="dxa"/>
            <w:vMerge w:val="restart"/>
          </w:tcPr>
          <w:p>
            <w:pPr>
              <w:pStyle w:val="0"/>
              <w:jc w:val="center"/>
            </w:pPr>
            <w:r>
              <w:rPr>
                <w:sz w:val="20"/>
              </w:rPr>
              <w:t xml:space="preserve">Показатели и индикаторы</w:t>
            </w:r>
          </w:p>
        </w:tc>
        <w:tc>
          <w:tcPr>
            <w:tcW w:w="850" w:type="dxa"/>
            <w:vMerge w:val="restart"/>
          </w:tcPr>
          <w:p>
            <w:pPr>
              <w:pStyle w:val="0"/>
              <w:jc w:val="center"/>
            </w:pPr>
            <w:r>
              <w:rPr>
                <w:sz w:val="20"/>
              </w:rPr>
              <w:t xml:space="preserve">Единица измерения</w:t>
            </w:r>
          </w:p>
        </w:tc>
        <w:tc>
          <w:tcPr>
            <w:gridSpan w:val="2"/>
            <w:tcW w:w="3012" w:type="dxa"/>
          </w:tcPr>
          <w:p>
            <w:pPr>
              <w:pStyle w:val="0"/>
              <w:jc w:val="center"/>
            </w:pPr>
            <w:r>
              <w:rPr>
                <w:sz w:val="20"/>
              </w:rPr>
              <w:t xml:space="preserve">Величина показателя</w:t>
            </w:r>
          </w:p>
        </w:tc>
      </w:tr>
      <w:tr>
        <w:tc>
          <w:tcPr>
            <w:vMerge w:val="continue"/>
          </w:tcPr>
          <w:p/>
        </w:tc>
        <w:tc>
          <w:tcPr>
            <w:vMerge w:val="continue"/>
          </w:tcPr>
          <w:p/>
        </w:tc>
        <w:tc>
          <w:tcPr>
            <w:vMerge w:val="continue"/>
          </w:tcPr>
          <w:p/>
        </w:tc>
        <w:tc>
          <w:tcPr>
            <w:tcW w:w="1084" w:type="dxa"/>
          </w:tcPr>
          <w:p>
            <w:pPr>
              <w:pStyle w:val="0"/>
              <w:jc w:val="center"/>
            </w:pPr>
            <w:r>
              <w:rPr>
                <w:sz w:val="20"/>
              </w:rPr>
              <w:t xml:space="preserve">В отчетном году</w:t>
            </w:r>
          </w:p>
        </w:tc>
        <w:tc>
          <w:tcPr>
            <w:tcW w:w="1928" w:type="dxa"/>
          </w:tcPr>
          <w:p>
            <w:pPr>
              <w:pStyle w:val="0"/>
              <w:jc w:val="center"/>
            </w:pPr>
            <w:r>
              <w:rPr>
                <w:sz w:val="20"/>
              </w:rPr>
              <w:t xml:space="preserve">На 1 января года, следующего за отчетным, с начала 2013 года</w:t>
            </w:r>
          </w:p>
        </w:tc>
      </w:tr>
      <w:tr>
        <w:tc>
          <w:tcPr>
            <w:tcW w:w="484" w:type="dxa"/>
            <w:vAlign w:val="center"/>
          </w:tcPr>
          <w:p>
            <w:pPr>
              <w:pStyle w:val="0"/>
              <w:jc w:val="center"/>
            </w:pPr>
            <w:r>
              <w:rPr>
                <w:sz w:val="20"/>
              </w:rPr>
              <w:t xml:space="preserve">1</w:t>
            </w:r>
          </w:p>
        </w:tc>
        <w:tc>
          <w:tcPr>
            <w:tcW w:w="4706" w:type="dxa"/>
            <w:vAlign w:val="center"/>
          </w:tcPr>
          <w:p>
            <w:pPr>
              <w:pStyle w:val="0"/>
              <w:jc w:val="center"/>
            </w:pPr>
            <w:r>
              <w:rPr>
                <w:sz w:val="20"/>
              </w:rPr>
              <w:t xml:space="preserve">2</w:t>
            </w:r>
          </w:p>
        </w:tc>
        <w:tc>
          <w:tcPr>
            <w:tcW w:w="850" w:type="dxa"/>
            <w:vAlign w:val="center"/>
          </w:tcPr>
          <w:p>
            <w:pPr>
              <w:pStyle w:val="0"/>
              <w:jc w:val="center"/>
            </w:pPr>
            <w:r>
              <w:rPr>
                <w:sz w:val="20"/>
              </w:rPr>
              <w:t xml:space="preserve">3</w:t>
            </w:r>
          </w:p>
        </w:tc>
        <w:tc>
          <w:tcPr>
            <w:tcW w:w="1084" w:type="dxa"/>
            <w:vAlign w:val="center"/>
          </w:tcPr>
          <w:p>
            <w:pPr>
              <w:pStyle w:val="0"/>
              <w:jc w:val="center"/>
            </w:pPr>
            <w:r>
              <w:rPr>
                <w:sz w:val="20"/>
              </w:rPr>
              <w:t xml:space="preserve">4</w:t>
            </w:r>
          </w:p>
        </w:tc>
        <w:tc>
          <w:tcPr>
            <w:tcW w:w="1928" w:type="dxa"/>
            <w:vAlign w:val="center"/>
          </w:tcPr>
          <w:p>
            <w:pPr>
              <w:pStyle w:val="0"/>
              <w:jc w:val="center"/>
            </w:pPr>
            <w:r>
              <w:rPr>
                <w:sz w:val="20"/>
              </w:rPr>
              <w:t xml:space="preserve">5</w:t>
            </w:r>
          </w:p>
        </w:tc>
      </w:tr>
      <w:tr>
        <w:tc>
          <w:tcPr>
            <w:tcW w:w="484" w:type="dxa"/>
            <w:vAlign w:val="center"/>
          </w:tcPr>
          <w:p>
            <w:pPr>
              <w:pStyle w:val="0"/>
              <w:jc w:val="center"/>
            </w:pPr>
            <w:r>
              <w:rPr>
                <w:sz w:val="20"/>
              </w:rPr>
              <w:t xml:space="preserve">1.</w:t>
            </w:r>
          </w:p>
        </w:tc>
        <w:tc>
          <w:tcPr>
            <w:tcW w:w="4706" w:type="dxa"/>
            <w:vAlign w:val="center"/>
          </w:tcPr>
          <w:p>
            <w:pPr>
              <w:pStyle w:val="0"/>
            </w:pPr>
            <w:r>
              <w:rPr>
                <w:sz w:val="20"/>
              </w:rPr>
              <w:t xml:space="preserve">Протяженность сети автомобильных дорог общего пользования регионального (межмуниципального) и местного значения,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21 397,6</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1.1.</w:t>
            </w:r>
          </w:p>
        </w:tc>
        <w:tc>
          <w:tcPr>
            <w:tcW w:w="4706"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6 329,0</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1.2.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15 068,6</w:t>
            </w:r>
          </w:p>
        </w:tc>
        <w:tc>
          <w:tcPr>
            <w:tcW w:w="1928"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2.</w:t>
            </w:r>
          </w:p>
        </w:tc>
        <w:tc>
          <w:tcPr>
            <w:tcW w:w="4706" w:type="dxa"/>
            <w:vAlign w:val="center"/>
          </w:tcPr>
          <w:p>
            <w:pPr>
              <w:pStyle w:val="0"/>
            </w:pPr>
            <w:r>
              <w:rPr>
                <w:sz w:val="20"/>
              </w:rPr>
              <w:t xml:space="preserve">Объем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50,3</w:t>
            </w:r>
          </w:p>
        </w:tc>
        <w:tc>
          <w:tcPr>
            <w:tcW w:w="1928" w:type="dxa"/>
            <w:vAlign w:val="center"/>
          </w:tcPr>
          <w:p>
            <w:pPr>
              <w:pStyle w:val="0"/>
              <w:jc w:val="center"/>
            </w:pPr>
            <w:r>
              <w:rPr>
                <w:sz w:val="20"/>
              </w:rPr>
              <w:t xml:space="preserve">3 157,7</w:t>
            </w:r>
          </w:p>
        </w:tc>
      </w:tr>
      <w:tr>
        <w:tc>
          <w:tcPr>
            <w:tcW w:w="484" w:type="dxa"/>
            <w:vAlign w:val="center"/>
          </w:tcPr>
          <w:p>
            <w:pPr>
              <w:pStyle w:val="0"/>
            </w:pPr>
            <w:r>
              <w:rPr>
                <w:sz w:val="20"/>
              </w:rPr>
              <w:t xml:space="preserve">2.1.</w:t>
            </w:r>
          </w:p>
        </w:tc>
        <w:tc>
          <w:tcPr>
            <w:tcW w:w="4706"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3,5</w:t>
            </w:r>
          </w:p>
        </w:tc>
        <w:tc>
          <w:tcPr>
            <w:tcW w:w="1928" w:type="dxa"/>
            <w:vAlign w:val="center"/>
          </w:tcPr>
          <w:p>
            <w:pPr>
              <w:pStyle w:val="0"/>
              <w:jc w:val="center"/>
            </w:pPr>
            <w:r>
              <w:rPr>
                <w:sz w:val="20"/>
              </w:rPr>
              <w:t xml:space="preserve">344,5</w:t>
            </w:r>
          </w:p>
        </w:tc>
      </w:tr>
      <w:tr>
        <w:tc>
          <w:tcPr>
            <w:tcW w:w="484" w:type="dxa"/>
            <w:vAlign w:val="center"/>
          </w:tcPr>
          <w:p>
            <w:pPr>
              <w:pStyle w:val="0"/>
            </w:pPr>
            <w:r>
              <w:rPr>
                <w:sz w:val="20"/>
              </w:rPr>
              <w:t xml:space="preserve">2.2.</w:t>
            </w:r>
          </w:p>
        </w:tc>
        <w:tc>
          <w:tcPr>
            <w:tcW w:w="4706" w:type="dxa"/>
            <w:vAlign w:val="center"/>
          </w:tcPr>
          <w:p>
            <w:pPr>
              <w:pStyle w:val="0"/>
            </w:pPr>
            <w:r>
              <w:rPr>
                <w:sz w:val="20"/>
              </w:rPr>
              <w:t xml:space="preserve">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46,8</w:t>
            </w:r>
          </w:p>
        </w:tc>
        <w:tc>
          <w:tcPr>
            <w:tcW w:w="1928" w:type="dxa"/>
            <w:vAlign w:val="center"/>
          </w:tcPr>
          <w:p>
            <w:pPr>
              <w:pStyle w:val="0"/>
              <w:jc w:val="center"/>
            </w:pPr>
            <w:r>
              <w:rPr>
                <w:sz w:val="20"/>
              </w:rPr>
              <w:t xml:space="preserve">2 813,2</w:t>
            </w:r>
          </w:p>
        </w:tc>
      </w:tr>
      <w:tr>
        <w:tc>
          <w:tcPr>
            <w:tcW w:w="484" w:type="dxa"/>
            <w:vAlign w:val="center"/>
          </w:tcPr>
          <w:p>
            <w:pPr>
              <w:pStyle w:val="0"/>
              <w:jc w:val="center"/>
            </w:pPr>
            <w:r>
              <w:rPr>
                <w:sz w:val="20"/>
              </w:rPr>
              <w:t xml:space="preserve">3.</w:t>
            </w:r>
          </w:p>
        </w:tc>
        <w:tc>
          <w:tcPr>
            <w:tcW w:w="4706" w:type="dxa"/>
            <w:vAlign w:val="center"/>
          </w:tcPr>
          <w:p>
            <w:pPr>
              <w:pStyle w:val="0"/>
            </w:pPr>
            <w:r>
              <w:rPr>
                <w:sz w:val="20"/>
              </w:rPr>
              <w:t xml:space="preserve">Прирост протяженности сети автомобильных дорог регионального (межмуниципального) и местного значения в результате строительства новых автомобильных дорог,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50,3</w:t>
            </w:r>
          </w:p>
        </w:tc>
        <w:tc>
          <w:tcPr>
            <w:tcW w:w="1928" w:type="dxa"/>
            <w:vAlign w:val="center"/>
          </w:tcPr>
          <w:p>
            <w:pPr>
              <w:pStyle w:val="0"/>
              <w:jc w:val="center"/>
            </w:pPr>
            <w:r>
              <w:rPr>
                <w:sz w:val="20"/>
              </w:rPr>
              <w:t xml:space="preserve">2 866,8</w:t>
            </w:r>
          </w:p>
        </w:tc>
      </w:tr>
      <w:tr>
        <w:tc>
          <w:tcPr>
            <w:tcW w:w="484" w:type="dxa"/>
            <w:vAlign w:val="center"/>
          </w:tcPr>
          <w:p>
            <w:pPr>
              <w:pStyle w:val="0"/>
            </w:pPr>
            <w:r>
              <w:rPr>
                <w:sz w:val="20"/>
              </w:rPr>
              <w:t xml:space="preserve">3.1.</w:t>
            </w:r>
          </w:p>
        </w:tc>
        <w:tc>
          <w:tcPr>
            <w:tcW w:w="4706"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3,5</w:t>
            </w:r>
          </w:p>
        </w:tc>
        <w:tc>
          <w:tcPr>
            <w:tcW w:w="1928" w:type="dxa"/>
            <w:vAlign w:val="center"/>
          </w:tcPr>
          <w:p>
            <w:pPr>
              <w:pStyle w:val="0"/>
              <w:jc w:val="center"/>
            </w:pPr>
            <w:r>
              <w:rPr>
                <w:sz w:val="20"/>
              </w:rPr>
              <w:t xml:space="preserve">74,8</w:t>
            </w:r>
          </w:p>
        </w:tc>
      </w:tr>
      <w:tr>
        <w:tc>
          <w:tcPr>
            <w:tcW w:w="484" w:type="dxa"/>
            <w:vAlign w:val="center"/>
          </w:tcPr>
          <w:p>
            <w:pPr>
              <w:pStyle w:val="0"/>
            </w:pPr>
            <w:r>
              <w:rPr>
                <w:sz w:val="20"/>
              </w:rPr>
              <w:t xml:space="preserve">3.2.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46,8</w:t>
            </w:r>
          </w:p>
        </w:tc>
        <w:tc>
          <w:tcPr>
            <w:tcW w:w="1928" w:type="dxa"/>
            <w:vAlign w:val="center"/>
          </w:tcPr>
          <w:p>
            <w:pPr>
              <w:pStyle w:val="0"/>
              <w:jc w:val="center"/>
            </w:pPr>
            <w:r>
              <w:rPr>
                <w:sz w:val="20"/>
              </w:rPr>
              <w:t xml:space="preserve">2 792,0</w:t>
            </w:r>
          </w:p>
        </w:tc>
      </w:tr>
      <w:tr>
        <w:tc>
          <w:tcPr>
            <w:tcW w:w="484" w:type="dxa"/>
            <w:vAlign w:val="center"/>
          </w:tcPr>
          <w:p>
            <w:pPr>
              <w:pStyle w:val="0"/>
              <w:jc w:val="center"/>
            </w:pPr>
            <w:r>
              <w:rPr>
                <w:sz w:val="20"/>
              </w:rPr>
              <w:t xml:space="preserve">4.</w:t>
            </w:r>
          </w:p>
        </w:tc>
        <w:tc>
          <w:tcPr>
            <w:tcW w:w="4706" w:type="dxa"/>
            <w:vAlign w:val="center"/>
          </w:tcPr>
          <w:p>
            <w:pPr>
              <w:pStyle w:val="0"/>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r>
          </w:p>
        </w:tc>
        <w:tc>
          <w:tcPr>
            <w:tcW w:w="1928" w:type="dxa"/>
            <w:vAlign w:val="center"/>
          </w:tcPr>
          <w:p>
            <w:pPr>
              <w:pStyle w:val="0"/>
              <w:jc w:val="center"/>
            </w:pPr>
            <w:r>
              <w:rPr>
                <w:sz w:val="20"/>
              </w:rPr>
              <w:t xml:space="preserve">290,9</w:t>
            </w:r>
          </w:p>
        </w:tc>
      </w:tr>
      <w:tr>
        <w:tc>
          <w:tcPr>
            <w:tcW w:w="484" w:type="dxa"/>
            <w:vAlign w:val="center"/>
          </w:tcPr>
          <w:p>
            <w:pPr>
              <w:pStyle w:val="0"/>
            </w:pPr>
            <w:r>
              <w:rPr>
                <w:sz w:val="20"/>
              </w:rPr>
              <w:t xml:space="preserve">4.1.</w:t>
            </w:r>
          </w:p>
        </w:tc>
        <w:tc>
          <w:tcPr>
            <w:tcW w:w="4706"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r>
          </w:p>
        </w:tc>
        <w:tc>
          <w:tcPr>
            <w:tcW w:w="1928" w:type="dxa"/>
            <w:vAlign w:val="center"/>
          </w:tcPr>
          <w:p>
            <w:pPr>
              <w:pStyle w:val="0"/>
              <w:jc w:val="center"/>
            </w:pPr>
            <w:r>
              <w:rPr>
                <w:sz w:val="20"/>
              </w:rPr>
              <w:t xml:space="preserve">269,7</w:t>
            </w:r>
          </w:p>
        </w:tc>
      </w:tr>
      <w:tr>
        <w:tc>
          <w:tcPr>
            <w:tcW w:w="484" w:type="dxa"/>
            <w:vAlign w:val="center"/>
          </w:tcPr>
          <w:p>
            <w:pPr>
              <w:pStyle w:val="0"/>
            </w:pPr>
            <w:r>
              <w:rPr>
                <w:sz w:val="20"/>
              </w:rPr>
              <w:t xml:space="preserve">4.2.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r>
          </w:p>
        </w:tc>
        <w:tc>
          <w:tcPr>
            <w:tcW w:w="1928" w:type="dxa"/>
            <w:vAlign w:val="center"/>
          </w:tcPr>
          <w:p>
            <w:pPr>
              <w:pStyle w:val="0"/>
              <w:jc w:val="center"/>
            </w:pPr>
            <w:r>
              <w:rPr>
                <w:sz w:val="20"/>
              </w:rPr>
              <w:t xml:space="preserve">21,2</w:t>
            </w:r>
          </w:p>
        </w:tc>
      </w:tr>
      <w:tr>
        <w:tc>
          <w:tcPr>
            <w:tcW w:w="484" w:type="dxa"/>
            <w:vAlign w:val="center"/>
          </w:tcPr>
          <w:p>
            <w:pPr>
              <w:pStyle w:val="0"/>
              <w:jc w:val="center"/>
            </w:pPr>
            <w:r>
              <w:rPr>
                <w:sz w:val="20"/>
              </w:rPr>
              <w:t xml:space="preserve">5.</w:t>
            </w:r>
          </w:p>
        </w:tc>
        <w:tc>
          <w:tcPr>
            <w:tcW w:w="4706" w:type="dxa"/>
            <w:vAlign w:val="center"/>
          </w:tcPr>
          <w:p>
            <w:pPr>
              <w:pStyle w:val="0"/>
            </w:pPr>
            <w:r>
              <w:rPr>
                <w:sz w:val="20"/>
              </w:rPr>
              <w:t xml:space="preserve">Прирост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1 003,9</w:t>
            </w:r>
          </w:p>
        </w:tc>
        <w:tc>
          <w:tcPr>
            <w:tcW w:w="1928" w:type="dxa"/>
            <w:vAlign w:val="center"/>
          </w:tcPr>
          <w:p>
            <w:pPr>
              <w:pStyle w:val="0"/>
              <w:jc w:val="center"/>
            </w:pPr>
            <w:r>
              <w:rPr>
                <w:sz w:val="20"/>
              </w:rPr>
              <w:t xml:space="preserve">5 787,7</w:t>
            </w:r>
          </w:p>
        </w:tc>
      </w:tr>
      <w:tr>
        <w:tc>
          <w:tcPr>
            <w:tcW w:w="484" w:type="dxa"/>
            <w:vAlign w:val="center"/>
          </w:tcPr>
          <w:p>
            <w:pPr>
              <w:pStyle w:val="0"/>
            </w:pPr>
            <w:r>
              <w:rPr>
                <w:sz w:val="20"/>
              </w:rPr>
              <w:t xml:space="preserve">5.1.</w:t>
            </w:r>
          </w:p>
        </w:tc>
        <w:tc>
          <w:tcPr>
            <w:tcW w:w="4706" w:type="dxa"/>
            <w:vAlign w:val="center"/>
          </w:tcPr>
          <w:p>
            <w:pPr>
              <w:pStyle w:val="0"/>
            </w:pPr>
            <w:r>
              <w:rPr>
                <w:sz w:val="20"/>
              </w:rPr>
              <w:t xml:space="preserve">сети 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505,9</w:t>
            </w:r>
          </w:p>
        </w:tc>
        <w:tc>
          <w:tcPr>
            <w:tcW w:w="1928" w:type="dxa"/>
            <w:vAlign w:val="center"/>
          </w:tcPr>
          <w:p>
            <w:pPr>
              <w:pStyle w:val="0"/>
              <w:jc w:val="center"/>
            </w:pPr>
            <w:r>
              <w:rPr>
                <w:sz w:val="20"/>
              </w:rPr>
              <w:t xml:space="preserve">3 571,8</w:t>
            </w:r>
          </w:p>
        </w:tc>
      </w:tr>
      <w:tr>
        <w:tc>
          <w:tcPr>
            <w:tcW w:w="484" w:type="dxa"/>
            <w:vAlign w:val="center"/>
          </w:tcPr>
          <w:p>
            <w:pPr>
              <w:pStyle w:val="0"/>
            </w:pPr>
            <w:r>
              <w:rPr>
                <w:sz w:val="20"/>
              </w:rPr>
              <w:t xml:space="preserve">5.2.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498,0</w:t>
            </w:r>
          </w:p>
        </w:tc>
        <w:tc>
          <w:tcPr>
            <w:tcW w:w="1928" w:type="dxa"/>
            <w:vAlign w:val="center"/>
          </w:tcPr>
          <w:p>
            <w:pPr>
              <w:pStyle w:val="0"/>
              <w:jc w:val="center"/>
            </w:pPr>
            <w:r>
              <w:rPr>
                <w:sz w:val="20"/>
              </w:rPr>
              <w:t xml:space="preserve">2 215,9</w:t>
            </w:r>
          </w:p>
        </w:tc>
      </w:tr>
      <w:tr>
        <w:tc>
          <w:tcPr>
            <w:tcW w:w="484" w:type="dxa"/>
            <w:vAlign w:val="center"/>
          </w:tcPr>
          <w:p>
            <w:pPr>
              <w:pStyle w:val="0"/>
              <w:jc w:val="center"/>
            </w:pPr>
            <w:r>
              <w:rPr>
                <w:sz w:val="20"/>
              </w:rPr>
              <w:t xml:space="preserve">6.</w:t>
            </w:r>
          </w:p>
        </w:tc>
        <w:tc>
          <w:tcPr>
            <w:tcW w:w="4706" w:type="dxa"/>
            <w:vAlign w:val="center"/>
          </w:tcPr>
          <w:p>
            <w:pPr>
              <w:pStyle w:val="0"/>
            </w:pPr>
            <w:r>
              <w:rPr>
                <w:sz w:val="20"/>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16 063,5</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6.1.</w:t>
            </w:r>
          </w:p>
        </w:tc>
        <w:tc>
          <w:tcPr>
            <w:tcW w:w="4706"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4 392,7</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6.2.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км</w:t>
            </w:r>
          </w:p>
        </w:tc>
        <w:tc>
          <w:tcPr>
            <w:tcW w:w="1084" w:type="dxa"/>
            <w:vAlign w:val="center"/>
          </w:tcPr>
          <w:p>
            <w:pPr>
              <w:pStyle w:val="0"/>
              <w:jc w:val="center"/>
            </w:pPr>
            <w:r>
              <w:rPr>
                <w:sz w:val="20"/>
              </w:rPr>
              <w:t xml:space="preserve">11 670,8</w:t>
            </w:r>
          </w:p>
        </w:tc>
        <w:tc>
          <w:tcPr>
            <w:tcW w:w="1928" w:type="dxa"/>
            <w:vAlign w:val="center"/>
          </w:tcPr>
          <w:p>
            <w:pPr>
              <w:pStyle w:val="0"/>
              <w:jc w:val="center"/>
            </w:pPr>
            <w:r>
              <w:rPr>
                <w:sz w:val="20"/>
              </w:rPr>
              <w:t xml:space="preserve">X</w:t>
            </w:r>
          </w:p>
        </w:tc>
      </w:tr>
      <w:tr>
        <w:tc>
          <w:tcPr>
            <w:tcW w:w="484" w:type="dxa"/>
            <w:vAlign w:val="center"/>
          </w:tcPr>
          <w:p>
            <w:pPr>
              <w:pStyle w:val="0"/>
              <w:jc w:val="center"/>
            </w:pPr>
            <w:r>
              <w:rPr>
                <w:sz w:val="20"/>
              </w:rPr>
              <w:t xml:space="preserve">7.</w:t>
            </w:r>
          </w:p>
        </w:tc>
        <w:tc>
          <w:tcPr>
            <w:tcW w:w="4706" w:type="dxa"/>
            <w:vAlign w:val="center"/>
          </w:tcPr>
          <w:p>
            <w:pPr>
              <w:pStyle w:val="0"/>
            </w:pPr>
            <w:r>
              <w:rPr>
                <w:sz w:val="20"/>
              </w:rPr>
              <w:t xml:space="preserve">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850" w:type="dxa"/>
            <w:vAlign w:val="center"/>
          </w:tcPr>
          <w:p>
            <w:pPr>
              <w:pStyle w:val="0"/>
              <w:jc w:val="center"/>
            </w:pPr>
            <w:r>
              <w:rPr>
                <w:sz w:val="20"/>
              </w:rPr>
              <w:t xml:space="preserve">%</w:t>
            </w:r>
          </w:p>
        </w:tc>
        <w:tc>
          <w:tcPr>
            <w:tcW w:w="1084" w:type="dxa"/>
            <w:vAlign w:val="center"/>
          </w:tcPr>
          <w:p>
            <w:pPr>
              <w:pStyle w:val="0"/>
              <w:jc w:val="center"/>
            </w:pPr>
            <w:r>
              <w:rPr>
                <w:sz w:val="20"/>
              </w:rPr>
              <w:t xml:space="preserve">74,2</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7.1.</w:t>
            </w:r>
          </w:p>
        </w:tc>
        <w:tc>
          <w:tcPr>
            <w:tcW w:w="4706" w:type="dxa"/>
            <w:vAlign w:val="center"/>
          </w:tcPr>
          <w:p>
            <w:pPr>
              <w:pStyle w:val="0"/>
            </w:pPr>
            <w:r>
              <w:rPr>
                <w:sz w:val="20"/>
              </w:rPr>
              <w:t xml:space="preserve">автомобильных дорог общего пользования регионального (межмуниципального) значения</w:t>
            </w:r>
          </w:p>
        </w:tc>
        <w:tc>
          <w:tcPr>
            <w:tcW w:w="850" w:type="dxa"/>
            <w:vAlign w:val="center"/>
          </w:tcPr>
          <w:p>
            <w:pPr>
              <w:pStyle w:val="0"/>
              <w:jc w:val="center"/>
            </w:pPr>
            <w:r>
              <w:rPr>
                <w:sz w:val="20"/>
              </w:rPr>
              <w:t xml:space="preserve">%</w:t>
            </w:r>
          </w:p>
        </w:tc>
        <w:tc>
          <w:tcPr>
            <w:tcW w:w="1084" w:type="dxa"/>
            <w:vAlign w:val="center"/>
          </w:tcPr>
          <w:p>
            <w:pPr>
              <w:pStyle w:val="0"/>
              <w:jc w:val="center"/>
            </w:pPr>
            <w:r>
              <w:rPr>
                <w:sz w:val="20"/>
              </w:rPr>
              <w:t xml:space="preserve">65,6</w:t>
            </w:r>
          </w:p>
        </w:tc>
        <w:tc>
          <w:tcPr>
            <w:tcW w:w="1928" w:type="dxa"/>
            <w:vAlign w:val="center"/>
          </w:tcPr>
          <w:p>
            <w:pPr>
              <w:pStyle w:val="0"/>
              <w:jc w:val="center"/>
            </w:pPr>
            <w:r>
              <w:rPr>
                <w:sz w:val="20"/>
              </w:rPr>
              <w:t xml:space="preserve">X</w:t>
            </w:r>
          </w:p>
        </w:tc>
      </w:tr>
      <w:tr>
        <w:tc>
          <w:tcPr>
            <w:tcW w:w="484" w:type="dxa"/>
            <w:vAlign w:val="center"/>
          </w:tcPr>
          <w:p>
            <w:pPr>
              <w:pStyle w:val="0"/>
            </w:pPr>
            <w:r>
              <w:rPr>
                <w:sz w:val="20"/>
              </w:rPr>
              <w:t xml:space="preserve">7.2.</w:t>
            </w:r>
          </w:p>
        </w:tc>
        <w:tc>
          <w:tcPr>
            <w:tcW w:w="4706" w:type="dxa"/>
            <w:vAlign w:val="center"/>
          </w:tcPr>
          <w:p>
            <w:pPr>
              <w:pStyle w:val="0"/>
            </w:pPr>
            <w:r>
              <w:rPr>
                <w:sz w:val="20"/>
              </w:rPr>
              <w:t xml:space="preserve">сети автомобильных дорог общего пользования местного значения</w:t>
            </w:r>
          </w:p>
        </w:tc>
        <w:tc>
          <w:tcPr>
            <w:tcW w:w="850" w:type="dxa"/>
            <w:vAlign w:val="center"/>
          </w:tcPr>
          <w:p>
            <w:pPr>
              <w:pStyle w:val="0"/>
              <w:jc w:val="center"/>
            </w:pPr>
            <w:r>
              <w:rPr>
                <w:sz w:val="20"/>
              </w:rPr>
              <w:t xml:space="preserve">%</w:t>
            </w:r>
          </w:p>
        </w:tc>
        <w:tc>
          <w:tcPr>
            <w:tcW w:w="1084" w:type="dxa"/>
            <w:vAlign w:val="center"/>
          </w:tcPr>
          <w:p>
            <w:pPr>
              <w:pStyle w:val="0"/>
              <w:jc w:val="center"/>
            </w:pPr>
            <w:r>
              <w:rPr>
                <w:sz w:val="20"/>
              </w:rPr>
              <w:t xml:space="preserve">77,5</w:t>
            </w:r>
          </w:p>
        </w:tc>
        <w:tc>
          <w:tcPr>
            <w:tcW w:w="1928" w:type="dxa"/>
            <w:vAlign w:val="center"/>
          </w:tcPr>
          <w:p>
            <w:pPr>
              <w:pStyle w:val="0"/>
              <w:jc w:val="center"/>
            </w:pPr>
            <w:r>
              <w:rPr>
                <w:sz w:val="20"/>
              </w:rPr>
              <w:t xml:space="preserve">X</w:t>
            </w:r>
          </w:p>
        </w:tc>
      </w:tr>
    </w:tbl>
    <w:p>
      <w:pPr>
        <w:pStyle w:val="0"/>
      </w:pPr>
      <w:r>
        <w:rPr>
          <w:sz w:val="20"/>
        </w:rPr>
      </w:r>
    </w:p>
    <w:p>
      <w:pPr>
        <w:pStyle w:val="0"/>
        <w:ind w:firstLine="540"/>
        <w:jc w:val="both"/>
      </w:pPr>
      <w:r>
        <w:rPr>
          <w:sz w:val="20"/>
        </w:rPr>
        <w:t xml:space="preserve">Примечания: 1. Графы, содержащие знак "X" не заполняются.</w:t>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pPr>
      <w:r>
        <w:rPr>
          <w:sz w:val="20"/>
        </w:rPr>
      </w:r>
    </w:p>
    <w:p>
      <w:pPr>
        <w:pStyle w:val="0"/>
        <w:outlineLvl w:val="1"/>
        <w:jc w:val="right"/>
      </w:pPr>
      <w:r>
        <w:rPr>
          <w:sz w:val="20"/>
        </w:rPr>
        <w:t xml:space="preserve">Приложение N 9</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p>
      <w:pPr>
        <w:pStyle w:val="2"/>
        <w:jc w:val="center"/>
      </w:pPr>
      <w:r>
        <w:rPr>
          <w:sz w:val="20"/>
        </w:rPr>
        <w:t xml:space="preserve">Отчет</w:t>
      </w:r>
    </w:p>
    <w:p>
      <w:pPr>
        <w:pStyle w:val="2"/>
        <w:jc w:val="center"/>
      </w:pPr>
      <w:r>
        <w:rPr>
          <w:sz w:val="20"/>
        </w:rPr>
        <w:t xml:space="preserve">о расходах на реализацию государственной программы</w:t>
      </w:r>
    </w:p>
    <w:p>
      <w:pPr>
        <w:pStyle w:val="2"/>
        <w:jc w:val="center"/>
      </w:pPr>
      <w:r>
        <w:rPr>
          <w:sz w:val="20"/>
        </w:rPr>
        <w:t xml:space="preserve">Белгородской области "Совершенствование и развитие</w:t>
      </w:r>
    </w:p>
    <w:p>
      <w:pPr>
        <w:pStyle w:val="2"/>
        <w:jc w:val="center"/>
      </w:pPr>
      <w:r>
        <w:rPr>
          <w:sz w:val="20"/>
        </w:rPr>
        <w:t xml:space="preserve">транспортной системы и дорожной сети Белгородской области".</w:t>
      </w:r>
    </w:p>
    <w:p>
      <w:pPr>
        <w:pStyle w:val="2"/>
        <w:jc w:val="center"/>
      </w:pPr>
      <w:r>
        <w:rPr>
          <w:sz w:val="20"/>
        </w:rPr>
        <w:t xml:space="preserve">Подпрограмма 1 "Совершенствование и развитие</w:t>
      </w:r>
    </w:p>
    <w:p>
      <w:pPr>
        <w:pStyle w:val="2"/>
        <w:jc w:val="center"/>
      </w:pPr>
      <w:r>
        <w:rPr>
          <w:sz w:val="20"/>
        </w:rPr>
        <w:t xml:space="preserve">дорожной сети" за 2021 год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1" w:tooltip="Постановление Правительства Белгородской обл. от 11.04.2022 N 215-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11.04.2022 N 215-пп)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24"/>
        <w:gridCol w:w="2779"/>
        <w:gridCol w:w="1744"/>
        <w:gridCol w:w="694"/>
        <w:gridCol w:w="664"/>
        <w:gridCol w:w="1871"/>
        <w:gridCol w:w="484"/>
        <w:gridCol w:w="1414"/>
        <w:gridCol w:w="1384"/>
      </w:tblGrid>
      <w:tr>
        <w:tc>
          <w:tcPr>
            <w:tcW w:w="1624" w:type="dxa"/>
            <w:vMerge w:val="restart"/>
          </w:tcPr>
          <w:p>
            <w:pPr>
              <w:pStyle w:val="0"/>
              <w:jc w:val="center"/>
            </w:pPr>
            <w:r>
              <w:rPr>
                <w:sz w:val="20"/>
              </w:rPr>
              <w:t xml:space="preserve">Статус</w:t>
            </w:r>
          </w:p>
        </w:tc>
        <w:tc>
          <w:tcPr>
            <w:tcW w:w="2779" w:type="dxa"/>
            <w:vMerge w:val="restart"/>
          </w:tcPr>
          <w:p>
            <w:pPr>
              <w:pStyle w:val="0"/>
              <w:jc w:val="center"/>
            </w:pPr>
            <w:r>
              <w:rPr>
                <w:sz w:val="20"/>
              </w:rPr>
              <w:t xml:space="preserve">Наименование подпрограммы, основных мероприятий, мероприятий</w:t>
            </w:r>
          </w:p>
        </w:tc>
        <w:tc>
          <w:tcPr>
            <w:tcW w:w="1744" w:type="dxa"/>
            <w:vMerge w:val="restart"/>
          </w:tcPr>
          <w:p>
            <w:pPr>
              <w:pStyle w:val="0"/>
              <w:jc w:val="center"/>
            </w:pPr>
            <w:r>
              <w:rPr>
                <w:sz w:val="20"/>
              </w:rPr>
              <w:t xml:space="preserve">Ответственный исполнитель</w:t>
            </w:r>
          </w:p>
        </w:tc>
        <w:tc>
          <w:tcPr>
            <w:gridSpan w:val="4"/>
            <w:tcW w:w="3713" w:type="dxa"/>
          </w:tcPr>
          <w:p>
            <w:pPr>
              <w:pStyle w:val="0"/>
              <w:jc w:val="center"/>
            </w:pPr>
            <w:r>
              <w:rPr>
                <w:sz w:val="20"/>
              </w:rPr>
              <w:t xml:space="preserve">Код бюджетной классификации</w:t>
            </w:r>
          </w:p>
        </w:tc>
        <w:tc>
          <w:tcPr>
            <w:tcW w:w="1414" w:type="dxa"/>
            <w:vMerge w:val="restart"/>
          </w:tcPr>
          <w:p>
            <w:pPr>
              <w:pStyle w:val="0"/>
              <w:jc w:val="center"/>
            </w:pPr>
            <w:r>
              <w:rPr>
                <w:sz w:val="20"/>
              </w:rPr>
              <w:t xml:space="preserve">Объемы ресурсного обеспечения на отчетный год по программе</w:t>
            </w:r>
          </w:p>
        </w:tc>
        <w:tc>
          <w:tcPr>
            <w:tcW w:w="1384" w:type="dxa"/>
            <w:vMerge w:val="restart"/>
          </w:tcPr>
          <w:p>
            <w:pPr>
              <w:pStyle w:val="0"/>
              <w:jc w:val="center"/>
            </w:pPr>
            <w:r>
              <w:rPr>
                <w:sz w:val="20"/>
              </w:rPr>
              <w:t xml:space="preserve">Кассовое исполнение в отчетном году на 01.01.2022</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64" w:type="dxa"/>
          </w:tcPr>
          <w:p>
            <w:pPr>
              <w:pStyle w:val="0"/>
              <w:jc w:val="center"/>
            </w:pPr>
            <w:r>
              <w:rPr>
                <w:sz w:val="20"/>
              </w:rPr>
              <w:t xml:space="preserve">Рз Пр</w:t>
            </w:r>
          </w:p>
        </w:tc>
        <w:tc>
          <w:tcPr>
            <w:tcW w:w="1871" w:type="dxa"/>
          </w:tcPr>
          <w:p>
            <w:pPr>
              <w:pStyle w:val="0"/>
              <w:jc w:val="center"/>
            </w:pPr>
            <w:r>
              <w:rPr>
                <w:sz w:val="20"/>
              </w:rPr>
              <w:t xml:space="preserve">ЦСР</w:t>
            </w:r>
          </w:p>
        </w:tc>
        <w:tc>
          <w:tcPr>
            <w:tcW w:w="484" w:type="dxa"/>
          </w:tcPr>
          <w:p>
            <w:pPr>
              <w:pStyle w:val="0"/>
              <w:jc w:val="center"/>
            </w:pPr>
            <w:r>
              <w:rPr>
                <w:sz w:val="20"/>
              </w:rPr>
              <w:t xml:space="preserve">ВР</w:t>
            </w:r>
          </w:p>
        </w:tc>
        <w:tc>
          <w:tcPr>
            <w:vMerge w:val="continue"/>
          </w:tcPr>
          <w:p/>
        </w:tc>
        <w:tc>
          <w:tcPr>
            <w:vMerge w:val="continue"/>
          </w:tcPr>
          <w:p/>
        </w:tc>
      </w:tr>
      <w:tr>
        <w:tc>
          <w:tcPr>
            <w:tcW w:w="1624" w:type="dxa"/>
          </w:tcPr>
          <w:p>
            <w:pPr>
              <w:pStyle w:val="0"/>
              <w:jc w:val="center"/>
            </w:pPr>
            <w:r>
              <w:rPr>
                <w:sz w:val="20"/>
              </w:rPr>
              <w:t xml:space="preserve">1</w:t>
            </w:r>
          </w:p>
        </w:tc>
        <w:tc>
          <w:tcPr>
            <w:tcW w:w="2779" w:type="dxa"/>
          </w:tcPr>
          <w:p>
            <w:pPr>
              <w:pStyle w:val="0"/>
              <w:jc w:val="center"/>
            </w:pPr>
            <w:r>
              <w:rPr>
                <w:sz w:val="20"/>
              </w:rPr>
              <w:t xml:space="preserve">2</w:t>
            </w:r>
          </w:p>
        </w:tc>
        <w:tc>
          <w:tcPr>
            <w:tcW w:w="1744" w:type="dxa"/>
          </w:tcPr>
          <w:p>
            <w:pPr>
              <w:pStyle w:val="0"/>
              <w:jc w:val="center"/>
            </w:pPr>
            <w:r>
              <w:rPr>
                <w:sz w:val="20"/>
              </w:rPr>
              <w:t xml:space="preserve">3</w:t>
            </w:r>
          </w:p>
        </w:tc>
        <w:tc>
          <w:tcPr>
            <w:tcW w:w="694" w:type="dxa"/>
          </w:tcPr>
          <w:p>
            <w:pPr>
              <w:pStyle w:val="0"/>
              <w:jc w:val="center"/>
            </w:pPr>
            <w:r>
              <w:rPr>
                <w:sz w:val="20"/>
              </w:rPr>
              <w:t xml:space="preserve">4</w:t>
            </w:r>
          </w:p>
        </w:tc>
        <w:tc>
          <w:tcPr>
            <w:tcW w:w="664" w:type="dxa"/>
          </w:tcPr>
          <w:p>
            <w:pPr>
              <w:pStyle w:val="0"/>
              <w:jc w:val="center"/>
            </w:pPr>
            <w:r>
              <w:rPr>
                <w:sz w:val="20"/>
              </w:rPr>
              <w:t xml:space="preserve">5</w:t>
            </w:r>
          </w:p>
        </w:tc>
        <w:tc>
          <w:tcPr>
            <w:tcW w:w="1871" w:type="dxa"/>
          </w:tcPr>
          <w:p>
            <w:pPr>
              <w:pStyle w:val="0"/>
              <w:jc w:val="center"/>
            </w:pPr>
            <w:r>
              <w:rPr>
                <w:sz w:val="20"/>
              </w:rPr>
              <w:t xml:space="preserve">6</w:t>
            </w:r>
          </w:p>
        </w:tc>
        <w:tc>
          <w:tcPr>
            <w:tcW w:w="484" w:type="dxa"/>
          </w:tcPr>
          <w:p>
            <w:pPr>
              <w:pStyle w:val="0"/>
              <w:jc w:val="center"/>
            </w:pPr>
            <w:r>
              <w:rPr>
                <w:sz w:val="20"/>
              </w:rPr>
              <w:t xml:space="preserve">7</w:t>
            </w:r>
          </w:p>
        </w:tc>
        <w:tc>
          <w:tcPr>
            <w:tcW w:w="1414" w:type="dxa"/>
          </w:tcPr>
          <w:p>
            <w:pPr>
              <w:pStyle w:val="0"/>
              <w:jc w:val="center"/>
            </w:pPr>
            <w:r>
              <w:rPr>
                <w:sz w:val="20"/>
              </w:rPr>
              <w:t xml:space="preserve">8</w:t>
            </w:r>
          </w:p>
        </w:tc>
        <w:tc>
          <w:tcPr>
            <w:tcW w:w="1384" w:type="dxa"/>
          </w:tcPr>
          <w:p>
            <w:pPr>
              <w:pStyle w:val="0"/>
              <w:jc w:val="center"/>
            </w:pPr>
            <w:r>
              <w:rPr>
                <w:sz w:val="20"/>
              </w:rPr>
              <w:t xml:space="preserve">9</w:t>
            </w:r>
          </w:p>
        </w:tc>
      </w:tr>
      <w:tr>
        <w:tc>
          <w:tcPr>
            <w:tcW w:w="1624" w:type="dxa"/>
            <w:vAlign w:val="center"/>
            <w:vMerge w:val="restart"/>
          </w:tcPr>
          <w:p>
            <w:pPr>
              <w:pStyle w:val="0"/>
              <w:jc w:val="center"/>
            </w:pPr>
            <w:r>
              <w:rPr>
                <w:sz w:val="20"/>
              </w:rPr>
              <w:t xml:space="preserve">Подпрограмма 1</w:t>
            </w:r>
          </w:p>
        </w:tc>
        <w:tc>
          <w:tcPr>
            <w:tcW w:w="2779" w:type="dxa"/>
            <w:vAlign w:val="center"/>
            <w:vMerge w:val="restart"/>
          </w:tcPr>
          <w:p>
            <w:pPr>
              <w:pStyle w:val="0"/>
              <w:jc w:val="center"/>
            </w:pPr>
            <w:r>
              <w:rPr>
                <w:sz w:val="20"/>
              </w:rPr>
              <w:t xml:space="preserve">"Совершенствование и развитие дорожной сети"</w:t>
            </w:r>
          </w:p>
        </w:tc>
        <w:tc>
          <w:tcPr>
            <w:tcW w:w="1744" w:type="dxa"/>
          </w:tcPr>
          <w:p>
            <w:pPr>
              <w:pStyle w:val="0"/>
            </w:pPr>
            <w:r>
              <w:rPr>
                <w:sz w:val="20"/>
              </w:rPr>
              <w:t xml:space="preserve">Всего средства областного бюджета, в том числе:</w:t>
            </w:r>
          </w:p>
        </w:tc>
        <w:tc>
          <w:tcPr>
            <w:tcW w:w="694" w:type="dxa"/>
            <w:vAlign w:val="center"/>
          </w:tcPr>
          <w:p>
            <w:pPr>
              <w:pStyle w:val="0"/>
            </w:pPr>
            <w:r>
              <w:rPr>
                <w:sz w:val="20"/>
              </w:rPr>
            </w:r>
          </w:p>
        </w:tc>
        <w:tc>
          <w:tcPr>
            <w:tcW w:w="664" w:type="dxa"/>
            <w:vAlign w:val="center"/>
          </w:tcPr>
          <w:p>
            <w:pPr>
              <w:pStyle w:val="0"/>
            </w:pPr>
            <w:r>
              <w:rPr>
                <w:sz w:val="20"/>
              </w:rPr>
            </w:r>
          </w:p>
        </w:tc>
        <w:tc>
          <w:tcPr>
            <w:tcW w:w="1871" w:type="dxa"/>
            <w:vAlign w:val="center"/>
          </w:tcPr>
          <w:p>
            <w:pPr>
              <w:pStyle w:val="0"/>
            </w:pPr>
            <w:r>
              <w:rPr>
                <w:sz w:val="20"/>
              </w:rPr>
            </w:r>
          </w:p>
        </w:tc>
        <w:tc>
          <w:tcPr>
            <w:tcW w:w="484" w:type="dxa"/>
            <w:vAlign w:val="center"/>
          </w:tcPr>
          <w:p>
            <w:pPr>
              <w:pStyle w:val="0"/>
            </w:pPr>
            <w:r>
              <w:rPr>
                <w:sz w:val="20"/>
              </w:rPr>
            </w:r>
          </w:p>
        </w:tc>
        <w:tc>
          <w:tcPr>
            <w:tcW w:w="1414" w:type="dxa"/>
            <w:vAlign w:val="center"/>
          </w:tcPr>
          <w:p>
            <w:pPr>
              <w:pStyle w:val="0"/>
              <w:jc w:val="center"/>
            </w:pPr>
            <w:r>
              <w:rPr>
                <w:sz w:val="20"/>
              </w:rPr>
              <w:t xml:space="preserve">11 720 480,0</w:t>
            </w:r>
          </w:p>
        </w:tc>
        <w:tc>
          <w:tcPr>
            <w:tcW w:w="1384" w:type="dxa"/>
            <w:vAlign w:val="center"/>
          </w:tcPr>
          <w:p>
            <w:pPr>
              <w:pStyle w:val="0"/>
              <w:jc w:val="center"/>
            </w:pPr>
            <w:r>
              <w:rPr>
                <w:sz w:val="20"/>
              </w:rPr>
              <w:t xml:space="preserve">11 385 204,5</w:t>
            </w:r>
          </w:p>
        </w:tc>
      </w:tr>
      <w:tr>
        <w:tc>
          <w:tcPr>
            <w:vMerge w:val="continue"/>
          </w:tcPr>
          <w:p/>
        </w:tc>
        <w:tc>
          <w:tcPr>
            <w:vMerge w:val="continue"/>
          </w:tcPr>
          <w:p/>
        </w:tc>
        <w:tc>
          <w:tcPr>
            <w:tcW w:w="1744" w:type="dxa"/>
            <w:vAlign w:val="center"/>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10 1 0000</w:t>
            </w:r>
          </w:p>
        </w:tc>
        <w:tc>
          <w:tcPr>
            <w:tcW w:w="484" w:type="dxa"/>
            <w:vAlign w:val="center"/>
          </w:tcPr>
          <w:p>
            <w:pPr>
              <w:pStyle w:val="0"/>
            </w:pPr>
            <w:r>
              <w:rPr>
                <w:sz w:val="20"/>
              </w:rPr>
            </w:r>
          </w:p>
        </w:tc>
        <w:tc>
          <w:tcPr>
            <w:tcW w:w="1414" w:type="dxa"/>
            <w:vAlign w:val="center"/>
          </w:tcPr>
          <w:p>
            <w:pPr>
              <w:pStyle w:val="0"/>
              <w:jc w:val="center"/>
            </w:pPr>
            <w:r>
              <w:rPr>
                <w:sz w:val="20"/>
              </w:rPr>
              <w:t xml:space="preserve">11 720 480,0</w:t>
            </w:r>
          </w:p>
        </w:tc>
        <w:tc>
          <w:tcPr>
            <w:tcW w:w="1384" w:type="dxa"/>
            <w:vAlign w:val="center"/>
          </w:tcPr>
          <w:p>
            <w:pPr>
              <w:pStyle w:val="0"/>
              <w:jc w:val="center"/>
            </w:pPr>
            <w:r>
              <w:rPr>
                <w:sz w:val="20"/>
              </w:rPr>
              <w:t xml:space="preserve">11 385 204,5</w:t>
            </w:r>
          </w:p>
        </w:tc>
      </w:tr>
      <w:tr>
        <w:tc>
          <w:tcPr>
            <w:tcW w:w="1624" w:type="dxa"/>
            <w:vAlign w:val="center"/>
          </w:tcPr>
          <w:p>
            <w:pPr>
              <w:pStyle w:val="0"/>
              <w:jc w:val="center"/>
            </w:pPr>
            <w:r>
              <w:rPr>
                <w:sz w:val="20"/>
              </w:rPr>
              <w:t xml:space="preserve">Основное мероприятие 1.1.</w:t>
            </w:r>
          </w:p>
        </w:tc>
        <w:tc>
          <w:tcPr>
            <w:tcW w:w="2779" w:type="dxa"/>
            <w:vAlign w:val="center"/>
          </w:tcPr>
          <w:p>
            <w:pPr>
              <w:pStyle w:val="0"/>
              <w:jc w:val="center"/>
            </w:pPr>
            <w:r>
              <w:rPr>
                <w:sz w:val="20"/>
              </w:rPr>
              <w:t xml:space="preserve">Содержание и ремонт автомобильных дорог общего пользования регионального значения</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10 1 01 20570</w:t>
            </w:r>
          </w:p>
        </w:tc>
        <w:tc>
          <w:tcPr>
            <w:tcW w:w="484" w:type="dxa"/>
            <w:vAlign w:val="center"/>
          </w:tcPr>
          <w:p>
            <w:pPr>
              <w:pStyle w:val="0"/>
            </w:pPr>
            <w:r>
              <w:rPr>
                <w:sz w:val="20"/>
              </w:rPr>
            </w:r>
          </w:p>
        </w:tc>
        <w:tc>
          <w:tcPr>
            <w:tcW w:w="1414" w:type="dxa"/>
            <w:vAlign w:val="center"/>
          </w:tcPr>
          <w:p>
            <w:pPr>
              <w:pStyle w:val="0"/>
              <w:jc w:val="center"/>
            </w:pPr>
            <w:r>
              <w:rPr>
                <w:sz w:val="20"/>
              </w:rPr>
              <w:t xml:space="preserve">5 882 857,3</w:t>
            </w:r>
          </w:p>
        </w:tc>
        <w:tc>
          <w:tcPr>
            <w:tcW w:w="1384" w:type="dxa"/>
            <w:vAlign w:val="center"/>
          </w:tcPr>
          <w:p>
            <w:pPr>
              <w:pStyle w:val="0"/>
              <w:jc w:val="center"/>
            </w:pPr>
            <w:r>
              <w:rPr>
                <w:sz w:val="20"/>
              </w:rPr>
              <w:t xml:space="preserve">5 814 115,2</w:t>
            </w:r>
          </w:p>
        </w:tc>
      </w:tr>
      <w:tr>
        <w:tc>
          <w:tcPr>
            <w:tcW w:w="1624" w:type="dxa"/>
            <w:vAlign w:val="center"/>
            <w:vMerge w:val="restart"/>
          </w:tcPr>
          <w:p>
            <w:pPr>
              <w:pStyle w:val="0"/>
              <w:jc w:val="center"/>
            </w:pPr>
            <w:r>
              <w:rPr>
                <w:sz w:val="20"/>
              </w:rPr>
              <w:t xml:space="preserve">Мероприятие 1.1.1.</w:t>
            </w:r>
          </w:p>
        </w:tc>
        <w:tc>
          <w:tcPr>
            <w:tcW w:w="2779" w:type="dxa"/>
            <w:vAlign w:val="center"/>
            <w:vMerge w:val="restart"/>
          </w:tcPr>
          <w:p>
            <w:pPr>
              <w:pStyle w:val="0"/>
              <w:jc w:val="center"/>
            </w:pPr>
            <w:r>
              <w:rPr>
                <w:sz w:val="20"/>
              </w:rPr>
              <w:t xml:space="preserve">Содержание автодорог и мостов</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1 634 484,0</w:t>
            </w:r>
          </w:p>
        </w:tc>
        <w:tc>
          <w:tcPr>
            <w:tcW w:w="1384" w:type="dxa"/>
          </w:tcPr>
          <w:p>
            <w:pPr>
              <w:pStyle w:val="0"/>
              <w:jc w:val="center"/>
            </w:pPr>
            <w:r>
              <w:rPr>
                <w:sz w:val="20"/>
              </w:rPr>
              <w:t xml:space="preserve">1 591 350,0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800</w:t>
            </w:r>
          </w:p>
        </w:tc>
        <w:tc>
          <w:tcPr>
            <w:tcW w:w="1414" w:type="dxa"/>
          </w:tcPr>
          <w:p>
            <w:pPr>
              <w:pStyle w:val="0"/>
              <w:jc w:val="center"/>
            </w:pPr>
            <w:r>
              <w:rPr>
                <w:sz w:val="20"/>
              </w:rPr>
              <w:t xml:space="preserve">4 000,0</w:t>
            </w:r>
          </w:p>
        </w:tc>
        <w:tc>
          <w:tcPr>
            <w:tcW w:w="1384" w:type="dxa"/>
          </w:tcPr>
          <w:p>
            <w:pPr>
              <w:pStyle w:val="0"/>
              <w:jc w:val="center"/>
            </w:pPr>
            <w:r>
              <w:rPr>
                <w:sz w:val="20"/>
              </w:rPr>
              <w:t xml:space="preserve">3 027,0</w:t>
            </w:r>
          </w:p>
        </w:tc>
      </w:tr>
      <w:tr>
        <w:tc>
          <w:tcPr>
            <w:tcW w:w="1624" w:type="dxa"/>
            <w:vAlign w:val="center"/>
          </w:tcPr>
          <w:p>
            <w:pPr>
              <w:pStyle w:val="0"/>
              <w:jc w:val="center"/>
            </w:pPr>
            <w:r>
              <w:rPr>
                <w:sz w:val="20"/>
              </w:rPr>
              <w:t xml:space="preserve">Мероприятие 1.1.2.</w:t>
            </w:r>
          </w:p>
        </w:tc>
        <w:tc>
          <w:tcPr>
            <w:tcW w:w="2779" w:type="dxa"/>
            <w:vAlign w:val="center"/>
          </w:tcPr>
          <w:p>
            <w:pPr>
              <w:pStyle w:val="0"/>
              <w:jc w:val="center"/>
            </w:pPr>
            <w:r>
              <w:rPr>
                <w:sz w:val="20"/>
              </w:rPr>
              <w:t xml:space="preserve">Безопасность дорожного движения</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270 125,0</w:t>
            </w:r>
          </w:p>
        </w:tc>
        <w:tc>
          <w:tcPr>
            <w:tcW w:w="1384" w:type="dxa"/>
          </w:tcPr>
          <w:p>
            <w:pPr>
              <w:pStyle w:val="0"/>
              <w:jc w:val="center"/>
            </w:pPr>
            <w:r>
              <w:rPr>
                <w:sz w:val="20"/>
              </w:rPr>
              <w:t xml:space="preserve">247 012,5</w:t>
            </w:r>
          </w:p>
        </w:tc>
      </w:tr>
      <w:tr>
        <w:tc>
          <w:tcPr>
            <w:tcW w:w="1624" w:type="dxa"/>
            <w:vAlign w:val="center"/>
          </w:tcPr>
          <w:p>
            <w:pPr>
              <w:pStyle w:val="0"/>
              <w:jc w:val="center"/>
            </w:pPr>
            <w:r>
              <w:rPr>
                <w:sz w:val="20"/>
              </w:rPr>
              <w:t xml:space="preserve">Мероприятие 1.1.3.</w:t>
            </w:r>
          </w:p>
        </w:tc>
        <w:tc>
          <w:tcPr>
            <w:tcW w:w="2779" w:type="dxa"/>
            <w:vAlign w:val="center"/>
          </w:tcPr>
          <w:p>
            <w:pPr>
              <w:pStyle w:val="0"/>
              <w:jc w:val="center"/>
            </w:pPr>
            <w:r>
              <w:rPr>
                <w:sz w:val="20"/>
              </w:rPr>
              <w:t xml:space="preserve">Ремонт автодорог</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3 815 452,3</w:t>
            </w:r>
          </w:p>
        </w:tc>
        <w:tc>
          <w:tcPr>
            <w:tcW w:w="1384" w:type="dxa"/>
          </w:tcPr>
          <w:p>
            <w:pPr>
              <w:pStyle w:val="0"/>
              <w:jc w:val="center"/>
            </w:pPr>
            <w:r>
              <w:rPr>
                <w:sz w:val="20"/>
              </w:rPr>
              <w:t xml:space="preserve">3 815 446,4</w:t>
            </w:r>
          </w:p>
        </w:tc>
      </w:tr>
      <w:tr>
        <w:tc>
          <w:tcPr>
            <w:tcW w:w="1624" w:type="dxa"/>
            <w:vAlign w:val="center"/>
          </w:tcPr>
          <w:p>
            <w:pPr>
              <w:pStyle w:val="0"/>
              <w:jc w:val="center"/>
            </w:pPr>
            <w:r>
              <w:rPr>
                <w:sz w:val="20"/>
              </w:rPr>
              <w:t xml:space="preserve">Мероприятие 1.1.4.</w:t>
            </w:r>
          </w:p>
        </w:tc>
        <w:tc>
          <w:tcPr>
            <w:tcW w:w="2779" w:type="dxa"/>
            <w:vAlign w:val="center"/>
          </w:tcPr>
          <w:p>
            <w:pPr>
              <w:pStyle w:val="0"/>
              <w:jc w:val="center"/>
            </w:pPr>
            <w:r>
              <w:rPr>
                <w:sz w:val="20"/>
              </w:rPr>
              <w:t xml:space="preserve">Ремонт мостов</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107 045,0</w:t>
            </w:r>
          </w:p>
        </w:tc>
        <w:tc>
          <w:tcPr>
            <w:tcW w:w="1384" w:type="dxa"/>
          </w:tcPr>
          <w:p>
            <w:pPr>
              <w:pStyle w:val="0"/>
              <w:jc w:val="center"/>
            </w:pPr>
            <w:r>
              <w:rPr>
                <w:sz w:val="20"/>
              </w:rPr>
              <w:t xml:space="preserve">106 992,1</w:t>
            </w:r>
          </w:p>
        </w:tc>
      </w:tr>
      <w:tr>
        <w:tc>
          <w:tcPr>
            <w:tcW w:w="1624" w:type="dxa"/>
            <w:vAlign w:val="center"/>
            <w:vMerge w:val="restart"/>
          </w:tcPr>
          <w:p>
            <w:pPr>
              <w:pStyle w:val="0"/>
              <w:jc w:val="center"/>
            </w:pPr>
            <w:r>
              <w:rPr>
                <w:sz w:val="20"/>
              </w:rPr>
              <w:t xml:space="preserve">Мероприятие 1.1.5.</w:t>
            </w:r>
          </w:p>
        </w:tc>
        <w:tc>
          <w:tcPr>
            <w:tcW w:w="2779" w:type="dxa"/>
            <w:vAlign w:val="center"/>
            <w:vMerge w:val="restart"/>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50 774,0</w:t>
            </w:r>
          </w:p>
        </w:tc>
        <w:tc>
          <w:tcPr>
            <w:tcW w:w="1384" w:type="dxa"/>
          </w:tcPr>
          <w:p>
            <w:pPr>
              <w:pStyle w:val="0"/>
              <w:jc w:val="center"/>
            </w:pPr>
            <w:r>
              <w:rPr>
                <w:sz w:val="20"/>
              </w:rPr>
              <w:t xml:space="preserve">50 010,8</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800</w:t>
            </w:r>
          </w:p>
        </w:tc>
        <w:tc>
          <w:tcPr>
            <w:tcW w:w="1414" w:type="dxa"/>
          </w:tcPr>
          <w:p>
            <w:pPr>
              <w:pStyle w:val="0"/>
              <w:jc w:val="center"/>
            </w:pPr>
            <w:r>
              <w:rPr>
                <w:sz w:val="20"/>
              </w:rPr>
              <w:t xml:space="preserve">977,0</w:t>
            </w:r>
          </w:p>
        </w:tc>
        <w:tc>
          <w:tcPr>
            <w:tcW w:w="1384" w:type="dxa"/>
          </w:tcPr>
          <w:p>
            <w:pPr>
              <w:pStyle w:val="0"/>
              <w:jc w:val="center"/>
            </w:pPr>
            <w:r>
              <w:rPr>
                <w:sz w:val="20"/>
              </w:rPr>
              <w:t xml:space="preserve">276,3</w:t>
            </w:r>
          </w:p>
        </w:tc>
      </w:tr>
      <w:tr>
        <w:tc>
          <w:tcPr>
            <w:tcW w:w="1624" w:type="dxa"/>
            <w:vAlign w:val="center"/>
          </w:tcPr>
          <w:p>
            <w:pPr>
              <w:pStyle w:val="0"/>
              <w:jc w:val="center"/>
            </w:pPr>
            <w:r>
              <w:rPr>
                <w:sz w:val="20"/>
              </w:rPr>
              <w:t xml:space="preserve">Основное мероприятие 1.2.</w:t>
            </w:r>
          </w:p>
        </w:tc>
        <w:tc>
          <w:tcPr>
            <w:tcW w:w="2779" w:type="dxa"/>
            <w:vAlign w:val="center"/>
          </w:tcPr>
          <w:p>
            <w:pPr>
              <w:pStyle w:val="0"/>
              <w:jc w:val="center"/>
            </w:pPr>
            <w:r>
              <w:rPr>
                <w:sz w:val="20"/>
              </w:rPr>
              <w:t xml:space="preserve">Капитальный ремонт автомобильных дорог общего пользования регионального значения</w:t>
            </w:r>
          </w:p>
        </w:tc>
        <w:tc>
          <w:tcPr>
            <w:tcW w:w="1744" w:type="dxa"/>
            <w:vAlign w:val="center"/>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tcPr>
          <w:p>
            <w:pPr>
              <w:pStyle w:val="0"/>
              <w:jc w:val="center"/>
            </w:pPr>
            <w:r>
              <w:rPr>
                <w:sz w:val="20"/>
              </w:rPr>
              <w:t xml:space="preserve">10 1 02 20580</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265 339,6</w:t>
            </w:r>
          </w:p>
        </w:tc>
        <w:tc>
          <w:tcPr>
            <w:tcW w:w="1384" w:type="dxa"/>
            <w:vAlign w:val="center"/>
          </w:tcPr>
          <w:p>
            <w:pPr>
              <w:pStyle w:val="0"/>
              <w:jc w:val="center"/>
            </w:pPr>
            <w:r>
              <w:rPr>
                <w:sz w:val="20"/>
              </w:rPr>
              <w:t xml:space="preserve">263 783,2</w:t>
            </w:r>
          </w:p>
        </w:tc>
      </w:tr>
      <w:tr>
        <w:tc>
          <w:tcPr>
            <w:tcW w:w="1624" w:type="dxa"/>
            <w:vAlign w:val="center"/>
          </w:tcPr>
          <w:p>
            <w:pPr>
              <w:pStyle w:val="0"/>
              <w:jc w:val="center"/>
            </w:pPr>
            <w:r>
              <w:rPr>
                <w:sz w:val="20"/>
              </w:rPr>
              <w:t xml:space="preserve">Мероприятие 1.2.1.</w:t>
            </w:r>
          </w:p>
        </w:tc>
        <w:tc>
          <w:tcPr>
            <w:tcW w:w="2779" w:type="dxa"/>
            <w:vAlign w:val="center"/>
          </w:tcPr>
          <w:p>
            <w:pPr>
              <w:pStyle w:val="0"/>
              <w:jc w:val="center"/>
            </w:pPr>
            <w:r>
              <w:rPr>
                <w:sz w:val="20"/>
              </w:rPr>
              <w:t xml:space="preserve">Капитальный ремонт автомобильных дорог и мостов общего пользования</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vMerge w:val="continue"/>
          </w:tcPr>
          <w:p/>
        </w:tc>
        <w:tc>
          <w:tcPr>
            <w:vMerge w:val="continue"/>
          </w:tcPr>
          <w:p/>
        </w:tc>
        <w:tc>
          <w:tcPr>
            <w:tcW w:w="1871" w:type="dxa"/>
            <w:vAlign w:val="center"/>
          </w:tcPr>
          <w:p>
            <w:pPr>
              <w:pStyle w:val="0"/>
              <w:jc w:val="center"/>
            </w:pPr>
            <w:r>
              <w:rPr>
                <w:sz w:val="20"/>
              </w:rPr>
              <w:t xml:space="preserve">10 1 02 20580</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255 119,0</w:t>
            </w:r>
          </w:p>
        </w:tc>
        <w:tc>
          <w:tcPr>
            <w:tcW w:w="1384" w:type="dxa"/>
            <w:vAlign w:val="center"/>
          </w:tcPr>
          <w:p>
            <w:pPr>
              <w:pStyle w:val="0"/>
              <w:jc w:val="center"/>
            </w:pPr>
            <w:r>
              <w:rPr>
                <w:sz w:val="20"/>
              </w:rPr>
              <w:t xml:space="preserve">253 689,9</w:t>
            </w:r>
          </w:p>
        </w:tc>
      </w:tr>
      <w:tr>
        <w:tc>
          <w:tcPr>
            <w:tcW w:w="1624" w:type="dxa"/>
            <w:vAlign w:val="center"/>
          </w:tcPr>
          <w:p>
            <w:pPr>
              <w:pStyle w:val="0"/>
              <w:jc w:val="center"/>
            </w:pPr>
            <w:r>
              <w:rPr>
                <w:sz w:val="20"/>
              </w:rPr>
              <w:t xml:space="preserve">Мероприятие 1.2.2.</w:t>
            </w:r>
          </w:p>
        </w:tc>
        <w:tc>
          <w:tcPr>
            <w:tcW w:w="2779" w:type="dxa"/>
            <w:vAlign w:val="center"/>
          </w:tcPr>
          <w:p>
            <w:pPr>
              <w:pStyle w:val="0"/>
              <w:jc w:val="center"/>
            </w:pPr>
            <w:r>
              <w:rPr>
                <w:sz w:val="20"/>
              </w:rPr>
              <w:t xml:space="preserve">Реконструкция, капитальный ремонт и ремонт уникальных искусственных сооружений, находящихся в предаварийном или аварийном состоянии</w:t>
            </w:r>
          </w:p>
        </w:tc>
        <w:tc>
          <w:tcPr>
            <w:vMerge w:val="continue"/>
          </w:tcPr>
          <w:p/>
        </w:tc>
        <w:tc>
          <w:tcPr>
            <w:vMerge w:val="continue"/>
          </w:tcPr>
          <w:p/>
        </w:tc>
        <w:tc>
          <w:tcPr>
            <w:vMerge w:val="continue"/>
          </w:tcPr>
          <w:p/>
        </w:tc>
        <w:tc>
          <w:tcPr>
            <w:tcW w:w="1871" w:type="dxa"/>
            <w:vAlign w:val="center"/>
          </w:tcPr>
          <w:p>
            <w:pPr>
              <w:pStyle w:val="0"/>
              <w:jc w:val="center"/>
            </w:pPr>
            <w:r>
              <w:rPr>
                <w:sz w:val="20"/>
              </w:rPr>
              <w:t xml:space="preserve">10 1 02 53900</w:t>
            </w:r>
          </w:p>
        </w:tc>
        <w:tc>
          <w:tcPr>
            <w:tcW w:w="484" w:type="dxa"/>
            <w:vAlign w:val="center"/>
          </w:tcPr>
          <w:p>
            <w:pPr>
              <w:pStyle w:val="0"/>
              <w:jc w:val="center"/>
            </w:pPr>
            <w:r>
              <w:rPr>
                <w:sz w:val="20"/>
              </w:rPr>
              <w:t xml:space="preserve">500</w:t>
            </w:r>
          </w:p>
        </w:tc>
        <w:tc>
          <w:tcPr>
            <w:tcW w:w="1414" w:type="dxa"/>
            <w:vAlign w:val="center"/>
          </w:tcPr>
          <w:p>
            <w:pPr>
              <w:pStyle w:val="0"/>
              <w:jc w:val="center"/>
            </w:pPr>
            <w:r>
              <w:rPr>
                <w:sz w:val="20"/>
              </w:rPr>
              <w:t xml:space="preserve">3 330,6</w:t>
            </w:r>
          </w:p>
        </w:tc>
        <w:tc>
          <w:tcPr>
            <w:tcW w:w="1384" w:type="dxa"/>
            <w:vAlign w:val="center"/>
          </w:tcPr>
          <w:p>
            <w:pPr>
              <w:pStyle w:val="0"/>
              <w:jc w:val="center"/>
            </w:pPr>
            <w:r>
              <w:rPr>
                <w:sz w:val="20"/>
              </w:rPr>
              <w:t xml:space="preserve">3 330,6</w:t>
            </w:r>
          </w:p>
        </w:tc>
      </w:tr>
      <w:tr>
        <w:tc>
          <w:tcPr>
            <w:tcW w:w="1624" w:type="dxa"/>
            <w:vAlign w:val="center"/>
          </w:tcPr>
          <w:p>
            <w:pPr>
              <w:pStyle w:val="0"/>
              <w:jc w:val="center"/>
            </w:pPr>
            <w:r>
              <w:rPr>
                <w:sz w:val="20"/>
              </w:rPr>
              <w:t xml:space="preserve">Мероприятие 1.2.3.</w:t>
            </w:r>
          </w:p>
        </w:tc>
        <w:tc>
          <w:tcPr>
            <w:tcW w:w="2779" w:type="dxa"/>
            <w:vAlign w:val="center"/>
          </w:tcPr>
          <w:p>
            <w:pPr>
              <w:pStyle w:val="0"/>
              <w:jc w:val="center"/>
            </w:pPr>
            <w:r>
              <w:rPr>
                <w:sz w:val="20"/>
              </w:rPr>
              <w:t xml:space="preserve">Проектно-изыскательские работы</w:t>
            </w:r>
          </w:p>
        </w:tc>
        <w:tc>
          <w:tcPr>
            <w:vMerge w:val="continue"/>
          </w:tcPr>
          <w:p/>
        </w:tc>
        <w:tc>
          <w:tcPr>
            <w:vMerge w:val="continue"/>
          </w:tcPr>
          <w:p/>
        </w:tc>
        <w:tc>
          <w:tcPr>
            <w:vMerge w:val="continue"/>
          </w:tcPr>
          <w:p/>
        </w:tc>
        <w:tc>
          <w:tcPr>
            <w:tcW w:w="1871" w:type="dxa"/>
            <w:vAlign w:val="center"/>
          </w:tcPr>
          <w:p>
            <w:pPr>
              <w:pStyle w:val="0"/>
              <w:jc w:val="center"/>
            </w:pPr>
            <w:r>
              <w:rPr>
                <w:sz w:val="20"/>
              </w:rPr>
              <w:t xml:space="preserve">10 1 02 20580</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6 890,0</w:t>
            </w:r>
          </w:p>
        </w:tc>
        <w:tc>
          <w:tcPr>
            <w:tcW w:w="1384" w:type="dxa"/>
            <w:vAlign w:val="center"/>
          </w:tcPr>
          <w:p>
            <w:pPr>
              <w:pStyle w:val="0"/>
              <w:jc w:val="center"/>
            </w:pPr>
            <w:r>
              <w:rPr>
                <w:sz w:val="20"/>
              </w:rPr>
              <w:t xml:space="preserve">6 762,7</w:t>
            </w:r>
          </w:p>
        </w:tc>
      </w:tr>
      <w:tr>
        <w:tc>
          <w:tcPr>
            <w:tcW w:w="1624" w:type="dxa"/>
            <w:vAlign w:val="center"/>
          </w:tcPr>
          <w:p>
            <w:pPr>
              <w:pStyle w:val="0"/>
              <w:jc w:val="center"/>
            </w:pPr>
            <w:r>
              <w:rPr>
                <w:sz w:val="20"/>
              </w:rPr>
              <w:t xml:space="preserve">Проект 1.R.1</w:t>
            </w:r>
          </w:p>
        </w:tc>
        <w:tc>
          <w:tcPr>
            <w:tcW w:w="2779" w:type="dxa"/>
            <w:vAlign w:val="center"/>
          </w:tcPr>
          <w:p>
            <w:pPr>
              <w:pStyle w:val="0"/>
              <w:jc w:val="center"/>
            </w:pPr>
            <w:r>
              <w:rPr>
                <w:sz w:val="20"/>
              </w:rPr>
              <w:t xml:space="preserve">"Региональная и местная дорожная сеть"</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tcPr>
          <w:p>
            <w:pPr>
              <w:pStyle w:val="0"/>
              <w:jc w:val="center"/>
            </w:pPr>
            <w:r>
              <w:rPr>
                <w:sz w:val="20"/>
              </w:rPr>
              <w:t xml:space="preserve">828</w:t>
            </w:r>
          </w:p>
        </w:tc>
        <w:tc>
          <w:tcPr>
            <w:tcW w:w="664" w:type="dxa"/>
          </w:tcPr>
          <w:p>
            <w:pPr>
              <w:pStyle w:val="0"/>
              <w:jc w:val="center"/>
            </w:pPr>
            <w:r>
              <w:rPr>
                <w:sz w:val="20"/>
              </w:rPr>
              <w:t xml:space="preserve">04 09</w:t>
            </w:r>
          </w:p>
        </w:tc>
        <w:tc>
          <w:tcPr>
            <w:tcW w:w="1871" w:type="dxa"/>
          </w:tcPr>
          <w:p>
            <w:pPr>
              <w:pStyle w:val="0"/>
              <w:jc w:val="center"/>
            </w:pPr>
            <w:r>
              <w:rPr>
                <w:sz w:val="20"/>
              </w:rPr>
              <w:t xml:space="preserve">10 1 R1</w:t>
            </w:r>
          </w:p>
        </w:tc>
        <w:tc>
          <w:tcPr>
            <w:tcW w:w="484" w:type="dxa"/>
            <w:vAlign w:val="center"/>
          </w:tcPr>
          <w:p>
            <w:pPr>
              <w:pStyle w:val="0"/>
            </w:pPr>
            <w:r>
              <w:rPr>
                <w:sz w:val="20"/>
              </w:rPr>
            </w:r>
          </w:p>
        </w:tc>
        <w:tc>
          <w:tcPr>
            <w:tcW w:w="1414" w:type="dxa"/>
            <w:vAlign w:val="center"/>
          </w:tcPr>
          <w:p>
            <w:pPr>
              <w:pStyle w:val="0"/>
              <w:jc w:val="center"/>
            </w:pPr>
            <w:r>
              <w:rPr>
                <w:sz w:val="20"/>
              </w:rPr>
              <w:t xml:space="preserve">2 037 626,2</w:t>
            </w:r>
          </w:p>
        </w:tc>
        <w:tc>
          <w:tcPr>
            <w:tcW w:w="1384" w:type="dxa"/>
            <w:vAlign w:val="center"/>
          </w:tcPr>
          <w:p>
            <w:pPr>
              <w:pStyle w:val="0"/>
              <w:jc w:val="center"/>
            </w:pPr>
            <w:r>
              <w:rPr>
                <w:sz w:val="20"/>
              </w:rPr>
              <w:t xml:space="preserve">2 037 624,6</w:t>
            </w:r>
          </w:p>
        </w:tc>
      </w:tr>
      <w:tr>
        <w:tc>
          <w:tcPr>
            <w:tcW w:w="1624" w:type="dxa"/>
            <w:vMerge w:val="restart"/>
          </w:tcPr>
          <w:p>
            <w:pPr>
              <w:pStyle w:val="0"/>
              <w:jc w:val="center"/>
            </w:pPr>
            <w:r>
              <w:rPr>
                <w:sz w:val="20"/>
              </w:rPr>
              <w:t xml:space="preserve">Мероприятие 1.R.1.1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национального проекта "Безопасные качественные дороги"</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tcPr>
          <w:p>
            <w:pPr>
              <w:pStyle w:val="0"/>
              <w:jc w:val="center"/>
            </w:pPr>
            <w:r>
              <w:rPr>
                <w:sz w:val="20"/>
              </w:rPr>
              <w:t xml:space="preserve">10 1 R1 R0001</w:t>
            </w:r>
          </w:p>
        </w:tc>
        <w:tc>
          <w:tcPr>
            <w:tcW w:w="484" w:type="dxa"/>
          </w:tcPr>
          <w:p>
            <w:pPr>
              <w:pStyle w:val="0"/>
              <w:jc w:val="center"/>
            </w:pPr>
            <w:r>
              <w:rPr>
                <w:sz w:val="20"/>
              </w:rPr>
              <w:t xml:space="preserve">200</w:t>
            </w:r>
          </w:p>
        </w:tc>
        <w:tc>
          <w:tcPr>
            <w:tcW w:w="1414" w:type="dxa"/>
            <w:vAlign w:val="center"/>
          </w:tcPr>
          <w:p>
            <w:pPr>
              <w:pStyle w:val="0"/>
              <w:jc w:val="center"/>
            </w:pPr>
            <w:r>
              <w:rPr>
                <w:sz w:val="20"/>
              </w:rPr>
              <w:t xml:space="preserve">992 504,9</w:t>
            </w:r>
          </w:p>
        </w:tc>
        <w:tc>
          <w:tcPr>
            <w:tcW w:w="1384" w:type="dxa"/>
            <w:vAlign w:val="center"/>
          </w:tcPr>
          <w:p>
            <w:pPr>
              <w:pStyle w:val="0"/>
              <w:jc w:val="center"/>
            </w:pPr>
            <w:r>
              <w:rPr>
                <w:sz w:val="20"/>
              </w:rPr>
              <w:t xml:space="preserve">992 504,9</w:t>
            </w:r>
          </w:p>
        </w:tc>
      </w:tr>
      <w:tr>
        <w:tc>
          <w:tcPr>
            <w:vMerge w:val="continue"/>
          </w:tcPr>
          <w:p/>
        </w:tc>
        <w:tc>
          <w:tcPr>
            <w:vMerge w:val="continue"/>
          </w:tcPr>
          <w:p/>
        </w:tc>
        <w:tc>
          <w:tcPr>
            <w:vMerge w:val="continue"/>
          </w:tcPr>
          <w:p/>
        </w:tc>
        <w:tc>
          <w:tcPr>
            <w:vMerge w:val="continue"/>
          </w:tcPr>
          <w:p/>
        </w:tc>
        <w:tc>
          <w:tcPr>
            <w:vMerge w:val="continue"/>
          </w:tcPr>
          <w:p/>
        </w:tc>
        <w:tc>
          <w:tcPr>
            <w:tcW w:w="1871" w:type="dxa"/>
          </w:tcPr>
          <w:p>
            <w:pPr>
              <w:pStyle w:val="0"/>
              <w:jc w:val="center"/>
            </w:pPr>
            <w:r>
              <w:rPr>
                <w:sz w:val="20"/>
              </w:rPr>
              <w:t xml:space="preserve">10 1 R1 R0002</w:t>
            </w:r>
          </w:p>
        </w:tc>
        <w:tc>
          <w:tcPr>
            <w:tcW w:w="484" w:type="dxa"/>
          </w:tcPr>
          <w:p>
            <w:pPr>
              <w:pStyle w:val="0"/>
              <w:jc w:val="center"/>
            </w:pPr>
            <w:r>
              <w:rPr>
                <w:sz w:val="20"/>
              </w:rPr>
              <w:t xml:space="preserve">200</w:t>
            </w:r>
          </w:p>
        </w:tc>
        <w:tc>
          <w:tcPr>
            <w:tcW w:w="1414" w:type="dxa"/>
            <w:vAlign w:val="center"/>
          </w:tcPr>
          <w:p>
            <w:pPr>
              <w:pStyle w:val="0"/>
              <w:jc w:val="center"/>
            </w:pPr>
            <w:r>
              <w:rPr>
                <w:sz w:val="20"/>
              </w:rPr>
              <w:t xml:space="preserve">19 226,0</w:t>
            </w:r>
          </w:p>
        </w:tc>
        <w:tc>
          <w:tcPr>
            <w:tcW w:w="1384" w:type="dxa"/>
            <w:vAlign w:val="center"/>
          </w:tcPr>
          <w:p>
            <w:pPr>
              <w:pStyle w:val="0"/>
              <w:jc w:val="center"/>
            </w:pPr>
            <w:r>
              <w:rPr>
                <w:sz w:val="20"/>
              </w:rPr>
              <w:t xml:space="preserve">19 224,4</w:t>
            </w:r>
          </w:p>
        </w:tc>
      </w:tr>
      <w:tr>
        <w:tc>
          <w:tcPr>
            <w:tcW w:w="1624" w:type="dxa"/>
          </w:tcPr>
          <w:p>
            <w:pPr>
              <w:pStyle w:val="0"/>
              <w:jc w:val="center"/>
            </w:pPr>
            <w:r>
              <w:rPr>
                <w:sz w:val="20"/>
              </w:rPr>
              <w:t xml:space="preserve">Мероприятие 1.R.1.2</w:t>
            </w:r>
          </w:p>
        </w:tc>
        <w:tc>
          <w:tcPr>
            <w:tcW w:w="2779" w:type="dxa"/>
          </w:tcPr>
          <w:p>
            <w:pPr>
              <w:pStyle w:val="0"/>
              <w:jc w:val="center"/>
            </w:pPr>
            <w:r>
              <w:rPr>
                <w:sz w:val="20"/>
              </w:rPr>
              <w:t xml:space="preserve">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w:t>
            </w:r>
          </w:p>
        </w:tc>
        <w:tc>
          <w:tcPr>
            <w:tcW w:w="1744" w:type="dxa"/>
            <w:vAlign w:val="center"/>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R1 R0001</w:t>
            </w:r>
          </w:p>
        </w:tc>
        <w:tc>
          <w:tcPr>
            <w:tcW w:w="484" w:type="dxa"/>
            <w:vAlign w:val="center"/>
          </w:tcPr>
          <w:p>
            <w:pPr>
              <w:pStyle w:val="0"/>
              <w:jc w:val="center"/>
            </w:pPr>
            <w:r>
              <w:rPr>
                <w:sz w:val="20"/>
              </w:rPr>
              <w:t xml:space="preserve">500</w:t>
            </w:r>
          </w:p>
        </w:tc>
        <w:tc>
          <w:tcPr>
            <w:tcW w:w="1414" w:type="dxa"/>
            <w:vAlign w:val="center"/>
          </w:tcPr>
          <w:p>
            <w:pPr>
              <w:pStyle w:val="0"/>
              <w:jc w:val="center"/>
            </w:pPr>
            <w:r>
              <w:rPr>
                <w:sz w:val="20"/>
              </w:rPr>
              <w:t xml:space="preserve">1 025 895,3</w:t>
            </w:r>
          </w:p>
        </w:tc>
        <w:tc>
          <w:tcPr>
            <w:tcW w:w="1384" w:type="dxa"/>
            <w:vAlign w:val="center"/>
          </w:tcPr>
          <w:p>
            <w:pPr>
              <w:pStyle w:val="0"/>
              <w:jc w:val="center"/>
            </w:pPr>
            <w:r>
              <w:rPr>
                <w:sz w:val="20"/>
              </w:rPr>
              <w:t xml:space="preserve">1 025 895,3</w:t>
            </w:r>
          </w:p>
        </w:tc>
      </w:tr>
      <w:tr>
        <w:tc>
          <w:tcPr>
            <w:tcW w:w="1624" w:type="dxa"/>
            <w:vAlign w:val="center"/>
          </w:tcPr>
          <w:p>
            <w:pPr>
              <w:pStyle w:val="0"/>
              <w:jc w:val="center"/>
            </w:pPr>
            <w:r>
              <w:rPr>
                <w:sz w:val="20"/>
              </w:rPr>
              <w:t xml:space="preserve">Основное мероприятие 1.3.</w:t>
            </w:r>
          </w:p>
        </w:tc>
        <w:tc>
          <w:tcPr>
            <w:tcW w:w="2779" w:type="dxa"/>
            <w:vAlign w:val="center"/>
          </w:tcPr>
          <w:p>
            <w:pPr>
              <w:pStyle w:val="0"/>
              <w:jc w:val="center"/>
            </w:pPr>
            <w:r>
              <w:rPr>
                <w:sz w:val="20"/>
              </w:rPr>
              <w:t xml:space="preserve">Строительство (реконструкция) автомобильных дорог общего пользования</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10 1 03 40380</w:t>
            </w:r>
          </w:p>
        </w:tc>
        <w:tc>
          <w:tcPr>
            <w:tcW w:w="484" w:type="dxa"/>
            <w:vAlign w:val="center"/>
          </w:tcPr>
          <w:p>
            <w:pPr>
              <w:pStyle w:val="0"/>
            </w:pPr>
            <w:r>
              <w:rPr>
                <w:sz w:val="20"/>
              </w:rPr>
            </w:r>
          </w:p>
        </w:tc>
        <w:tc>
          <w:tcPr>
            <w:tcW w:w="1414" w:type="dxa"/>
            <w:vAlign w:val="center"/>
          </w:tcPr>
          <w:p>
            <w:pPr>
              <w:pStyle w:val="0"/>
              <w:jc w:val="center"/>
            </w:pPr>
            <w:r>
              <w:rPr>
                <w:sz w:val="20"/>
              </w:rPr>
              <w:t xml:space="preserve">26 663,3</w:t>
            </w:r>
          </w:p>
        </w:tc>
        <w:tc>
          <w:tcPr>
            <w:tcW w:w="1384" w:type="dxa"/>
            <w:vAlign w:val="center"/>
          </w:tcPr>
          <w:p>
            <w:pPr>
              <w:pStyle w:val="0"/>
              <w:jc w:val="center"/>
            </w:pPr>
            <w:r>
              <w:rPr>
                <w:sz w:val="20"/>
              </w:rPr>
              <w:t xml:space="preserve">25 432,1</w:t>
            </w:r>
          </w:p>
        </w:tc>
      </w:tr>
      <w:tr>
        <w:tc>
          <w:tcPr>
            <w:tcW w:w="1624" w:type="dxa"/>
            <w:vAlign w:val="center"/>
            <w:vMerge w:val="restart"/>
          </w:tcPr>
          <w:p>
            <w:pPr>
              <w:pStyle w:val="0"/>
              <w:jc w:val="center"/>
            </w:pPr>
            <w:r>
              <w:rPr>
                <w:sz w:val="20"/>
              </w:rPr>
              <w:t xml:space="preserve">Мероприятие 1.3.1.</w:t>
            </w:r>
          </w:p>
        </w:tc>
        <w:tc>
          <w:tcPr>
            <w:tcW w:w="2779" w:type="dxa"/>
            <w:vAlign w:val="center"/>
            <w:vMerge w:val="restart"/>
          </w:tcPr>
          <w:p>
            <w:pPr>
              <w:pStyle w:val="0"/>
              <w:jc w:val="center"/>
            </w:pPr>
            <w:r>
              <w:rPr>
                <w:sz w:val="20"/>
              </w:rPr>
              <w:t xml:space="preserve">Строительство и реконструкция автомобильных дорог общего пользования с применением энергоэффективных светильников</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10 1 03 40380</w:t>
            </w: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22 540,3</w:t>
            </w:r>
          </w:p>
        </w:tc>
        <w:tc>
          <w:tcPr>
            <w:tcW w:w="1384" w:type="dxa"/>
            <w:vAlign w:val="center"/>
          </w:tcPr>
          <w:p>
            <w:pPr>
              <w:pStyle w:val="0"/>
              <w:jc w:val="center"/>
            </w:pPr>
            <w:r>
              <w:rPr>
                <w:sz w:val="20"/>
              </w:rPr>
              <w:t xml:space="preserve">21 309,1</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800</w:t>
            </w:r>
          </w:p>
        </w:tc>
        <w:tc>
          <w:tcPr>
            <w:tcW w:w="1414" w:type="dxa"/>
            <w:vAlign w:val="center"/>
          </w:tcPr>
          <w:p>
            <w:pPr>
              <w:pStyle w:val="0"/>
            </w:pPr>
            <w:r>
              <w:rPr>
                <w:sz w:val="20"/>
              </w:rPr>
            </w:r>
          </w:p>
        </w:tc>
        <w:tc>
          <w:tcPr>
            <w:tcW w:w="1384" w:type="dxa"/>
            <w:vAlign w:val="center"/>
          </w:tcPr>
          <w:p>
            <w:pPr>
              <w:pStyle w:val="0"/>
            </w:pPr>
            <w:r>
              <w:rPr>
                <w:sz w:val="20"/>
              </w:rPr>
            </w:r>
          </w:p>
        </w:tc>
      </w:tr>
      <w:tr>
        <w:tc>
          <w:tcPr>
            <w:tcW w:w="1624" w:type="dxa"/>
            <w:vAlign w:val="center"/>
            <w:vMerge w:val="restart"/>
          </w:tcPr>
          <w:p>
            <w:pPr>
              <w:pStyle w:val="0"/>
              <w:jc w:val="center"/>
            </w:pPr>
            <w:r>
              <w:rPr>
                <w:sz w:val="20"/>
              </w:rPr>
              <w:t xml:space="preserve">Мероприятие 1.3.2.</w:t>
            </w:r>
          </w:p>
        </w:tc>
        <w:tc>
          <w:tcPr>
            <w:tcW w:w="2779" w:type="dxa"/>
            <w:vAlign w:val="center"/>
            <w:vMerge w:val="restart"/>
          </w:tcPr>
          <w:p>
            <w:pPr>
              <w:pStyle w:val="0"/>
              <w:jc w:val="center"/>
            </w:pPr>
            <w:r>
              <w:rPr>
                <w:sz w:val="20"/>
              </w:rPr>
              <w:t xml:space="preserve">Проектно-изыскательские работы</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10 1 03 40380</w:t>
            </w:r>
          </w:p>
        </w:tc>
        <w:tc>
          <w:tcPr>
            <w:tcW w:w="484" w:type="dxa"/>
            <w:vAlign w:val="center"/>
          </w:tcPr>
          <w:p>
            <w:pPr>
              <w:pStyle w:val="0"/>
              <w:jc w:val="center"/>
            </w:pPr>
            <w:r>
              <w:rPr>
                <w:sz w:val="20"/>
              </w:rPr>
              <w:t xml:space="preserve">200</w:t>
            </w:r>
          </w:p>
        </w:tc>
        <w:tc>
          <w:tcPr>
            <w:tcW w:w="141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3 000,0</w:t>
            </w:r>
          </w:p>
        </w:tc>
        <w:tc>
          <w:tcPr>
            <w:tcW w:w="1384" w:type="dxa"/>
            <w:vAlign w:val="center"/>
          </w:tcPr>
          <w:p>
            <w:pPr>
              <w:pStyle w:val="0"/>
              <w:jc w:val="center"/>
            </w:pPr>
            <w:r>
              <w:rPr>
                <w:sz w:val="20"/>
              </w:rPr>
              <w:t xml:space="preserve">3 000,0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800</w:t>
            </w:r>
          </w:p>
        </w:tc>
        <w:tc>
          <w:tcPr>
            <w:tcW w:w="1414" w:type="dxa"/>
            <w:vAlign w:val="center"/>
          </w:tcPr>
          <w:p>
            <w:pPr>
              <w:pStyle w:val="0"/>
              <w:jc w:val="center"/>
            </w:pPr>
            <w:r>
              <w:rPr>
                <w:sz w:val="20"/>
              </w:rPr>
              <w:t xml:space="preserve">1 123,0</w:t>
            </w:r>
          </w:p>
        </w:tc>
        <w:tc>
          <w:tcPr>
            <w:tcW w:w="1384" w:type="dxa"/>
            <w:vAlign w:val="center"/>
          </w:tcPr>
          <w:p>
            <w:pPr>
              <w:pStyle w:val="0"/>
              <w:jc w:val="center"/>
            </w:pPr>
            <w:r>
              <w:rPr>
                <w:sz w:val="20"/>
              </w:rPr>
              <w:t xml:space="preserve">1 123,0</w:t>
            </w:r>
          </w:p>
        </w:tc>
      </w:tr>
      <w:tr>
        <w:tc>
          <w:tcPr>
            <w:tcW w:w="1624" w:type="dxa"/>
            <w:vAlign w:val="center"/>
          </w:tcPr>
          <w:p>
            <w:pPr>
              <w:pStyle w:val="0"/>
              <w:jc w:val="center"/>
            </w:pPr>
            <w:r>
              <w:rPr>
                <w:sz w:val="20"/>
              </w:rPr>
              <w:t xml:space="preserve">Основное мероприятие 1.4.</w:t>
            </w:r>
          </w:p>
        </w:tc>
        <w:tc>
          <w:tcPr>
            <w:tcW w:w="2779" w:type="dxa"/>
            <w:vAlign w:val="center"/>
          </w:tcPr>
          <w:p>
            <w:pPr>
              <w:pStyle w:val="0"/>
              <w:jc w:val="center"/>
            </w:pPr>
            <w:r>
              <w:rPr>
                <w:sz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10 1 04 40390</w:t>
            </w:r>
          </w:p>
        </w:tc>
        <w:tc>
          <w:tcPr>
            <w:tcW w:w="484" w:type="dxa"/>
            <w:vAlign w:val="center"/>
          </w:tcPr>
          <w:p>
            <w:pPr>
              <w:pStyle w:val="0"/>
            </w:pPr>
            <w:r>
              <w:rPr>
                <w:sz w:val="20"/>
              </w:rPr>
            </w:r>
          </w:p>
        </w:tc>
        <w:tc>
          <w:tcPr>
            <w:tcW w:w="1414" w:type="dxa"/>
            <w:vAlign w:val="center"/>
          </w:tcPr>
          <w:p>
            <w:pPr>
              <w:pStyle w:val="0"/>
              <w:jc w:val="center"/>
            </w:pPr>
            <w:r>
              <w:rPr>
                <w:sz w:val="20"/>
              </w:rPr>
              <w:t xml:space="preserve">167 192,6</w:t>
            </w:r>
          </w:p>
        </w:tc>
        <w:tc>
          <w:tcPr>
            <w:tcW w:w="1384" w:type="dxa"/>
            <w:vAlign w:val="center"/>
          </w:tcPr>
          <w:p>
            <w:pPr>
              <w:pStyle w:val="0"/>
              <w:jc w:val="center"/>
            </w:pPr>
            <w:r>
              <w:rPr>
                <w:sz w:val="20"/>
              </w:rPr>
              <w:t xml:space="preserve">162 701,1</w:t>
            </w:r>
          </w:p>
        </w:tc>
      </w:tr>
      <w:tr>
        <w:tc>
          <w:tcPr>
            <w:tcW w:w="1624" w:type="dxa"/>
            <w:vAlign w:val="center"/>
            <w:vMerge w:val="restart"/>
          </w:tcPr>
          <w:p>
            <w:pPr>
              <w:pStyle w:val="0"/>
              <w:jc w:val="center"/>
            </w:pPr>
            <w:r>
              <w:rPr>
                <w:sz w:val="20"/>
              </w:rPr>
              <w:t xml:space="preserve">Мероприятие 1.4.1.</w:t>
            </w:r>
          </w:p>
        </w:tc>
        <w:tc>
          <w:tcPr>
            <w:tcW w:w="2779" w:type="dxa"/>
            <w:vAlign w:val="center"/>
            <w:vMerge w:val="restart"/>
          </w:tcPr>
          <w:p>
            <w:pPr>
              <w:pStyle w:val="0"/>
              <w:jc w:val="center"/>
            </w:pPr>
            <w:r>
              <w:rPr>
                <w:sz w:val="20"/>
              </w:rPr>
              <w:t xml:space="preserve">Строительство (реконструкция) межмуниципальных автодорог и обходов административных центров муниципальных образований и городских округов</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10 1 04 40390</w:t>
            </w:r>
          </w:p>
        </w:tc>
        <w:tc>
          <w:tcPr>
            <w:tcW w:w="484" w:type="dxa"/>
            <w:vAlign w:val="center"/>
          </w:tcPr>
          <w:p>
            <w:pPr>
              <w:pStyle w:val="0"/>
              <w:jc w:val="center"/>
            </w:pPr>
            <w:r>
              <w:rPr>
                <w:sz w:val="20"/>
              </w:rPr>
              <w:t xml:space="preserve">400</w:t>
            </w:r>
          </w:p>
        </w:tc>
        <w:tc>
          <w:tcPr>
            <w:tcW w:w="141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800</w:t>
            </w:r>
          </w:p>
        </w:tc>
        <w:tc>
          <w:tcPr>
            <w:tcW w:w="141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04 R3720</w:t>
            </w:r>
          </w:p>
        </w:tc>
        <w:tc>
          <w:tcPr>
            <w:tcW w:w="484" w:type="dxa"/>
            <w:vAlign w:val="center"/>
          </w:tcPr>
          <w:p>
            <w:pPr>
              <w:pStyle w:val="0"/>
              <w:jc w:val="center"/>
            </w:pPr>
            <w:r>
              <w:rPr>
                <w:sz w:val="20"/>
              </w:rPr>
              <w:t xml:space="preserve">400</w:t>
            </w:r>
          </w:p>
        </w:tc>
        <w:tc>
          <w:tcPr>
            <w:tcW w:w="1414" w:type="dxa"/>
            <w:vAlign w:val="center"/>
          </w:tcPr>
          <w:p>
            <w:pPr>
              <w:pStyle w:val="0"/>
            </w:pPr>
            <w:r>
              <w:rPr>
                <w:sz w:val="20"/>
              </w:rPr>
            </w:r>
          </w:p>
        </w:tc>
        <w:tc>
          <w:tcPr>
            <w:tcW w:w="1384" w:type="dxa"/>
            <w:vAlign w:val="center"/>
          </w:tcPr>
          <w:p>
            <w:pPr>
              <w:pStyle w:val="0"/>
            </w:pPr>
            <w:r>
              <w:rPr>
                <w:sz w:val="20"/>
              </w:rPr>
            </w:r>
          </w:p>
        </w:tc>
      </w:tr>
      <w:tr>
        <w:tc>
          <w:tcPr>
            <w:tcW w:w="1624" w:type="dxa"/>
            <w:vAlign w:val="center"/>
          </w:tcPr>
          <w:p>
            <w:pPr>
              <w:pStyle w:val="0"/>
              <w:jc w:val="center"/>
            </w:pPr>
            <w:r>
              <w:rPr>
                <w:sz w:val="20"/>
              </w:rPr>
              <w:t xml:space="preserve">Мероприятие 1.4.2.</w:t>
            </w:r>
          </w:p>
        </w:tc>
        <w:tc>
          <w:tcPr>
            <w:tcW w:w="2779" w:type="dxa"/>
            <w:vAlign w:val="center"/>
          </w:tcPr>
          <w:p>
            <w:pPr>
              <w:pStyle w:val="0"/>
              <w:jc w:val="center"/>
            </w:pPr>
            <w:r>
              <w:rPr>
                <w:sz w:val="20"/>
              </w:rPr>
              <w:t xml:space="preserve">Строительство автомобильных дорог общего пользования в населенных пунктах</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10 1 04 40390</w:t>
            </w: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37 053,2</w:t>
            </w:r>
          </w:p>
        </w:tc>
        <w:tc>
          <w:tcPr>
            <w:tcW w:w="1384" w:type="dxa"/>
            <w:vAlign w:val="center"/>
          </w:tcPr>
          <w:p>
            <w:pPr>
              <w:pStyle w:val="0"/>
              <w:jc w:val="center"/>
            </w:pPr>
            <w:r>
              <w:rPr>
                <w:sz w:val="20"/>
              </w:rPr>
              <w:t xml:space="preserve">37 053,2</w:t>
            </w:r>
          </w:p>
        </w:tc>
      </w:tr>
      <w:tr>
        <w:tc>
          <w:tcPr>
            <w:tcW w:w="1624" w:type="dxa"/>
            <w:vAlign w:val="center"/>
          </w:tcPr>
          <w:p>
            <w:pPr>
              <w:pStyle w:val="0"/>
              <w:jc w:val="center"/>
            </w:pPr>
            <w:r>
              <w:rPr>
                <w:sz w:val="20"/>
              </w:rPr>
              <w:t xml:space="preserve">Мероприятие 1.4.3.</w:t>
            </w:r>
          </w:p>
        </w:tc>
        <w:tc>
          <w:tcPr>
            <w:tcW w:w="2779" w:type="dxa"/>
            <w:vAlign w:val="center"/>
          </w:tcPr>
          <w:p>
            <w:pPr>
              <w:pStyle w:val="0"/>
              <w:jc w:val="center"/>
            </w:pPr>
            <w:r>
              <w:rPr>
                <w:sz w:val="20"/>
              </w:rPr>
              <w:t xml:space="preserve">Строительство автомобильных дорог в микрорайонах массовой жилищной застройки</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19 718,4</w:t>
            </w:r>
          </w:p>
        </w:tc>
        <w:tc>
          <w:tcPr>
            <w:tcW w:w="1384" w:type="dxa"/>
            <w:vAlign w:val="center"/>
          </w:tcPr>
          <w:p>
            <w:pPr>
              <w:pStyle w:val="0"/>
              <w:jc w:val="center"/>
            </w:pPr>
            <w:r>
              <w:rPr>
                <w:sz w:val="20"/>
              </w:rPr>
              <w:t xml:space="preserve">19 718,3</w:t>
            </w:r>
          </w:p>
        </w:tc>
      </w:tr>
      <w:tr>
        <w:tc>
          <w:tcPr>
            <w:tcW w:w="1624" w:type="dxa"/>
            <w:vAlign w:val="center"/>
          </w:tcPr>
          <w:p>
            <w:pPr>
              <w:pStyle w:val="0"/>
              <w:jc w:val="center"/>
            </w:pPr>
            <w:r>
              <w:rPr>
                <w:sz w:val="20"/>
              </w:rPr>
              <w:t xml:space="preserve">Мероприятие 1.4.4.</w:t>
            </w:r>
          </w:p>
        </w:tc>
        <w:tc>
          <w:tcPr>
            <w:tcW w:w="2779" w:type="dxa"/>
            <w:vAlign w:val="center"/>
          </w:tcPr>
          <w:p>
            <w:pPr>
              <w:pStyle w:val="0"/>
              <w:jc w:val="center"/>
            </w:pPr>
            <w:r>
              <w:rPr>
                <w:sz w:val="20"/>
              </w:rPr>
              <w:t xml:space="preserve">Строительство автомобильных дорог к объектам агропромышленного комплекса</w:t>
            </w: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400</w:t>
            </w:r>
          </w:p>
        </w:tc>
        <w:tc>
          <w:tcPr>
            <w:tcW w:w="1414" w:type="dxa"/>
            <w:vAlign w:val="center"/>
          </w:tcPr>
          <w:p>
            <w:pPr>
              <w:pStyle w:val="0"/>
            </w:pPr>
            <w:r>
              <w:rPr>
                <w:sz w:val="20"/>
              </w:rPr>
            </w:r>
          </w:p>
        </w:tc>
        <w:tc>
          <w:tcPr>
            <w:tcW w:w="1384" w:type="dxa"/>
            <w:vAlign w:val="center"/>
          </w:tcPr>
          <w:p>
            <w:pPr>
              <w:pStyle w:val="0"/>
            </w:pPr>
            <w:r>
              <w:rPr>
                <w:sz w:val="20"/>
              </w:rPr>
            </w:r>
          </w:p>
        </w:tc>
      </w:tr>
      <w:tr>
        <w:tc>
          <w:tcPr>
            <w:tcW w:w="1624" w:type="dxa"/>
            <w:vAlign w:val="center"/>
            <w:vMerge w:val="restart"/>
          </w:tcPr>
          <w:p>
            <w:pPr>
              <w:pStyle w:val="0"/>
              <w:jc w:val="center"/>
            </w:pPr>
            <w:r>
              <w:rPr>
                <w:sz w:val="20"/>
              </w:rPr>
              <w:t xml:space="preserve">Мероприятие 1.4.5.</w:t>
            </w:r>
          </w:p>
        </w:tc>
        <w:tc>
          <w:tcPr>
            <w:tcW w:w="2779" w:type="dxa"/>
            <w:vAlign w:val="center"/>
            <w:vMerge w:val="restart"/>
          </w:tcPr>
          <w:p>
            <w:pPr>
              <w:pStyle w:val="0"/>
              <w:jc w:val="center"/>
            </w:pPr>
            <w:r>
              <w:rPr>
                <w:sz w:val="20"/>
              </w:rPr>
              <w:t xml:space="preserve">Проектно-изыскательские работы</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vMerge w:val="restart"/>
          </w:tcPr>
          <w:p>
            <w:pPr>
              <w:pStyle w:val="0"/>
              <w:jc w:val="center"/>
            </w:pPr>
            <w:r>
              <w:rPr>
                <w:sz w:val="20"/>
              </w:rPr>
              <w:t xml:space="preserve">10 1 04 40390</w:t>
            </w:r>
          </w:p>
        </w:tc>
        <w:tc>
          <w:tcPr>
            <w:tcW w:w="484" w:type="dxa"/>
            <w:vAlign w:val="center"/>
          </w:tcPr>
          <w:p>
            <w:pPr>
              <w:pStyle w:val="0"/>
              <w:jc w:val="center"/>
            </w:pPr>
            <w:r>
              <w:rPr>
                <w:sz w:val="20"/>
              </w:rPr>
              <w:t xml:space="preserve">800</w:t>
            </w:r>
          </w:p>
        </w:tc>
        <w:tc>
          <w:tcPr>
            <w:tcW w:w="141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110 333,0</w:t>
            </w:r>
          </w:p>
        </w:tc>
        <w:tc>
          <w:tcPr>
            <w:tcW w:w="1384" w:type="dxa"/>
            <w:vAlign w:val="center"/>
          </w:tcPr>
          <w:p>
            <w:pPr>
              <w:pStyle w:val="0"/>
              <w:jc w:val="center"/>
            </w:pPr>
            <w:r>
              <w:rPr>
                <w:sz w:val="20"/>
              </w:rPr>
              <w:t xml:space="preserve">105 842,0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84" w:type="dxa"/>
            <w:vAlign w:val="center"/>
          </w:tcPr>
          <w:p>
            <w:pPr>
              <w:pStyle w:val="0"/>
              <w:jc w:val="center"/>
            </w:pPr>
            <w:r>
              <w:rPr>
                <w:sz w:val="20"/>
              </w:rPr>
              <w:t xml:space="preserve">200</w:t>
            </w:r>
          </w:p>
        </w:tc>
        <w:tc>
          <w:tcPr>
            <w:tcW w:w="1414" w:type="dxa"/>
          </w:tcPr>
          <w:p>
            <w:pPr>
              <w:pStyle w:val="0"/>
              <w:jc w:val="center"/>
            </w:pPr>
            <w:r>
              <w:rPr>
                <w:sz w:val="20"/>
              </w:rPr>
              <w:t xml:space="preserve">88,0</w:t>
            </w:r>
          </w:p>
        </w:tc>
        <w:tc>
          <w:tcPr>
            <w:tcW w:w="1384" w:type="dxa"/>
            <w:vAlign w:val="center"/>
          </w:tcPr>
          <w:p>
            <w:pPr>
              <w:pStyle w:val="0"/>
              <w:jc w:val="center"/>
            </w:pPr>
            <w:r>
              <w:rPr>
                <w:sz w:val="20"/>
              </w:rPr>
              <w:t xml:space="preserve">87,6</w:t>
            </w:r>
          </w:p>
        </w:tc>
      </w:tr>
      <w:tr>
        <w:tc>
          <w:tcPr>
            <w:tcW w:w="1624" w:type="dxa"/>
            <w:vAlign w:val="center"/>
          </w:tcPr>
          <w:p>
            <w:pPr>
              <w:pStyle w:val="0"/>
              <w:jc w:val="center"/>
            </w:pPr>
            <w:r>
              <w:rPr>
                <w:sz w:val="20"/>
              </w:rPr>
              <w:t xml:space="preserve">Проект 1.F.1</w:t>
            </w:r>
          </w:p>
        </w:tc>
        <w:tc>
          <w:tcPr>
            <w:tcW w:w="2779" w:type="dxa"/>
            <w:vAlign w:val="center"/>
          </w:tcPr>
          <w:p>
            <w:pPr>
              <w:pStyle w:val="0"/>
              <w:jc w:val="center"/>
            </w:pPr>
            <w:r>
              <w:rPr>
                <w:sz w:val="20"/>
              </w:rPr>
              <w:t xml:space="preserve">"Жилье"</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pPr>
            <w:r>
              <w:rPr>
                <w:sz w:val="20"/>
              </w:rPr>
              <w:t xml:space="preserve">10 1 F1</w:t>
            </w:r>
          </w:p>
        </w:tc>
        <w:tc>
          <w:tcPr>
            <w:tcW w:w="484" w:type="dxa"/>
          </w:tcPr>
          <w:p>
            <w:pPr>
              <w:pStyle w:val="0"/>
            </w:pPr>
            <w:r>
              <w:rPr>
                <w:sz w:val="20"/>
              </w:rPr>
            </w:r>
          </w:p>
        </w:tc>
        <w:tc>
          <w:tcPr>
            <w:tcW w:w="1414" w:type="dxa"/>
            <w:vAlign w:val="center"/>
          </w:tcPr>
          <w:p>
            <w:pPr>
              <w:pStyle w:val="0"/>
              <w:jc w:val="center"/>
            </w:pPr>
            <w:r>
              <w:rPr>
                <w:sz w:val="20"/>
              </w:rPr>
              <w:t xml:space="preserve">9 077,0</w:t>
            </w:r>
          </w:p>
        </w:tc>
        <w:tc>
          <w:tcPr>
            <w:tcW w:w="1384" w:type="dxa"/>
            <w:vAlign w:val="center"/>
          </w:tcPr>
          <w:p>
            <w:pPr>
              <w:pStyle w:val="0"/>
              <w:jc w:val="center"/>
            </w:pPr>
            <w:r>
              <w:rPr>
                <w:sz w:val="20"/>
              </w:rPr>
              <w:t xml:space="preserve">9 076,1</w:t>
            </w:r>
          </w:p>
        </w:tc>
      </w:tr>
      <w:tr>
        <w:tc>
          <w:tcPr>
            <w:tcW w:w="1624" w:type="dxa"/>
            <w:vMerge w:val="restart"/>
          </w:tcPr>
          <w:p>
            <w:pPr>
              <w:pStyle w:val="0"/>
              <w:jc w:val="center"/>
            </w:pPr>
            <w:r>
              <w:rPr>
                <w:sz w:val="20"/>
              </w:rPr>
              <w:t xml:space="preserve">Мероприятие 1.F.1.1</w:t>
            </w:r>
          </w:p>
        </w:tc>
        <w:tc>
          <w:tcPr>
            <w:tcW w:w="2779" w:type="dxa"/>
            <w:vMerge w:val="restart"/>
          </w:tcPr>
          <w:p>
            <w:pPr>
              <w:pStyle w:val="0"/>
              <w:jc w:val="center"/>
            </w:pPr>
            <w:r>
              <w:rPr>
                <w:sz w:val="20"/>
              </w:rPr>
              <w:t xml:space="preserve">Финансовое обеспечение дорожной деятельности в рамках реализации мероприятий по стимулированию программ развития жилищного строительства субъектов Российской Федерации</w:t>
            </w:r>
          </w:p>
        </w:tc>
        <w:tc>
          <w:tcPr>
            <w:vMerge w:val="continue"/>
          </w:tcP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tcPr>
          <w:p>
            <w:pPr>
              <w:pStyle w:val="0"/>
              <w:jc w:val="center"/>
            </w:pPr>
            <w:r>
              <w:rPr>
                <w:sz w:val="20"/>
              </w:rPr>
              <w:t xml:space="preserve">10 1 F1 50210</w:t>
            </w: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9 077,0</w:t>
            </w:r>
          </w:p>
        </w:tc>
        <w:tc>
          <w:tcPr>
            <w:tcW w:w="1384" w:type="dxa"/>
            <w:vAlign w:val="center"/>
          </w:tcPr>
          <w:p>
            <w:pPr>
              <w:pStyle w:val="0"/>
              <w:jc w:val="center"/>
            </w:pPr>
            <w:r>
              <w:rPr>
                <w:sz w:val="20"/>
              </w:rPr>
              <w:t xml:space="preserve">9 076,1</w:t>
            </w:r>
          </w:p>
        </w:tc>
      </w:tr>
      <w:tr>
        <w:tc>
          <w:tcPr>
            <w:vMerge w:val="continue"/>
          </w:tcPr>
          <w:p/>
        </w:tc>
        <w:tc>
          <w:tcPr>
            <w:vMerge w:val="continue"/>
          </w:tcPr>
          <w:p/>
        </w:tc>
        <w:tc>
          <w:tcPr>
            <w:vMerge w:val="continue"/>
          </w:tcPr>
          <w:p/>
        </w:tc>
        <w:tc>
          <w:tcPr>
            <w:vMerge w:val="continue"/>
          </w:tcPr>
          <w:p/>
        </w:tc>
        <w:tc>
          <w:tcPr>
            <w:vMerge w:val="continue"/>
          </w:tcPr>
          <w:p/>
        </w:tc>
        <w:tc>
          <w:tcPr>
            <w:tcW w:w="1871" w:type="dxa"/>
            <w:vAlign w:val="center"/>
          </w:tcPr>
          <w:p>
            <w:pPr>
              <w:pStyle w:val="0"/>
              <w:jc w:val="center"/>
            </w:pPr>
            <w:r>
              <w:rPr>
                <w:sz w:val="20"/>
              </w:rPr>
              <w:t xml:space="preserve">10 1 F1 5021F</w:t>
            </w:r>
          </w:p>
        </w:tc>
        <w:tc>
          <w:tcPr>
            <w:tcW w:w="484" w:type="dxa"/>
            <w:vAlign w:val="center"/>
          </w:tcPr>
          <w:p>
            <w:pPr>
              <w:pStyle w:val="0"/>
              <w:jc w:val="center"/>
            </w:pPr>
            <w:r>
              <w:rPr>
                <w:sz w:val="20"/>
              </w:rPr>
              <w:t xml:space="preserve">400</w:t>
            </w:r>
          </w:p>
        </w:tc>
        <w:tc>
          <w:tcPr>
            <w:tcW w:w="1414" w:type="dxa"/>
            <w:vAlign w:val="center"/>
          </w:tcPr>
          <w:p>
            <w:pPr>
              <w:pStyle w:val="0"/>
            </w:pPr>
            <w:r>
              <w:rPr>
                <w:sz w:val="20"/>
              </w:rPr>
            </w:r>
          </w:p>
        </w:tc>
        <w:tc>
          <w:tcPr>
            <w:tcW w:w="1384" w:type="dxa"/>
            <w:vAlign w:val="center"/>
          </w:tcPr>
          <w:p>
            <w:pPr>
              <w:pStyle w:val="0"/>
            </w:pPr>
            <w:r>
              <w:rPr>
                <w:sz w:val="20"/>
              </w:rPr>
            </w:r>
          </w:p>
        </w:tc>
      </w:tr>
      <w:tr>
        <w:tc>
          <w:tcPr>
            <w:tcW w:w="1624" w:type="dxa"/>
            <w:vAlign w:val="center"/>
            <w:vMerge w:val="restart"/>
          </w:tcPr>
          <w:p>
            <w:pPr>
              <w:pStyle w:val="0"/>
              <w:jc w:val="center"/>
            </w:pPr>
            <w:r>
              <w:rPr>
                <w:sz w:val="20"/>
              </w:rPr>
              <w:t xml:space="preserve">Основное мероприятие 1.5.</w:t>
            </w:r>
          </w:p>
        </w:tc>
        <w:tc>
          <w:tcPr>
            <w:tcW w:w="2779" w:type="dxa"/>
            <w:vAlign w:val="center"/>
            <w:vMerge w:val="restart"/>
          </w:tcPr>
          <w:p>
            <w:pPr>
              <w:pStyle w:val="0"/>
              <w:jc w:val="center"/>
            </w:pPr>
            <w:r>
              <w:rPr>
                <w:sz w:val="20"/>
              </w:rPr>
              <w:t xml:space="preserve">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44" w:type="dxa"/>
            <w:vAlign w:val="center"/>
            <w:vMerge w:val="restart"/>
          </w:tcPr>
          <w:p>
            <w:pPr>
              <w:pStyle w:val="0"/>
              <w:jc w:val="center"/>
            </w:pPr>
            <w:r>
              <w:rPr>
                <w:sz w:val="20"/>
              </w:rPr>
              <w:t xml:space="preserve">Управление автомобильных дорог общего пользования и транспорта Белгородской области</w:t>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10 1 05 72110</w:t>
            </w:r>
          </w:p>
        </w:tc>
        <w:tc>
          <w:tcPr>
            <w:tcW w:w="484" w:type="dxa"/>
            <w:vAlign w:val="center"/>
          </w:tcPr>
          <w:p>
            <w:pPr>
              <w:pStyle w:val="0"/>
              <w:jc w:val="center"/>
            </w:pPr>
            <w:r>
              <w:rPr>
                <w:sz w:val="20"/>
              </w:rPr>
              <w:t xml:space="preserve">500</w:t>
            </w:r>
          </w:p>
        </w:tc>
        <w:tc>
          <w:tcPr>
            <w:tcW w:w="1414" w:type="dxa"/>
            <w:vAlign w:val="center"/>
          </w:tcPr>
          <w:p>
            <w:pPr>
              <w:pStyle w:val="0"/>
            </w:pPr>
            <w:r>
              <w:rPr>
                <w:sz w:val="20"/>
              </w:rPr>
            </w:r>
          </w:p>
        </w:tc>
        <w:tc>
          <w:tcPr>
            <w:tcW w:w="1384" w:type="dxa"/>
            <w:vAlign w:val="center"/>
          </w:tcPr>
          <w:p>
            <w:pPr>
              <w:pStyle w:val="0"/>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10 1 05 72130</w:t>
            </w:r>
          </w:p>
        </w:tc>
        <w:tc>
          <w:tcPr>
            <w:tcW w:w="484" w:type="dxa"/>
            <w:vAlign w:val="center"/>
          </w:tcPr>
          <w:p>
            <w:pPr>
              <w:pStyle w:val="0"/>
              <w:jc w:val="center"/>
            </w:pPr>
            <w:r>
              <w:rPr>
                <w:sz w:val="20"/>
              </w:rPr>
              <w:t xml:space="preserve">500</w:t>
            </w:r>
          </w:p>
        </w:tc>
        <w:tc>
          <w:tcPr>
            <w:tcW w:w="1414" w:type="dxa"/>
            <w:vAlign w:val="center"/>
          </w:tcPr>
          <w:p>
            <w:pPr>
              <w:pStyle w:val="0"/>
              <w:jc w:val="center"/>
            </w:pPr>
            <w:r>
              <w:rPr>
                <w:sz w:val="20"/>
              </w:rPr>
              <w:t xml:space="preserve">274 837,0</w:t>
            </w:r>
          </w:p>
        </w:tc>
        <w:tc>
          <w:tcPr>
            <w:tcW w:w="1384" w:type="dxa"/>
            <w:vAlign w:val="center"/>
          </w:tcPr>
          <w:p>
            <w:pPr>
              <w:pStyle w:val="0"/>
              <w:jc w:val="center"/>
            </w:pPr>
            <w:r>
              <w:rPr>
                <w:sz w:val="20"/>
              </w:rPr>
              <w:t xml:space="preserve">138 558,6</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10 1 05 72140</w:t>
            </w:r>
          </w:p>
        </w:tc>
        <w:tc>
          <w:tcPr>
            <w:tcW w:w="484" w:type="dxa"/>
            <w:vAlign w:val="center"/>
          </w:tcPr>
          <w:p>
            <w:pPr>
              <w:pStyle w:val="0"/>
              <w:jc w:val="center"/>
            </w:pPr>
            <w:r>
              <w:rPr>
                <w:sz w:val="20"/>
              </w:rPr>
              <w:t xml:space="preserve">500</w:t>
            </w:r>
          </w:p>
        </w:tc>
        <w:tc>
          <w:tcPr>
            <w:tcW w:w="1414" w:type="dxa"/>
            <w:vAlign w:val="center"/>
          </w:tcPr>
          <w:p>
            <w:pPr>
              <w:pStyle w:val="0"/>
              <w:jc w:val="center"/>
            </w:pPr>
            <w:r>
              <w:rPr>
                <w:sz w:val="20"/>
              </w:rPr>
              <w:t xml:space="preserve">3 056 887,0</w:t>
            </w:r>
          </w:p>
        </w:tc>
        <w:tc>
          <w:tcPr>
            <w:tcW w:w="1384" w:type="dxa"/>
            <w:vAlign w:val="center"/>
          </w:tcPr>
          <w:p>
            <w:pPr>
              <w:pStyle w:val="0"/>
              <w:jc w:val="center"/>
            </w:pPr>
            <w:r>
              <w:rPr>
                <w:sz w:val="20"/>
              </w:rPr>
              <w:t xml:space="preserve">2 933 913,7</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10 1 05 72150</w:t>
            </w:r>
          </w:p>
        </w:tc>
        <w:tc>
          <w:tcPr>
            <w:tcW w:w="484" w:type="dxa"/>
            <w:vAlign w:val="center"/>
          </w:tcPr>
          <w:p>
            <w:pPr>
              <w:pStyle w:val="0"/>
              <w:jc w:val="center"/>
            </w:pPr>
            <w:r>
              <w:rPr>
                <w:sz w:val="20"/>
              </w:rPr>
              <w:t xml:space="preserve">500</w:t>
            </w:r>
          </w:p>
        </w:tc>
        <w:tc>
          <w:tcPr>
            <w:tcW w:w="1414" w:type="dxa"/>
            <w:vAlign w:val="center"/>
          </w:tcPr>
          <w:p>
            <w:pPr>
              <w:pStyle w:val="0"/>
            </w:pPr>
            <w:r>
              <w:rPr>
                <w:sz w:val="20"/>
              </w:rPr>
            </w:r>
          </w:p>
        </w:tc>
        <w:tc>
          <w:tcPr>
            <w:tcW w:w="1384" w:type="dxa"/>
            <w:vAlign w:val="center"/>
          </w:tcPr>
          <w:p>
            <w:pPr>
              <w:pStyle w:val="0"/>
            </w:pPr>
            <w:r>
              <w:rPr>
                <w:sz w:val="20"/>
              </w:rPr>
            </w:r>
          </w:p>
        </w:tc>
      </w:tr>
      <w:tr>
        <w:tc>
          <w:tcPr>
            <w:gridSpan w:val="2"/>
            <w:tcW w:w="4403" w:type="dxa"/>
          </w:tcPr>
          <w:p>
            <w:pPr>
              <w:pStyle w:val="0"/>
            </w:pPr>
            <w:r>
              <w:rPr>
                <w:sz w:val="20"/>
              </w:rPr>
              <w:t xml:space="preserve">Справочно: внебюджетные источники</w:t>
            </w:r>
          </w:p>
        </w:tc>
        <w:tc>
          <w:tcPr>
            <w:tcW w:w="1744" w:type="dxa"/>
            <w:vAlign w:val="center"/>
          </w:tcPr>
          <w:p>
            <w:pPr>
              <w:pStyle w:val="0"/>
            </w:pPr>
            <w:r>
              <w:rPr>
                <w:sz w:val="20"/>
              </w:rPr>
            </w:r>
          </w:p>
        </w:tc>
        <w:tc>
          <w:tcPr>
            <w:tcW w:w="694" w:type="dxa"/>
            <w:vAlign w:val="center"/>
          </w:tcPr>
          <w:p>
            <w:pPr>
              <w:pStyle w:val="0"/>
            </w:pPr>
            <w:r>
              <w:rPr>
                <w:sz w:val="20"/>
              </w:rPr>
            </w:r>
          </w:p>
        </w:tc>
        <w:tc>
          <w:tcPr>
            <w:tcW w:w="664" w:type="dxa"/>
            <w:vAlign w:val="center"/>
          </w:tcPr>
          <w:p>
            <w:pPr>
              <w:pStyle w:val="0"/>
            </w:pPr>
            <w:r>
              <w:rPr>
                <w:sz w:val="20"/>
              </w:rPr>
            </w:r>
          </w:p>
        </w:tc>
        <w:tc>
          <w:tcPr>
            <w:tcW w:w="1871" w:type="dxa"/>
            <w:vAlign w:val="center"/>
          </w:tcPr>
          <w:p>
            <w:pPr>
              <w:pStyle w:val="0"/>
            </w:pPr>
            <w:r>
              <w:rPr>
                <w:sz w:val="20"/>
              </w:rPr>
            </w:r>
          </w:p>
        </w:tc>
        <w:tc>
          <w:tcPr>
            <w:tcW w:w="484" w:type="dxa"/>
            <w:vAlign w:val="center"/>
          </w:tcPr>
          <w:p>
            <w:pPr>
              <w:pStyle w:val="0"/>
            </w:pPr>
            <w:r>
              <w:rPr>
                <w:sz w:val="20"/>
              </w:rPr>
            </w:r>
          </w:p>
        </w:tc>
        <w:tc>
          <w:tcPr>
            <w:tcW w:w="1414" w:type="dxa"/>
            <w:vAlign w:val="center"/>
          </w:tcPr>
          <w:p>
            <w:pPr>
              <w:pStyle w:val="0"/>
            </w:pPr>
            <w:r>
              <w:rPr>
                <w:sz w:val="20"/>
              </w:rPr>
            </w:r>
          </w:p>
        </w:tc>
        <w:tc>
          <w:tcPr>
            <w:tcW w:w="1384" w:type="dxa"/>
            <w:vAlign w:val="center"/>
          </w:tcPr>
          <w:p>
            <w:pPr>
              <w:pStyle w:val="0"/>
            </w:pPr>
            <w:r>
              <w:rPr>
                <w:sz w:val="20"/>
              </w:rPr>
            </w:r>
          </w:p>
        </w:tc>
      </w:tr>
      <w:tr>
        <w:tc>
          <w:tcPr>
            <w:gridSpan w:val="2"/>
            <w:tcW w:w="4403" w:type="dxa"/>
          </w:tcPr>
          <w:p>
            <w:pPr>
              <w:pStyle w:val="0"/>
            </w:pPr>
            <w:r>
              <w:rPr>
                <w:sz w:val="20"/>
              </w:rPr>
              <w:t xml:space="preserve">Справочно: суммарный объем бюджетных ассигнований муниципальных дорожных фондов</w:t>
            </w:r>
          </w:p>
        </w:tc>
        <w:tc>
          <w:tcPr>
            <w:tcW w:w="1744" w:type="dxa"/>
            <w:vAlign w:val="bottom"/>
          </w:tcPr>
          <w:p>
            <w:pPr>
              <w:pStyle w:val="0"/>
            </w:pPr>
            <w:r>
              <w:rPr>
                <w:sz w:val="20"/>
              </w:rPr>
            </w:r>
          </w:p>
        </w:tc>
        <w:tc>
          <w:tcPr>
            <w:tcW w:w="694" w:type="dxa"/>
            <w:vAlign w:val="bottom"/>
          </w:tcPr>
          <w:p>
            <w:pPr>
              <w:pStyle w:val="0"/>
            </w:pPr>
            <w:r>
              <w:rPr>
                <w:sz w:val="20"/>
              </w:rPr>
            </w:r>
          </w:p>
        </w:tc>
        <w:tc>
          <w:tcPr>
            <w:tcW w:w="664" w:type="dxa"/>
            <w:vAlign w:val="bottom"/>
          </w:tcPr>
          <w:p>
            <w:pPr>
              <w:pStyle w:val="0"/>
            </w:pPr>
            <w:r>
              <w:rPr>
                <w:sz w:val="20"/>
              </w:rPr>
            </w:r>
          </w:p>
        </w:tc>
        <w:tc>
          <w:tcPr>
            <w:tcW w:w="1871" w:type="dxa"/>
            <w:vAlign w:val="bottom"/>
          </w:tcPr>
          <w:p>
            <w:pPr>
              <w:pStyle w:val="0"/>
            </w:pPr>
            <w:r>
              <w:rPr>
                <w:sz w:val="20"/>
              </w:rPr>
            </w:r>
          </w:p>
        </w:tc>
        <w:tc>
          <w:tcPr>
            <w:tcW w:w="484" w:type="dxa"/>
            <w:vAlign w:val="bottom"/>
          </w:tcPr>
          <w:p>
            <w:pPr>
              <w:pStyle w:val="0"/>
            </w:pPr>
            <w:r>
              <w:rPr>
                <w:sz w:val="20"/>
              </w:rPr>
            </w:r>
          </w:p>
        </w:tc>
        <w:tc>
          <w:tcPr>
            <w:tcW w:w="1414" w:type="dxa"/>
            <w:vAlign w:val="center"/>
          </w:tcPr>
          <w:p>
            <w:pPr>
              <w:pStyle w:val="0"/>
              <w:jc w:val="center"/>
            </w:pPr>
            <w:r>
              <w:rPr>
                <w:sz w:val="20"/>
              </w:rPr>
              <w:t xml:space="preserve">286 761,0</w:t>
            </w:r>
          </w:p>
        </w:tc>
        <w:tc>
          <w:tcPr>
            <w:tcW w:w="1384" w:type="dxa"/>
            <w:vAlign w:val="center"/>
          </w:tcPr>
          <w:p>
            <w:pPr>
              <w:pStyle w:val="0"/>
              <w:jc w:val="center"/>
            </w:pPr>
            <w:r>
              <w:rPr>
                <w:sz w:val="20"/>
              </w:rPr>
              <w:t xml:space="preserve">258 915</w:t>
            </w:r>
          </w:p>
        </w:tc>
      </w:tr>
      <w:tr>
        <w:tc>
          <w:tcPr>
            <w:gridSpan w:val="2"/>
            <w:tcW w:w="4403" w:type="dxa"/>
          </w:tcPr>
          <w:p>
            <w:pPr>
              <w:pStyle w:val="0"/>
            </w:pPr>
            <w:r>
              <w:rPr>
                <w:sz w:val="20"/>
              </w:rPr>
              <w:t xml:space="preserve">Справочно: объем бюджетных ассигнований Федерального дорожного фонда, направленный на реализацию мероприятий программы, всего</w:t>
            </w:r>
          </w:p>
        </w:tc>
        <w:tc>
          <w:tcPr>
            <w:tcW w:w="1744" w:type="dxa"/>
            <w:vAlign w:val="bottom"/>
          </w:tcPr>
          <w:p>
            <w:pPr>
              <w:pStyle w:val="0"/>
            </w:pPr>
            <w:r>
              <w:rPr>
                <w:sz w:val="20"/>
              </w:rPr>
            </w:r>
          </w:p>
        </w:tc>
        <w:tc>
          <w:tcPr>
            <w:tcW w:w="694" w:type="dxa"/>
            <w:vAlign w:val="bottom"/>
          </w:tcPr>
          <w:p>
            <w:pPr>
              <w:pStyle w:val="0"/>
            </w:pPr>
            <w:r>
              <w:rPr>
                <w:sz w:val="20"/>
              </w:rPr>
            </w:r>
          </w:p>
        </w:tc>
        <w:tc>
          <w:tcPr>
            <w:tcW w:w="664" w:type="dxa"/>
            <w:vAlign w:val="bottom"/>
          </w:tcPr>
          <w:p>
            <w:pPr>
              <w:pStyle w:val="0"/>
            </w:pPr>
            <w:r>
              <w:rPr>
                <w:sz w:val="20"/>
              </w:rPr>
            </w:r>
          </w:p>
        </w:tc>
        <w:tc>
          <w:tcPr>
            <w:tcW w:w="1871" w:type="dxa"/>
            <w:vAlign w:val="bottom"/>
          </w:tcPr>
          <w:p>
            <w:pPr>
              <w:pStyle w:val="0"/>
            </w:pPr>
            <w:r>
              <w:rPr>
                <w:sz w:val="20"/>
              </w:rPr>
            </w:r>
          </w:p>
        </w:tc>
        <w:tc>
          <w:tcPr>
            <w:tcW w:w="484" w:type="dxa"/>
            <w:vAlign w:val="bottom"/>
          </w:tcPr>
          <w:p>
            <w:pPr>
              <w:pStyle w:val="0"/>
            </w:pPr>
            <w:r>
              <w:rPr>
                <w:sz w:val="20"/>
              </w:rPr>
            </w:r>
          </w:p>
        </w:tc>
        <w:tc>
          <w:tcPr>
            <w:tcW w:w="1414" w:type="dxa"/>
            <w:vAlign w:val="center"/>
          </w:tcPr>
          <w:p>
            <w:pPr>
              <w:pStyle w:val="0"/>
              <w:jc w:val="center"/>
            </w:pPr>
            <w:r>
              <w:rPr>
                <w:sz w:val="20"/>
              </w:rPr>
              <w:t xml:space="preserve">2 391 803,0</w:t>
            </w:r>
          </w:p>
        </w:tc>
        <w:tc>
          <w:tcPr>
            <w:tcW w:w="1384" w:type="dxa"/>
            <w:vAlign w:val="center"/>
          </w:tcPr>
          <w:p>
            <w:pPr>
              <w:pStyle w:val="0"/>
              <w:jc w:val="center"/>
            </w:pPr>
            <w:r>
              <w:rPr>
                <w:sz w:val="20"/>
              </w:rPr>
              <w:t xml:space="preserve">2 391 803,0</w:t>
            </w:r>
          </w:p>
        </w:tc>
      </w:tr>
      <w:tr>
        <w:tc>
          <w:tcPr>
            <w:gridSpan w:val="2"/>
            <w:tcW w:w="4403" w:type="dxa"/>
            <w:vAlign w:val="center"/>
          </w:tcPr>
          <w:p>
            <w:pPr>
              <w:pStyle w:val="0"/>
            </w:pPr>
            <w:r>
              <w:rPr>
                <w:sz w:val="20"/>
              </w:rPr>
              <w:t xml:space="preserve">в том числе:</w:t>
            </w:r>
          </w:p>
        </w:tc>
        <w:tc>
          <w:tcPr>
            <w:tcW w:w="1744" w:type="dxa"/>
            <w:vAlign w:val="bottom"/>
          </w:tcPr>
          <w:p>
            <w:pPr>
              <w:pStyle w:val="0"/>
            </w:pPr>
            <w:r>
              <w:rPr>
                <w:sz w:val="20"/>
              </w:rPr>
            </w:r>
          </w:p>
        </w:tc>
        <w:tc>
          <w:tcPr>
            <w:tcW w:w="694" w:type="dxa"/>
            <w:vAlign w:val="bottom"/>
          </w:tcPr>
          <w:p>
            <w:pPr>
              <w:pStyle w:val="0"/>
            </w:pPr>
            <w:r>
              <w:rPr>
                <w:sz w:val="20"/>
              </w:rPr>
            </w:r>
          </w:p>
        </w:tc>
        <w:tc>
          <w:tcPr>
            <w:tcW w:w="664" w:type="dxa"/>
            <w:vAlign w:val="bottom"/>
          </w:tcPr>
          <w:p>
            <w:pPr>
              <w:pStyle w:val="0"/>
            </w:pPr>
            <w:r>
              <w:rPr>
                <w:sz w:val="20"/>
              </w:rPr>
            </w:r>
          </w:p>
        </w:tc>
        <w:tc>
          <w:tcPr>
            <w:tcW w:w="1871" w:type="dxa"/>
            <w:vAlign w:val="bottom"/>
          </w:tcPr>
          <w:p>
            <w:pPr>
              <w:pStyle w:val="0"/>
            </w:pPr>
            <w:r>
              <w:rPr>
                <w:sz w:val="20"/>
              </w:rPr>
            </w:r>
          </w:p>
        </w:tc>
        <w:tc>
          <w:tcPr>
            <w:tcW w:w="484" w:type="dxa"/>
            <w:vAlign w:val="bottom"/>
          </w:tcPr>
          <w:p>
            <w:pPr>
              <w:pStyle w:val="0"/>
            </w:pPr>
            <w:r>
              <w:rPr>
                <w:sz w:val="20"/>
              </w:rPr>
            </w:r>
          </w:p>
        </w:tc>
        <w:tc>
          <w:tcPr>
            <w:tcW w:w="1414" w:type="dxa"/>
            <w:vAlign w:val="bottom"/>
          </w:tcPr>
          <w:p>
            <w:pPr>
              <w:pStyle w:val="0"/>
            </w:pPr>
            <w:r>
              <w:rPr>
                <w:sz w:val="20"/>
              </w:rPr>
            </w:r>
          </w:p>
        </w:tc>
        <w:tc>
          <w:tcPr>
            <w:tcW w:w="1384" w:type="dxa"/>
            <w:vAlign w:val="bottom"/>
          </w:tcPr>
          <w:p>
            <w:pPr>
              <w:pStyle w:val="0"/>
            </w:pPr>
            <w:r>
              <w:rPr>
                <w:sz w:val="20"/>
              </w:rPr>
            </w:r>
          </w:p>
        </w:tc>
      </w:tr>
      <w:tr>
        <w:tc>
          <w:tcPr>
            <w:gridSpan w:val="2"/>
            <w:tcW w:w="4403" w:type="dxa"/>
            <w:vAlign w:val="center"/>
            <w:vMerge w:val="restart"/>
          </w:tcPr>
          <w:p>
            <w:pPr>
              <w:pStyle w:val="0"/>
            </w:pPr>
            <w:r>
              <w:rPr>
                <w:sz w:val="20"/>
              </w:rPr>
              <w:t xml:space="preserve">иные межбюджетные трансферты на реализацию мероприятий национального проекта "Безопасные качественные дороги"</w:t>
            </w:r>
          </w:p>
        </w:tc>
        <w:tc>
          <w:tcPr>
            <w:tcW w:w="1744" w:type="dxa"/>
            <w:vAlign w:val="bottom"/>
            <w:vMerge w:val="restart"/>
          </w:tcPr>
          <w:p>
            <w:pPr>
              <w:pStyle w:val="0"/>
            </w:pPr>
            <w:r>
              <w:rPr>
                <w:sz w:val="20"/>
              </w:rPr>
            </w:r>
          </w:p>
        </w:tc>
        <w:tc>
          <w:tcPr>
            <w:tcW w:w="694" w:type="dxa"/>
            <w:vAlign w:val="center"/>
            <w:vMerge w:val="restart"/>
          </w:tcPr>
          <w:p>
            <w:pPr>
              <w:pStyle w:val="0"/>
              <w:jc w:val="center"/>
            </w:pPr>
            <w:r>
              <w:rPr>
                <w:sz w:val="20"/>
              </w:rPr>
              <w:t xml:space="preserve">828</w:t>
            </w:r>
          </w:p>
        </w:tc>
        <w:tc>
          <w:tcPr>
            <w:tcW w:w="664" w:type="dxa"/>
            <w:vAlign w:val="center"/>
            <w:vMerge w:val="restart"/>
          </w:tcPr>
          <w:p>
            <w:pPr>
              <w:pStyle w:val="0"/>
              <w:jc w:val="center"/>
            </w:pPr>
            <w:r>
              <w:rPr>
                <w:sz w:val="20"/>
              </w:rPr>
              <w:t xml:space="preserve">04 09</w:t>
            </w:r>
          </w:p>
        </w:tc>
        <w:tc>
          <w:tcPr>
            <w:tcW w:w="1871" w:type="dxa"/>
            <w:vAlign w:val="center"/>
          </w:tcPr>
          <w:p>
            <w:pPr>
              <w:pStyle w:val="0"/>
              <w:jc w:val="center"/>
            </w:pPr>
            <w:r>
              <w:rPr>
                <w:sz w:val="20"/>
              </w:rPr>
              <w:t xml:space="preserve">10 1 01 R1 53930</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1 187 000,0</w:t>
            </w:r>
          </w:p>
        </w:tc>
        <w:tc>
          <w:tcPr>
            <w:tcW w:w="1384" w:type="dxa"/>
            <w:vAlign w:val="center"/>
          </w:tcPr>
          <w:p>
            <w:pPr>
              <w:pStyle w:val="0"/>
              <w:jc w:val="center"/>
            </w:pPr>
            <w:r>
              <w:rPr>
                <w:sz w:val="20"/>
              </w:rPr>
              <w:t xml:space="preserve">1 187 000,0</w:t>
            </w:r>
          </w:p>
        </w:tc>
      </w:tr>
      <w:tr>
        <w:tc>
          <w:tcPr>
            <w:gridSpan w:val="2"/>
            <w:vMerge w:val="continue"/>
          </w:tcPr>
          <w:p/>
        </w:tc>
        <w:tc>
          <w:tcPr>
            <w:vMerge w:val="continue"/>
          </w:tcPr>
          <w:p/>
        </w:tc>
        <w:tc>
          <w:tcPr>
            <w:vMerge w:val="continue"/>
          </w:tcPr>
          <w:p/>
        </w:tc>
        <w:tc>
          <w:tcPr>
            <w:vMerge w:val="continue"/>
          </w:tcPr>
          <w:p/>
        </w:tc>
        <w:tc>
          <w:tcPr>
            <w:tcW w:w="1871" w:type="dxa"/>
            <w:vAlign w:val="center"/>
          </w:tcPr>
          <w:p>
            <w:pPr>
              <w:pStyle w:val="0"/>
              <w:jc w:val="center"/>
            </w:pPr>
            <w:r>
              <w:rPr>
                <w:sz w:val="20"/>
              </w:rPr>
              <w:t xml:space="preserve">10 1 01 R153930</w:t>
            </w: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57 000,0</w:t>
            </w:r>
          </w:p>
        </w:tc>
        <w:tc>
          <w:tcPr>
            <w:tcW w:w="1384" w:type="dxa"/>
            <w:vAlign w:val="center"/>
          </w:tcPr>
          <w:p>
            <w:pPr>
              <w:pStyle w:val="0"/>
              <w:jc w:val="center"/>
            </w:pPr>
            <w:r>
              <w:rPr>
                <w:sz w:val="20"/>
              </w:rPr>
              <w:t xml:space="preserve">57 000,0</w:t>
            </w:r>
          </w:p>
        </w:tc>
      </w:tr>
      <w:tr>
        <w:tc>
          <w:tcPr>
            <w:gridSpan w:val="2"/>
            <w:tcW w:w="4403" w:type="dxa"/>
            <w:vAlign w:val="center"/>
          </w:tcPr>
          <w:p>
            <w:pPr>
              <w:pStyle w:val="0"/>
            </w:pPr>
            <w:r>
              <w:rPr>
                <w:sz w:val="20"/>
              </w:rPr>
              <w:t xml:space="preserve">иные межбюджетные трансферты в рамках ведомственной целевой программы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(T-2)</w:t>
            </w:r>
          </w:p>
        </w:tc>
        <w:tc>
          <w:tcPr>
            <w:tcW w:w="1744" w:type="dxa"/>
            <w:vAlign w:val="bottom"/>
          </w:tcPr>
          <w:p>
            <w:pPr>
              <w:pStyle w:val="0"/>
            </w:pPr>
            <w:r>
              <w:rPr>
                <w:sz w:val="20"/>
              </w:rPr>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01 5390F</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900 000,0</w:t>
            </w:r>
          </w:p>
        </w:tc>
        <w:tc>
          <w:tcPr>
            <w:tcW w:w="1384" w:type="dxa"/>
            <w:vAlign w:val="center"/>
          </w:tcPr>
          <w:p>
            <w:pPr>
              <w:pStyle w:val="0"/>
              <w:jc w:val="center"/>
            </w:pPr>
            <w:r>
              <w:rPr>
                <w:sz w:val="20"/>
              </w:rPr>
              <w:t xml:space="preserve">900 000,0</w:t>
            </w:r>
          </w:p>
        </w:tc>
      </w:tr>
      <w:tr>
        <w:tc>
          <w:tcPr>
            <w:gridSpan w:val="2"/>
            <w:tcW w:w="4403" w:type="dxa"/>
            <w:vAlign w:val="center"/>
          </w:tcPr>
          <w:p>
            <w:pPr>
              <w:pStyle w:val="0"/>
            </w:pPr>
            <w:r>
              <w:rPr>
                <w:sz w:val="20"/>
              </w:rPr>
              <w:t xml:space="preserve">субсидии на мероприятия по стимулированию программ развития жилищного строительства субъектов Российской Федерации</w:t>
            </w:r>
          </w:p>
        </w:tc>
        <w:tc>
          <w:tcPr>
            <w:tcW w:w="1744" w:type="dxa"/>
            <w:vAlign w:val="bottom"/>
          </w:tcPr>
          <w:p>
            <w:pPr>
              <w:pStyle w:val="0"/>
            </w:pPr>
            <w:r>
              <w:rPr>
                <w:sz w:val="20"/>
              </w:rPr>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F1 50210</w:t>
            </w:r>
          </w:p>
        </w:tc>
        <w:tc>
          <w:tcPr>
            <w:tcW w:w="484" w:type="dxa"/>
            <w:vAlign w:val="center"/>
          </w:tcPr>
          <w:p>
            <w:pPr>
              <w:pStyle w:val="0"/>
              <w:jc w:val="center"/>
            </w:pPr>
            <w:r>
              <w:rPr>
                <w:sz w:val="20"/>
              </w:rPr>
              <w:t xml:space="preserve">400</w:t>
            </w:r>
          </w:p>
        </w:tc>
        <w:tc>
          <w:tcPr>
            <w:tcW w:w="1414" w:type="dxa"/>
            <w:vAlign w:val="center"/>
          </w:tcPr>
          <w:p>
            <w:pPr>
              <w:pStyle w:val="0"/>
              <w:jc w:val="center"/>
            </w:pPr>
            <w:r>
              <w:rPr>
                <w:sz w:val="20"/>
              </w:rPr>
              <w:t xml:space="preserve">217 827,7</w:t>
            </w:r>
          </w:p>
        </w:tc>
        <w:tc>
          <w:tcPr>
            <w:tcW w:w="1384" w:type="dxa"/>
            <w:vAlign w:val="center"/>
          </w:tcPr>
          <w:p>
            <w:pPr>
              <w:pStyle w:val="0"/>
              <w:jc w:val="center"/>
            </w:pPr>
            <w:r>
              <w:rPr>
                <w:sz w:val="20"/>
              </w:rPr>
              <w:t xml:space="preserve">217 827,7</w:t>
            </w:r>
          </w:p>
        </w:tc>
      </w:tr>
      <w:tr>
        <w:tc>
          <w:tcPr>
            <w:gridSpan w:val="2"/>
            <w:tcW w:w="4403" w:type="dxa"/>
            <w:vAlign w:val="center"/>
          </w:tcPr>
          <w:p>
            <w:pPr>
              <w:pStyle w:val="0"/>
            </w:pPr>
            <w:r>
              <w:rPr>
                <w:sz w:val="20"/>
              </w:rPr>
              <w:t xml:space="preserve">иные межбюджетные трансферты, предоставляемые в целях достижения целевых показателей региональных программ, предусматривающих мероприятия по строительству, реконструкции и ремонту уникальных искусственных дорожных сооружений</w:t>
            </w:r>
          </w:p>
        </w:tc>
        <w:tc>
          <w:tcPr>
            <w:tcW w:w="1744" w:type="dxa"/>
            <w:vAlign w:val="bottom"/>
          </w:tcPr>
          <w:p>
            <w:pPr>
              <w:pStyle w:val="0"/>
            </w:pPr>
            <w:r>
              <w:rPr>
                <w:sz w:val="20"/>
              </w:rPr>
            </w:r>
          </w:p>
        </w:tc>
        <w:tc>
          <w:tcPr>
            <w:tcW w:w="694" w:type="dxa"/>
            <w:vAlign w:val="center"/>
          </w:tcPr>
          <w:p>
            <w:pPr>
              <w:pStyle w:val="0"/>
              <w:jc w:val="center"/>
            </w:pPr>
            <w:r>
              <w:rPr>
                <w:sz w:val="20"/>
              </w:rPr>
              <w:t xml:space="preserve">828</w:t>
            </w:r>
          </w:p>
        </w:tc>
        <w:tc>
          <w:tcPr>
            <w:tcW w:w="664" w:type="dxa"/>
            <w:vAlign w:val="center"/>
          </w:tcPr>
          <w:p>
            <w:pPr>
              <w:pStyle w:val="0"/>
              <w:jc w:val="center"/>
            </w:pPr>
            <w:r>
              <w:rPr>
                <w:sz w:val="20"/>
              </w:rPr>
              <w:t xml:space="preserve">04 09</w:t>
            </w:r>
          </w:p>
        </w:tc>
        <w:tc>
          <w:tcPr>
            <w:tcW w:w="1871" w:type="dxa"/>
            <w:vAlign w:val="center"/>
          </w:tcPr>
          <w:p>
            <w:pPr>
              <w:pStyle w:val="0"/>
              <w:jc w:val="center"/>
            </w:pPr>
            <w:r>
              <w:rPr>
                <w:sz w:val="20"/>
              </w:rPr>
              <w:t xml:space="preserve">10 1 02 53900</w:t>
            </w:r>
          </w:p>
        </w:tc>
        <w:tc>
          <w:tcPr>
            <w:tcW w:w="484" w:type="dxa"/>
            <w:vAlign w:val="center"/>
          </w:tcPr>
          <w:p>
            <w:pPr>
              <w:pStyle w:val="0"/>
              <w:jc w:val="center"/>
            </w:pPr>
            <w:r>
              <w:rPr>
                <w:sz w:val="20"/>
              </w:rPr>
              <w:t xml:space="preserve">200</w:t>
            </w:r>
          </w:p>
        </w:tc>
        <w:tc>
          <w:tcPr>
            <w:tcW w:w="1414" w:type="dxa"/>
            <w:vAlign w:val="center"/>
          </w:tcPr>
          <w:p>
            <w:pPr>
              <w:pStyle w:val="0"/>
              <w:jc w:val="center"/>
            </w:pPr>
            <w:r>
              <w:rPr>
                <w:sz w:val="20"/>
              </w:rPr>
              <w:t xml:space="preserve">29 975,3</w:t>
            </w:r>
          </w:p>
        </w:tc>
        <w:tc>
          <w:tcPr>
            <w:tcW w:w="1384" w:type="dxa"/>
            <w:vAlign w:val="center"/>
          </w:tcPr>
          <w:p>
            <w:pPr>
              <w:pStyle w:val="0"/>
              <w:jc w:val="center"/>
            </w:pPr>
            <w:r>
              <w:rPr>
                <w:sz w:val="20"/>
              </w:rPr>
              <w:t xml:space="preserve">29 975,3</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10</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bookmarkStart w:id="8864" w:name="P8864"/>
    <w:bookmarkEnd w:id="8864"/>
    <w:p>
      <w:pPr>
        <w:pStyle w:val="2"/>
        <w:jc w:val="center"/>
      </w:pPr>
      <w:r>
        <w:rPr>
          <w:sz w:val="20"/>
        </w:rPr>
        <w:t xml:space="preserve">Мероприятия по ремонту автомобильных дорог общего</w:t>
      </w:r>
    </w:p>
    <w:p>
      <w:pPr>
        <w:pStyle w:val="2"/>
        <w:jc w:val="center"/>
      </w:pPr>
      <w:r>
        <w:rPr>
          <w:sz w:val="20"/>
        </w:rPr>
        <w:t xml:space="preserve">пользования регионального значения на 2022 - 2024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2"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69"/>
        <w:gridCol w:w="1459"/>
        <w:gridCol w:w="1774"/>
        <w:gridCol w:w="1384"/>
        <w:gridCol w:w="784"/>
        <w:gridCol w:w="1264"/>
        <w:gridCol w:w="1264"/>
        <w:gridCol w:w="1474"/>
        <w:gridCol w:w="784"/>
        <w:gridCol w:w="1264"/>
        <w:gridCol w:w="1264"/>
        <w:gridCol w:w="1474"/>
        <w:gridCol w:w="784"/>
        <w:gridCol w:w="1264"/>
        <w:gridCol w:w="1264"/>
        <w:gridCol w:w="1474"/>
      </w:tblGrid>
      <w:tr>
        <w:tc>
          <w:tcPr>
            <w:tcW w:w="454" w:type="dxa"/>
            <w:vMerge w:val="restart"/>
          </w:tcPr>
          <w:p>
            <w:pPr>
              <w:pStyle w:val="0"/>
              <w:jc w:val="center"/>
            </w:pPr>
            <w:r>
              <w:rPr>
                <w:sz w:val="20"/>
              </w:rPr>
              <w:t xml:space="preserve">N п/п</w:t>
            </w:r>
          </w:p>
        </w:tc>
        <w:tc>
          <w:tcPr>
            <w:tcW w:w="2269" w:type="dxa"/>
            <w:vMerge w:val="restart"/>
          </w:tcPr>
          <w:p>
            <w:pPr>
              <w:pStyle w:val="0"/>
              <w:jc w:val="center"/>
            </w:pPr>
            <w:r>
              <w:rPr>
                <w:sz w:val="20"/>
              </w:rPr>
              <w:t xml:space="preserve">Наименование объекта</w:t>
            </w:r>
          </w:p>
        </w:tc>
        <w:tc>
          <w:tcPr>
            <w:tcW w:w="1459" w:type="dxa"/>
            <w:vMerge w:val="restart"/>
          </w:tcPr>
          <w:p>
            <w:pPr>
              <w:pStyle w:val="0"/>
              <w:jc w:val="center"/>
            </w:pPr>
            <w:r>
              <w:rPr>
                <w:sz w:val="20"/>
              </w:rPr>
              <w:t xml:space="preserve">Техкатегория</w:t>
            </w:r>
          </w:p>
        </w:tc>
        <w:tc>
          <w:tcPr>
            <w:tcW w:w="1774" w:type="dxa"/>
            <w:vMerge w:val="restart"/>
          </w:tcPr>
          <w:p>
            <w:pPr>
              <w:pStyle w:val="0"/>
              <w:jc w:val="center"/>
            </w:pPr>
            <w:r>
              <w:rPr>
                <w:sz w:val="20"/>
              </w:rPr>
              <w:t xml:space="preserve">Протяженность, км</w:t>
            </w:r>
          </w:p>
        </w:tc>
        <w:tc>
          <w:tcPr>
            <w:tcW w:w="1384" w:type="dxa"/>
            <w:vMerge w:val="restart"/>
          </w:tcPr>
          <w:p>
            <w:pPr>
              <w:pStyle w:val="0"/>
              <w:jc w:val="center"/>
            </w:pPr>
            <w:r>
              <w:rPr>
                <w:sz w:val="20"/>
              </w:rPr>
              <w:t xml:space="preserve">Стоимость, тыс. рублей</w:t>
            </w:r>
          </w:p>
        </w:tc>
        <w:tc>
          <w:tcPr>
            <w:gridSpan w:val="12"/>
            <w:tcW w:w="14358" w:type="dxa"/>
          </w:tcPr>
          <w:p>
            <w:pPr>
              <w:pStyle w:val="0"/>
              <w:jc w:val="center"/>
            </w:pPr>
            <w:r>
              <w:rPr>
                <w:sz w:val="20"/>
              </w:rPr>
              <w:t xml:space="preserve">Предложения по финансированию в соответствии с циклами в дорожном строительстве</w:t>
            </w:r>
          </w:p>
        </w:tc>
      </w:tr>
      <w:tr>
        <w:tc>
          <w:tcPr>
            <w:vMerge w:val="continue"/>
          </w:tcPr>
          <w:p/>
        </w:tc>
        <w:tc>
          <w:tcPr>
            <w:vMerge w:val="continue"/>
          </w:tcPr>
          <w:p/>
        </w:tc>
        <w:tc>
          <w:tcPr>
            <w:vMerge w:val="continue"/>
          </w:tcPr>
          <w:p/>
        </w:tc>
        <w:tc>
          <w:tcPr>
            <w:vMerge w:val="continue"/>
          </w:tcPr>
          <w:p/>
        </w:tc>
        <w:tc>
          <w:tcPr>
            <w:vMerge w:val="continue"/>
          </w:tcPr>
          <w:p/>
        </w:tc>
        <w:tc>
          <w:tcPr>
            <w:gridSpan w:val="4"/>
            <w:tcW w:w="4786" w:type="dxa"/>
          </w:tcPr>
          <w:p>
            <w:pPr>
              <w:pStyle w:val="0"/>
              <w:jc w:val="center"/>
            </w:pPr>
            <w:r>
              <w:rPr>
                <w:sz w:val="20"/>
              </w:rPr>
              <w:t xml:space="preserve">2022 год</w:t>
            </w:r>
          </w:p>
        </w:tc>
        <w:tc>
          <w:tcPr>
            <w:gridSpan w:val="4"/>
            <w:tcW w:w="4786" w:type="dxa"/>
          </w:tcPr>
          <w:p>
            <w:pPr>
              <w:pStyle w:val="0"/>
              <w:jc w:val="center"/>
            </w:pPr>
            <w:r>
              <w:rPr>
                <w:sz w:val="20"/>
              </w:rPr>
              <w:t xml:space="preserve">2023 год</w:t>
            </w:r>
          </w:p>
        </w:tc>
        <w:tc>
          <w:tcPr>
            <w:gridSpan w:val="4"/>
            <w:tcW w:w="4786" w:type="dxa"/>
          </w:tcPr>
          <w:p>
            <w:pPr>
              <w:pStyle w:val="0"/>
              <w:jc w:val="center"/>
            </w:pPr>
            <w:r>
              <w:rPr>
                <w:sz w:val="20"/>
              </w:rPr>
              <w:t xml:space="preserve">2024 год</w:t>
            </w:r>
          </w:p>
        </w:tc>
      </w:tr>
      <w:tr>
        <w:tc>
          <w:tcPr>
            <w:vMerge w:val="continue"/>
          </w:tcPr>
          <w:p/>
        </w:tc>
        <w:tc>
          <w:tcPr>
            <w:vMerge w:val="continue"/>
          </w:tcPr>
          <w:p/>
        </w:tc>
        <w:tc>
          <w:tcPr>
            <w:vMerge w:val="continue"/>
          </w:tcPr>
          <w:p/>
        </w:tc>
        <w:tc>
          <w:tcPr>
            <w:vMerge w:val="continue"/>
          </w:tcPr>
          <w:p/>
        </w:tc>
        <w:tc>
          <w:tcPr>
            <w:vMerge w:val="continue"/>
          </w:tcPr>
          <w:p/>
        </w:tc>
        <w:tc>
          <w:tcPr>
            <w:tcW w:w="784" w:type="dxa"/>
            <w:vMerge w:val="restart"/>
          </w:tcPr>
          <w:p>
            <w:pPr>
              <w:pStyle w:val="0"/>
              <w:jc w:val="center"/>
            </w:pPr>
            <w:r>
              <w:rPr>
                <w:sz w:val="20"/>
              </w:rPr>
              <w:t xml:space="preserve">км</w:t>
            </w:r>
          </w:p>
        </w:tc>
        <w:tc>
          <w:tcPr>
            <w:gridSpan w:val="3"/>
            <w:tcW w:w="4002" w:type="dxa"/>
          </w:tcPr>
          <w:p>
            <w:pPr>
              <w:pStyle w:val="0"/>
              <w:jc w:val="center"/>
            </w:pPr>
            <w:r>
              <w:rPr>
                <w:sz w:val="20"/>
              </w:rPr>
              <w:t xml:space="preserve">Стоимость, тыс. рублей</w:t>
            </w:r>
          </w:p>
        </w:tc>
        <w:tc>
          <w:tcPr>
            <w:tcW w:w="784" w:type="dxa"/>
            <w:vMerge w:val="restart"/>
          </w:tcPr>
          <w:p>
            <w:pPr>
              <w:pStyle w:val="0"/>
              <w:jc w:val="center"/>
            </w:pPr>
            <w:r>
              <w:rPr>
                <w:sz w:val="20"/>
              </w:rPr>
              <w:t xml:space="preserve">км</w:t>
            </w:r>
          </w:p>
        </w:tc>
        <w:tc>
          <w:tcPr>
            <w:gridSpan w:val="3"/>
            <w:tcW w:w="4002" w:type="dxa"/>
          </w:tcPr>
          <w:p>
            <w:pPr>
              <w:pStyle w:val="0"/>
              <w:jc w:val="center"/>
            </w:pPr>
            <w:r>
              <w:rPr>
                <w:sz w:val="20"/>
              </w:rPr>
              <w:t xml:space="preserve">Стоимость, тыс. рублей</w:t>
            </w:r>
          </w:p>
        </w:tc>
        <w:tc>
          <w:tcPr>
            <w:tcW w:w="784" w:type="dxa"/>
            <w:vMerge w:val="restart"/>
          </w:tcPr>
          <w:p>
            <w:pPr>
              <w:pStyle w:val="0"/>
              <w:jc w:val="center"/>
            </w:pPr>
            <w:r>
              <w:rPr>
                <w:sz w:val="20"/>
              </w:rPr>
              <w:t xml:space="preserve">км</w:t>
            </w:r>
          </w:p>
        </w:tc>
        <w:tc>
          <w:tcPr>
            <w:gridSpan w:val="3"/>
            <w:tcW w:w="4002" w:type="dxa"/>
          </w:tcPr>
          <w:p>
            <w:pPr>
              <w:pStyle w:val="0"/>
              <w:jc w:val="center"/>
            </w:pPr>
            <w:r>
              <w:rPr>
                <w:sz w:val="20"/>
              </w:rPr>
              <w:t xml:space="preserve">Стоимость, тыс. рублей</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64" w:type="dxa"/>
            <w:vMerge w:val="restart"/>
          </w:tcPr>
          <w:p>
            <w:pPr>
              <w:pStyle w:val="0"/>
              <w:jc w:val="center"/>
            </w:pPr>
            <w:r>
              <w:rPr>
                <w:sz w:val="20"/>
              </w:rPr>
              <w:t xml:space="preserve">Всего</w:t>
            </w:r>
          </w:p>
        </w:tc>
        <w:tc>
          <w:tcPr>
            <w:gridSpan w:val="2"/>
            <w:tcW w:w="2738" w:type="dxa"/>
          </w:tcPr>
          <w:p>
            <w:pPr>
              <w:pStyle w:val="0"/>
              <w:jc w:val="center"/>
            </w:pPr>
            <w:r>
              <w:rPr>
                <w:sz w:val="20"/>
              </w:rPr>
              <w:t xml:space="preserve">в том числе</w:t>
            </w:r>
          </w:p>
        </w:tc>
        <w:tc>
          <w:tcPr>
            <w:vMerge w:val="continue"/>
          </w:tcPr>
          <w:p/>
        </w:tc>
        <w:tc>
          <w:tcPr>
            <w:tcW w:w="1264" w:type="dxa"/>
            <w:vMerge w:val="restart"/>
          </w:tcPr>
          <w:p>
            <w:pPr>
              <w:pStyle w:val="0"/>
              <w:jc w:val="center"/>
            </w:pPr>
            <w:r>
              <w:rPr>
                <w:sz w:val="20"/>
              </w:rPr>
              <w:t xml:space="preserve">Всего</w:t>
            </w:r>
          </w:p>
        </w:tc>
        <w:tc>
          <w:tcPr>
            <w:gridSpan w:val="2"/>
            <w:tcW w:w="2738" w:type="dxa"/>
          </w:tcPr>
          <w:p>
            <w:pPr>
              <w:pStyle w:val="0"/>
              <w:jc w:val="center"/>
            </w:pPr>
            <w:r>
              <w:rPr>
                <w:sz w:val="20"/>
              </w:rPr>
              <w:t xml:space="preserve">в том числе</w:t>
            </w:r>
          </w:p>
        </w:tc>
        <w:tc>
          <w:tcPr>
            <w:vMerge w:val="continue"/>
          </w:tcPr>
          <w:p/>
        </w:tc>
        <w:tc>
          <w:tcPr>
            <w:tcW w:w="1264" w:type="dxa"/>
            <w:vMerge w:val="restart"/>
          </w:tcPr>
          <w:p>
            <w:pPr>
              <w:pStyle w:val="0"/>
              <w:jc w:val="center"/>
            </w:pPr>
            <w:r>
              <w:rPr>
                <w:sz w:val="20"/>
              </w:rPr>
              <w:t xml:space="preserve">Всего</w:t>
            </w:r>
          </w:p>
        </w:tc>
        <w:tc>
          <w:tcPr>
            <w:gridSpan w:val="2"/>
            <w:tcW w:w="2738"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64" w:type="dxa"/>
          </w:tcPr>
          <w:p>
            <w:pPr>
              <w:pStyle w:val="0"/>
              <w:jc w:val="center"/>
            </w:pPr>
            <w:r>
              <w:rPr>
                <w:sz w:val="20"/>
              </w:rPr>
              <w:t xml:space="preserve">областной бюджет</w:t>
            </w:r>
          </w:p>
        </w:tc>
        <w:tc>
          <w:tcPr>
            <w:tcW w:w="1474" w:type="dxa"/>
          </w:tcPr>
          <w:p>
            <w:pPr>
              <w:pStyle w:val="0"/>
              <w:jc w:val="center"/>
            </w:pPr>
            <w:r>
              <w:rPr>
                <w:sz w:val="20"/>
              </w:rPr>
              <w:t xml:space="preserve">федеральный бюджет</w:t>
            </w:r>
          </w:p>
        </w:tc>
        <w:tc>
          <w:tcPr>
            <w:vMerge w:val="continue"/>
          </w:tcPr>
          <w:p/>
        </w:tc>
        <w:tc>
          <w:tcPr>
            <w:vMerge w:val="continue"/>
          </w:tcPr>
          <w:p/>
        </w:tc>
        <w:tc>
          <w:tcPr>
            <w:tcW w:w="1264" w:type="dxa"/>
          </w:tcPr>
          <w:p>
            <w:pPr>
              <w:pStyle w:val="0"/>
              <w:jc w:val="center"/>
            </w:pPr>
            <w:r>
              <w:rPr>
                <w:sz w:val="20"/>
              </w:rPr>
              <w:t xml:space="preserve">областной бюджет</w:t>
            </w:r>
          </w:p>
        </w:tc>
        <w:tc>
          <w:tcPr>
            <w:tcW w:w="1474" w:type="dxa"/>
          </w:tcPr>
          <w:p>
            <w:pPr>
              <w:pStyle w:val="0"/>
              <w:jc w:val="center"/>
            </w:pPr>
            <w:r>
              <w:rPr>
                <w:sz w:val="20"/>
              </w:rPr>
              <w:t xml:space="preserve">федеральный бюджет</w:t>
            </w:r>
          </w:p>
        </w:tc>
        <w:tc>
          <w:tcPr>
            <w:vMerge w:val="continue"/>
          </w:tcPr>
          <w:p/>
        </w:tc>
        <w:tc>
          <w:tcPr>
            <w:vMerge w:val="continue"/>
          </w:tcPr>
          <w:p/>
        </w:tc>
        <w:tc>
          <w:tcPr>
            <w:tcW w:w="1264" w:type="dxa"/>
          </w:tcPr>
          <w:p>
            <w:pPr>
              <w:pStyle w:val="0"/>
              <w:jc w:val="center"/>
            </w:pPr>
            <w:r>
              <w:rPr>
                <w:sz w:val="20"/>
              </w:rPr>
              <w:t xml:space="preserve">областной бюджет</w:t>
            </w:r>
          </w:p>
        </w:tc>
        <w:tc>
          <w:tcPr>
            <w:tcW w:w="1474" w:type="dxa"/>
          </w:tcPr>
          <w:p>
            <w:pPr>
              <w:pStyle w:val="0"/>
              <w:jc w:val="center"/>
            </w:pPr>
            <w:r>
              <w:rPr>
                <w:sz w:val="20"/>
              </w:rPr>
              <w:t xml:space="preserve">федеральный бюджет</w:t>
            </w:r>
          </w:p>
        </w:tc>
      </w:tr>
      <w:tr>
        <w:tc>
          <w:tcPr>
            <w:tcW w:w="454" w:type="dxa"/>
            <w:vAlign w:val="center"/>
          </w:tcPr>
          <w:p>
            <w:pPr>
              <w:pStyle w:val="0"/>
              <w:jc w:val="center"/>
            </w:pPr>
            <w:r>
              <w:rPr>
                <w:sz w:val="20"/>
              </w:rPr>
              <w:t xml:space="preserve">1</w:t>
            </w:r>
          </w:p>
        </w:tc>
        <w:tc>
          <w:tcPr>
            <w:tcW w:w="2269" w:type="dxa"/>
            <w:vAlign w:val="center"/>
          </w:tcPr>
          <w:p>
            <w:pPr>
              <w:pStyle w:val="0"/>
              <w:jc w:val="center"/>
            </w:pPr>
            <w:r>
              <w:rPr>
                <w:sz w:val="20"/>
              </w:rPr>
              <w:t xml:space="preserve">2</w:t>
            </w:r>
          </w:p>
        </w:tc>
        <w:tc>
          <w:tcPr>
            <w:tcW w:w="1459" w:type="dxa"/>
            <w:vAlign w:val="center"/>
          </w:tcPr>
          <w:p>
            <w:pPr>
              <w:pStyle w:val="0"/>
              <w:jc w:val="center"/>
            </w:pPr>
            <w:r>
              <w:rPr>
                <w:sz w:val="20"/>
              </w:rPr>
              <w:t xml:space="preserve">3</w:t>
            </w:r>
          </w:p>
        </w:tc>
        <w:tc>
          <w:tcPr>
            <w:tcW w:w="1774" w:type="dxa"/>
            <w:vAlign w:val="center"/>
          </w:tcPr>
          <w:p>
            <w:pPr>
              <w:pStyle w:val="0"/>
              <w:jc w:val="center"/>
            </w:pPr>
            <w:r>
              <w:rPr>
                <w:sz w:val="20"/>
              </w:rPr>
              <w:t xml:space="preserve">4</w:t>
            </w:r>
          </w:p>
        </w:tc>
        <w:tc>
          <w:tcPr>
            <w:tcW w:w="1384" w:type="dxa"/>
            <w:vAlign w:val="center"/>
          </w:tcPr>
          <w:p>
            <w:pPr>
              <w:pStyle w:val="0"/>
              <w:jc w:val="center"/>
            </w:pPr>
            <w:r>
              <w:rPr>
                <w:sz w:val="20"/>
              </w:rPr>
              <w:t xml:space="preserve">5</w:t>
            </w:r>
          </w:p>
        </w:tc>
        <w:tc>
          <w:tcPr>
            <w:tcW w:w="784" w:type="dxa"/>
            <w:vAlign w:val="center"/>
          </w:tcPr>
          <w:p>
            <w:pPr>
              <w:pStyle w:val="0"/>
              <w:jc w:val="center"/>
            </w:pPr>
            <w:r>
              <w:rPr>
                <w:sz w:val="20"/>
              </w:rPr>
              <w:t xml:space="preserve">6</w:t>
            </w:r>
          </w:p>
        </w:tc>
        <w:tc>
          <w:tcPr>
            <w:tcW w:w="1264" w:type="dxa"/>
            <w:vAlign w:val="center"/>
          </w:tcPr>
          <w:p>
            <w:pPr>
              <w:pStyle w:val="0"/>
              <w:jc w:val="center"/>
            </w:pPr>
            <w:r>
              <w:rPr>
                <w:sz w:val="20"/>
              </w:rPr>
              <w:t xml:space="preserve">7</w:t>
            </w:r>
          </w:p>
        </w:tc>
        <w:tc>
          <w:tcPr>
            <w:tcW w:w="1264" w:type="dxa"/>
            <w:vAlign w:val="center"/>
          </w:tcPr>
          <w:p>
            <w:pPr>
              <w:pStyle w:val="0"/>
              <w:jc w:val="center"/>
            </w:pPr>
            <w:r>
              <w:rPr>
                <w:sz w:val="20"/>
              </w:rPr>
              <w:t xml:space="preserve">8</w:t>
            </w:r>
          </w:p>
        </w:tc>
        <w:tc>
          <w:tcPr>
            <w:tcW w:w="1474" w:type="dxa"/>
            <w:vAlign w:val="center"/>
          </w:tcPr>
          <w:p>
            <w:pPr>
              <w:pStyle w:val="0"/>
              <w:jc w:val="center"/>
            </w:pPr>
            <w:r>
              <w:rPr>
                <w:sz w:val="20"/>
              </w:rPr>
              <w:t xml:space="preserve">9</w:t>
            </w:r>
          </w:p>
        </w:tc>
        <w:tc>
          <w:tcPr>
            <w:tcW w:w="784" w:type="dxa"/>
            <w:vAlign w:val="center"/>
          </w:tcPr>
          <w:p>
            <w:pPr>
              <w:pStyle w:val="0"/>
              <w:jc w:val="center"/>
            </w:pPr>
            <w:r>
              <w:rPr>
                <w:sz w:val="20"/>
              </w:rPr>
              <w:t xml:space="preserve">10</w:t>
            </w:r>
          </w:p>
        </w:tc>
        <w:tc>
          <w:tcPr>
            <w:tcW w:w="1264" w:type="dxa"/>
            <w:vAlign w:val="center"/>
          </w:tcPr>
          <w:p>
            <w:pPr>
              <w:pStyle w:val="0"/>
              <w:jc w:val="center"/>
            </w:pPr>
            <w:r>
              <w:rPr>
                <w:sz w:val="20"/>
              </w:rPr>
              <w:t xml:space="preserve">11</w:t>
            </w:r>
          </w:p>
        </w:tc>
        <w:tc>
          <w:tcPr>
            <w:tcW w:w="1264" w:type="dxa"/>
            <w:vAlign w:val="center"/>
          </w:tcPr>
          <w:p>
            <w:pPr>
              <w:pStyle w:val="0"/>
              <w:jc w:val="center"/>
            </w:pPr>
            <w:r>
              <w:rPr>
                <w:sz w:val="20"/>
              </w:rPr>
              <w:t xml:space="preserve">12</w:t>
            </w:r>
          </w:p>
        </w:tc>
        <w:tc>
          <w:tcPr>
            <w:tcW w:w="1474" w:type="dxa"/>
            <w:vAlign w:val="center"/>
          </w:tcPr>
          <w:p>
            <w:pPr>
              <w:pStyle w:val="0"/>
              <w:jc w:val="center"/>
            </w:pPr>
            <w:r>
              <w:rPr>
                <w:sz w:val="20"/>
              </w:rPr>
              <w:t xml:space="preserve">13</w:t>
            </w:r>
          </w:p>
        </w:tc>
        <w:tc>
          <w:tcPr>
            <w:tcW w:w="784" w:type="dxa"/>
            <w:vAlign w:val="center"/>
          </w:tcPr>
          <w:p>
            <w:pPr>
              <w:pStyle w:val="0"/>
              <w:jc w:val="center"/>
            </w:pPr>
            <w:r>
              <w:rPr>
                <w:sz w:val="20"/>
              </w:rPr>
              <w:t xml:space="preserve">14</w:t>
            </w:r>
          </w:p>
        </w:tc>
        <w:tc>
          <w:tcPr>
            <w:tcW w:w="1264" w:type="dxa"/>
            <w:vAlign w:val="center"/>
          </w:tcPr>
          <w:p>
            <w:pPr>
              <w:pStyle w:val="0"/>
              <w:jc w:val="center"/>
            </w:pPr>
            <w:r>
              <w:rPr>
                <w:sz w:val="20"/>
              </w:rPr>
              <w:t xml:space="preserve">15</w:t>
            </w:r>
          </w:p>
        </w:tc>
        <w:tc>
          <w:tcPr>
            <w:tcW w:w="1264" w:type="dxa"/>
            <w:vAlign w:val="center"/>
          </w:tcPr>
          <w:p>
            <w:pPr>
              <w:pStyle w:val="0"/>
              <w:jc w:val="center"/>
            </w:pPr>
            <w:r>
              <w:rPr>
                <w:sz w:val="20"/>
              </w:rPr>
              <w:t xml:space="preserve">16</w:t>
            </w:r>
          </w:p>
        </w:tc>
        <w:tc>
          <w:tcPr>
            <w:tcW w:w="1474" w:type="dxa"/>
            <w:vAlign w:val="center"/>
          </w:tcPr>
          <w:p>
            <w:pPr>
              <w:pStyle w:val="0"/>
              <w:jc w:val="center"/>
            </w:pPr>
            <w:r>
              <w:rPr>
                <w:sz w:val="20"/>
              </w:rPr>
              <w:t xml:space="preserve">17</w:t>
            </w:r>
          </w:p>
        </w:tc>
      </w:tr>
      <w:tr>
        <w:tc>
          <w:tcPr>
            <w:tcW w:w="454" w:type="dxa"/>
            <w:vAlign w:val="center"/>
          </w:tcPr>
          <w:p>
            <w:pPr>
              <w:pStyle w:val="0"/>
            </w:pPr>
            <w:r>
              <w:rPr>
                <w:sz w:val="20"/>
              </w:rPr>
            </w:r>
          </w:p>
        </w:tc>
        <w:tc>
          <w:tcPr>
            <w:tcW w:w="2269" w:type="dxa"/>
            <w:vAlign w:val="center"/>
          </w:tcPr>
          <w:p>
            <w:pPr>
              <w:pStyle w:val="0"/>
            </w:pPr>
            <w:r>
              <w:rPr>
                <w:sz w:val="20"/>
              </w:rPr>
              <w:t xml:space="preserve">ВСЕГО:</w:t>
            </w:r>
          </w:p>
        </w:tc>
        <w:tc>
          <w:tcPr>
            <w:tcW w:w="1459" w:type="dxa"/>
            <w:vAlign w:val="center"/>
          </w:tcPr>
          <w:p>
            <w:pPr>
              <w:pStyle w:val="0"/>
            </w:pPr>
            <w:r>
              <w:rPr>
                <w:sz w:val="20"/>
              </w:rPr>
            </w:r>
          </w:p>
        </w:tc>
        <w:tc>
          <w:tcPr>
            <w:tcW w:w="1774" w:type="dxa"/>
            <w:vAlign w:val="center"/>
          </w:tcPr>
          <w:p>
            <w:pPr>
              <w:pStyle w:val="0"/>
              <w:jc w:val="center"/>
            </w:pPr>
            <w:r>
              <w:rPr>
                <w:sz w:val="20"/>
              </w:rPr>
              <w:t xml:space="preserve">519,5</w:t>
            </w:r>
          </w:p>
        </w:tc>
        <w:tc>
          <w:tcPr>
            <w:tcW w:w="1384" w:type="dxa"/>
            <w:vAlign w:val="center"/>
          </w:tcPr>
          <w:p>
            <w:pPr>
              <w:pStyle w:val="0"/>
              <w:jc w:val="center"/>
            </w:pPr>
            <w:r>
              <w:rPr>
                <w:sz w:val="20"/>
              </w:rPr>
              <w:t xml:space="preserve">12 076 431,7</w:t>
            </w:r>
          </w:p>
        </w:tc>
        <w:tc>
          <w:tcPr>
            <w:tcW w:w="784" w:type="dxa"/>
            <w:vAlign w:val="center"/>
          </w:tcPr>
          <w:p>
            <w:pPr>
              <w:pStyle w:val="0"/>
              <w:jc w:val="center"/>
            </w:pPr>
            <w:r>
              <w:rPr>
                <w:sz w:val="20"/>
              </w:rPr>
              <w:t xml:space="preserve">238,2</w:t>
            </w:r>
          </w:p>
        </w:tc>
        <w:tc>
          <w:tcPr>
            <w:tcW w:w="1264" w:type="dxa"/>
            <w:vAlign w:val="center"/>
          </w:tcPr>
          <w:p>
            <w:pPr>
              <w:pStyle w:val="0"/>
              <w:jc w:val="center"/>
            </w:pPr>
            <w:r>
              <w:rPr>
                <w:sz w:val="20"/>
              </w:rPr>
              <w:t xml:space="preserve">5 656 735,3</w:t>
            </w:r>
          </w:p>
        </w:tc>
        <w:tc>
          <w:tcPr>
            <w:tcW w:w="1264" w:type="dxa"/>
            <w:vAlign w:val="center"/>
          </w:tcPr>
          <w:p>
            <w:pPr>
              <w:pStyle w:val="0"/>
              <w:jc w:val="center"/>
            </w:pPr>
            <w:r>
              <w:rPr>
                <w:sz w:val="20"/>
              </w:rPr>
              <w:t xml:space="preserve">3 628 390,3</w:t>
            </w:r>
          </w:p>
        </w:tc>
        <w:tc>
          <w:tcPr>
            <w:tcW w:w="1474" w:type="dxa"/>
            <w:vAlign w:val="center"/>
          </w:tcPr>
          <w:p>
            <w:pPr>
              <w:pStyle w:val="0"/>
              <w:jc w:val="center"/>
            </w:pPr>
            <w:r>
              <w:rPr>
                <w:sz w:val="20"/>
              </w:rPr>
              <w:t xml:space="preserve">2 028 345,0</w:t>
            </w:r>
          </w:p>
        </w:tc>
        <w:tc>
          <w:tcPr>
            <w:tcW w:w="784" w:type="dxa"/>
            <w:vAlign w:val="center"/>
          </w:tcPr>
          <w:p>
            <w:pPr>
              <w:pStyle w:val="0"/>
              <w:jc w:val="center"/>
            </w:pPr>
            <w:r>
              <w:rPr>
                <w:sz w:val="20"/>
              </w:rPr>
              <w:t xml:space="preserve">138,9</w:t>
            </w:r>
          </w:p>
        </w:tc>
        <w:tc>
          <w:tcPr>
            <w:tcW w:w="1264" w:type="dxa"/>
            <w:vAlign w:val="center"/>
          </w:tcPr>
          <w:p>
            <w:pPr>
              <w:pStyle w:val="0"/>
              <w:jc w:val="center"/>
            </w:pPr>
            <w:r>
              <w:rPr>
                <w:sz w:val="20"/>
              </w:rPr>
              <w:t xml:space="preserve">3 225 948,3</w:t>
            </w:r>
          </w:p>
        </w:tc>
        <w:tc>
          <w:tcPr>
            <w:tcW w:w="1264" w:type="dxa"/>
            <w:vAlign w:val="center"/>
          </w:tcPr>
          <w:p>
            <w:pPr>
              <w:pStyle w:val="0"/>
              <w:jc w:val="center"/>
            </w:pPr>
            <w:r>
              <w:rPr>
                <w:sz w:val="20"/>
              </w:rPr>
              <w:t xml:space="preserve">2 362 078,5</w:t>
            </w:r>
          </w:p>
        </w:tc>
        <w:tc>
          <w:tcPr>
            <w:tcW w:w="1474" w:type="dxa"/>
            <w:vAlign w:val="center"/>
          </w:tcPr>
          <w:p>
            <w:pPr>
              <w:pStyle w:val="0"/>
              <w:jc w:val="center"/>
            </w:pPr>
            <w:r>
              <w:rPr>
                <w:sz w:val="20"/>
              </w:rPr>
              <w:t xml:space="preserve">863 869,8</w:t>
            </w:r>
          </w:p>
        </w:tc>
        <w:tc>
          <w:tcPr>
            <w:tcW w:w="784" w:type="dxa"/>
            <w:vAlign w:val="center"/>
          </w:tcPr>
          <w:p>
            <w:pPr>
              <w:pStyle w:val="0"/>
              <w:jc w:val="center"/>
            </w:pPr>
            <w:r>
              <w:rPr>
                <w:sz w:val="20"/>
              </w:rPr>
              <w:t xml:space="preserve">142,4</w:t>
            </w:r>
          </w:p>
        </w:tc>
        <w:tc>
          <w:tcPr>
            <w:tcW w:w="1264" w:type="dxa"/>
            <w:vAlign w:val="center"/>
          </w:tcPr>
          <w:p>
            <w:pPr>
              <w:pStyle w:val="0"/>
              <w:jc w:val="center"/>
            </w:pPr>
            <w:r>
              <w:rPr>
                <w:sz w:val="20"/>
              </w:rPr>
              <w:t xml:space="preserve">3 193 748,1</w:t>
            </w:r>
          </w:p>
        </w:tc>
        <w:tc>
          <w:tcPr>
            <w:tcW w:w="1264" w:type="dxa"/>
            <w:vAlign w:val="center"/>
          </w:tcPr>
          <w:p>
            <w:pPr>
              <w:pStyle w:val="0"/>
              <w:jc w:val="center"/>
            </w:pPr>
            <w:r>
              <w:rPr>
                <w:sz w:val="20"/>
              </w:rPr>
              <w:t xml:space="preserve">2 348 948,1</w:t>
            </w:r>
          </w:p>
        </w:tc>
        <w:tc>
          <w:tcPr>
            <w:tcW w:w="1474" w:type="dxa"/>
            <w:vAlign w:val="center"/>
          </w:tcPr>
          <w:p>
            <w:pPr>
              <w:pStyle w:val="0"/>
              <w:jc w:val="center"/>
            </w:pPr>
            <w:r>
              <w:rPr>
                <w:sz w:val="20"/>
              </w:rPr>
              <w:t xml:space="preserve">844 800,0</w:t>
            </w:r>
          </w:p>
        </w:tc>
      </w:tr>
      <w:tr>
        <w:tc>
          <w:tcPr>
            <w:tcW w:w="454" w:type="dxa"/>
            <w:vAlign w:val="center"/>
          </w:tcPr>
          <w:p>
            <w:pPr>
              <w:pStyle w:val="0"/>
            </w:pPr>
            <w:r>
              <w:rPr>
                <w:sz w:val="20"/>
              </w:rPr>
            </w:r>
          </w:p>
        </w:tc>
        <w:tc>
          <w:tcPr>
            <w:tcW w:w="2269" w:type="dxa"/>
            <w:vAlign w:val="center"/>
          </w:tcPr>
          <w:p>
            <w:pPr>
              <w:pStyle w:val="0"/>
            </w:pPr>
            <w:r>
              <w:rPr>
                <w:sz w:val="20"/>
              </w:rPr>
              <w:t xml:space="preserve">в том числе:</w:t>
            </w:r>
          </w:p>
        </w:tc>
        <w:tc>
          <w:tcPr>
            <w:tcW w:w="1459" w:type="dxa"/>
            <w:vAlign w:val="center"/>
          </w:tcPr>
          <w:p>
            <w:pPr>
              <w:pStyle w:val="0"/>
            </w:pPr>
            <w:r>
              <w:rPr>
                <w:sz w:val="20"/>
              </w:rPr>
            </w:r>
          </w:p>
        </w:tc>
        <w:tc>
          <w:tcPr>
            <w:tcW w:w="1774" w:type="dxa"/>
            <w:vAlign w:val="center"/>
          </w:tcPr>
          <w:p>
            <w:pPr>
              <w:pStyle w:val="0"/>
            </w:pPr>
            <w:r>
              <w:rPr>
                <w:sz w:val="20"/>
              </w:rPr>
            </w:r>
          </w:p>
        </w:tc>
        <w:tc>
          <w:tcPr>
            <w:tcW w:w="13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outlineLvl w:val="2"/>
              <w:jc w:val="center"/>
            </w:pPr>
            <w:r>
              <w:rPr>
                <w:sz w:val="20"/>
              </w:rPr>
              <w:t xml:space="preserve">I</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459" w:type="dxa"/>
            <w:vAlign w:val="center"/>
          </w:tcPr>
          <w:p>
            <w:pPr>
              <w:pStyle w:val="0"/>
            </w:pPr>
            <w:r>
              <w:rPr>
                <w:sz w:val="20"/>
              </w:rPr>
            </w:r>
          </w:p>
        </w:tc>
        <w:tc>
          <w:tcPr>
            <w:tcW w:w="1774" w:type="dxa"/>
            <w:vAlign w:val="center"/>
          </w:tcPr>
          <w:p>
            <w:pPr>
              <w:pStyle w:val="0"/>
              <w:jc w:val="center"/>
            </w:pPr>
            <w:r>
              <w:rPr>
                <w:sz w:val="20"/>
              </w:rPr>
              <w:t xml:space="preserve">104,4</w:t>
            </w:r>
          </w:p>
        </w:tc>
        <w:tc>
          <w:tcPr>
            <w:tcW w:w="1384" w:type="dxa"/>
            <w:vAlign w:val="center"/>
          </w:tcPr>
          <w:p>
            <w:pPr>
              <w:pStyle w:val="0"/>
              <w:jc w:val="center"/>
            </w:pPr>
            <w:r>
              <w:rPr>
                <w:sz w:val="20"/>
              </w:rPr>
              <w:t xml:space="preserve">2 365 581,9</w:t>
            </w:r>
          </w:p>
        </w:tc>
        <w:tc>
          <w:tcPr>
            <w:tcW w:w="784" w:type="dxa"/>
            <w:vAlign w:val="center"/>
          </w:tcPr>
          <w:p>
            <w:pPr>
              <w:pStyle w:val="0"/>
              <w:jc w:val="center"/>
            </w:pPr>
            <w:r>
              <w:rPr>
                <w:sz w:val="20"/>
              </w:rPr>
              <w:t xml:space="preserve">50,053</w:t>
            </w:r>
          </w:p>
        </w:tc>
        <w:tc>
          <w:tcPr>
            <w:tcW w:w="1264" w:type="dxa"/>
            <w:vAlign w:val="center"/>
          </w:tcPr>
          <w:p>
            <w:pPr>
              <w:pStyle w:val="0"/>
              <w:jc w:val="center"/>
            </w:pPr>
            <w:r>
              <w:rPr>
                <w:sz w:val="20"/>
              </w:rPr>
              <w:t xml:space="preserve">907 072,8</w:t>
            </w:r>
          </w:p>
        </w:tc>
        <w:tc>
          <w:tcPr>
            <w:tcW w:w="1264" w:type="dxa"/>
            <w:vAlign w:val="center"/>
          </w:tcPr>
          <w:p>
            <w:pPr>
              <w:pStyle w:val="0"/>
              <w:jc w:val="center"/>
            </w:pPr>
            <w:r>
              <w:rPr>
                <w:sz w:val="20"/>
              </w:rPr>
              <w:t xml:space="preserve">803 944,9</w:t>
            </w:r>
          </w:p>
        </w:tc>
        <w:tc>
          <w:tcPr>
            <w:tcW w:w="1474" w:type="dxa"/>
            <w:vAlign w:val="center"/>
          </w:tcPr>
          <w:p>
            <w:pPr>
              <w:pStyle w:val="0"/>
              <w:jc w:val="center"/>
            </w:pPr>
            <w:r>
              <w:rPr>
                <w:sz w:val="20"/>
              </w:rPr>
              <w:t xml:space="preserve">103 127,9</w:t>
            </w:r>
          </w:p>
        </w:tc>
        <w:tc>
          <w:tcPr>
            <w:tcW w:w="784" w:type="dxa"/>
            <w:vAlign w:val="center"/>
          </w:tcPr>
          <w:p>
            <w:pPr>
              <w:pStyle w:val="0"/>
              <w:jc w:val="center"/>
            </w:pPr>
            <w:r>
              <w:rPr>
                <w:sz w:val="20"/>
              </w:rPr>
              <w:t xml:space="preserve">22,358</w:t>
            </w:r>
          </w:p>
        </w:tc>
        <w:tc>
          <w:tcPr>
            <w:tcW w:w="1264" w:type="dxa"/>
            <w:vAlign w:val="center"/>
          </w:tcPr>
          <w:p>
            <w:pPr>
              <w:pStyle w:val="0"/>
              <w:jc w:val="center"/>
            </w:pPr>
            <w:r>
              <w:rPr>
                <w:sz w:val="20"/>
              </w:rPr>
              <w:t xml:space="preserve">578 509</w:t>
            </w:r>
          </w:p>
        </w:tc>
        <w:tc>
          <w:tcPr>
            <w:tcW w:w="1264" w:type="dxa"/>
            <w:vAlign w:val="center"/>
          </w:tcPr>
          <w:p>
            <w:pPr>
              <w:pStyle w:val="0"/>
              <w:jc w:val="center"/>
            </w:pPr>
            <w:r>
              <w:rPr>
                <w:sz w:val="20"/>
              </w:rPr>
              <w:t xml:space="preserve">23 140,4</w:t>
            </w:r>
          </w:p>
        </w:tc>
        <w:tc>
          <w:tcPr>
            <w:tcW w:w="1474" w:type="dxa"/>
            <w:vAlign w:val="center"/>
          </w:tcPr>
          <w:p>
            <w:pPr>
              <w:pStyle w:val="0"/>
              <w:jc w:val="center"/>
            </w:pPr>
            <w:r>
              <w:rPr>
                <w:sz w:val="20"/>
              </w:rPr>
              <w:t xml:space="preserve">555 368,7</w:t>
            </w:r>
          </w:p>
        </w:tc>
        <w:tc>
          <w:tcPr>
            <w:tcW w:w="784" w:type="dxa"/>
            <w:vAlign w:val="center"/>
          </w:tcPr>
          <w:p>
            <w:pPr>
              <w:pStyle w:val="0"/>
              <w:jc w:val="center"/>
            </w:pPr>
            <w:r>
              <w:rPr>
                <w:sz w:val="20"/>
              </w:rPr>
              <w:t xml:space="preserve">32,0</w:t>
            </w:r>
          </w:p>
        </w:tc>
        <w:tc>
          <w:tcPr>
            <w:tcW w:w="1264" w:type="dxa"/>
            <w:vAlign w:val="center"/>
          </w:tcPr>
          <w:p>
            <w:pPr>
              <w:pStyle w:val="0"/>
              <w:jc w:val="center"/>
            </w:pPr>
            <w:r>
              <w:rPr>
                <w:sz w:val="20"/>
              </w:rPr>
              <w:t xml:space="preserve">880 000,0</w:t>
            </w:r>
          </w:p>
        </w:tc>
        <w:tc>
          <w:tcPr>
            <w:tcW w:w="1264" w:type="dxa"/>
            <w:vAlign w:val="center"/>
          </w:tcPr>
          <w:p>
            <w:pPr>
              <w:pStyle w:val="0"/>
              <w:jc w:val="center"/>
            </w:pPr>
            <w:r>
              <w:rPr>
                <w:sz w:val="20"/>
              </w:rPr>
              <w:t xml:space="preserve">35 200,0</w:t>
            </w:r>
          </w:p>
        </w:tc>
        <w:tc>
          <w:tcPr>
            <w:tcW w:w="1474" w:type="dxa"/>
            <w:vAlign w:val="center"/>
          </w:tcPr>
          <w:p>
            <w:pPr>
              <w:pStyle w:val="0"/>
              <w:jc w:val="center"/>
            </w:pPr>
            <w:r>
              <w:rPr>
                <w:sz w:val="20"/>
              </w:rPr>
              <w:t xml:space="preserve">844 800,0</w:t>
            </w:r>
          </w:p>
        </w:tc>
      </w:tr>
      <w:tr>
        <w:tc>
          <w:tcPr>
            <w:gridSpan w:val="5"/>
            <w:tcW w:w="7340" w:type="dxa"/>
            <w:vAlign w:val="center"/>
          </w:tcPr>
          <w:p>
            <w:pPr>
              <w:pStyle w:val="0"/>
              <w:outlineLvl w:val="3"/>
              <w:jc w:val="center"/>
            </w:pPr>
            <w:r>
              <w:rPr>
                <w:sz w:val="20"/>
              </w:rPr>
              <w:t xml:space="preserve">Белгородский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w:t>
            </w:r>
          </w:p>
        </w:tc>
        <w:tc>
          <w:tcPr>
            <w:tcW w:w="2269" w:type="dxa"/>
            <w:vAlign w:val="center"/>
          </w:tcPr>
          <w:p>
            <w:pPr>
              <w:pStyle w:val="0"/>
            </w:pPr>
            <w:r>
              <w:rPr>
                <w:sz w:val="20"/>
              </w:rPr>
              <w:t xml:space="preserve">Подъезд к хутору Валковский, км 0+012 - км 1+000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0,988</w:t>
            </w:r>
          </w:p>
        </w:tc>
        <w:tc>
          <w:tcPr>
            <w:tcW w:w="1384" w:type="dxa"/>
            <w:vAlign w:val="center"/>
          </w:tcPr>
          <w:p>
            <w:pPr>
              <w:pStyle w:val="0"/>
              <w:jc w:val="center"/>
            </w:pPr>
            <w:r>
              <w:rPr>
                <w:sz w:val="20"/>
              </w:rPr>
              <w:t xml:space="preserve">29 156</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0,988</w:t>
            </w:r>
          </w:p>
        </w:tc>
        <w:tc>
          <w:tcPr>
            <w:tcW w:w="1264" w:type="dxa"/>
            <w:vAlign w:val="center"/>
          </w:tcPr>
          <w:p>
            <w:pPr>
              <w:pStyle w:val="0"/>
              <w:jc w:val="center"/>
            </w:pPr>
            <w:r>
              <w:rPr>
                <w:sz w:val="20"/>
              </w:rPr>
              <w:t xml:space="preserve">29 156,09</w:t>
            </w:r>
          </w:p>
        </w:tc>
        <w:tc>
          <w:tcPr>
            <w:tcW w:w="1264" w:type="dxa"/>
            <w:vAlign w:val="center"/>
          </w:tcPr>
          <w:p>
            <w:pPr>
              <w:pStyle w:val="0"/>
              <w:jc w:val="center"/>
            </w:pPr>
            <w:r>
              <w:rPr>
                <w:sz w:val="20"/>
              </w:rPr>
              <w:t xml:space="preserve">1 166,24</w:t>
            </w:r>
          </w:p>
        </w:tc>
        <w:tc>
          <w:tcPr>
            <w:tcW w:w="1474" w:type="dxa"/>
            <w:vAlign w:val="center"/>
          </w:tcPr>
          <w:p>
            <w:pPr>
              <w:pStyle w:val="0"/>
              <w:jc w:val="center"/>
            </w:pPr>
            <w:r>
              <w:rPr>
                <w:sz w:val="20"/>
              </w:rPr>
              <w:t xml:space="preserve">27 989,8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w:t>
            </w:r>
          </w:p>
        </w:tc>
        <w:tc>
          <w:tcPr>
            <w:tcW w:w="2269" w:type="dxa"/>
            <w:vAlign w:val="center"/>
          </w:tcPr>
          <w:p>
            <w:pPr>
              <w:pStyle w:val="0"/>
            </w:pPr>
            <w:r>
              <w:rPr>
                <w:sz w:val="20"/>
              </w:rPr>
              <w:t xml:space="preserve">"Крым" - Ясные Зори - Архангельское, км 13+800 - км 22+700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8,900</w:t>
            </w:r>
          </w:p>
        </w:tc>
        <w:tc>
          <w:tcPr>
            <w:tcW w:w="1384" w:type="dxa"/>
            <w:vAlign w:val="center"/>
          </w:tcPr>
          <w:p>
            <w:pPr>
              <w:pStyle w:val="0"/>
              <w:jc w:val="center"/>
            </w:pPr>
            <w:r>
              <w:rPr>
                <w:sz w:val="20"/>
              </w:rPr>
              <w:t xml:space="preserve">134 953</w:t>
            </w:r>
          </w:p>
        </w:tc>
        <w:tc>
          <w:tcPr>
            <w:tcW w:w="784" w:type="dxa"/>
            <w:vAlign w:val="center"/>
          </w:tcPr>
          <w:p>
            <w:pPr>
              <w:pStyle w:val="0"/>
              <w:jc w:val="center"/>
            </w:pPr>
            <w:r>
              <w:rPr>
                <w:sz w:val="20"/>
              </w:rPr>
              <w:t xml:space="preserve">8,900</w:t>
            </w:r>
          </w:p>
        </w:tc>
        <w:tc>
          <w:tcPr>
            <w:tcW w:w="1264" w:type="dxa"/>
            <w:vAlign w:val="center"/>
          </w:tcPr>
          <w:p>
            <w:pPr>
              <w:pStyle w:val="0"/>
              <w:jc w:val="center"/>
            </w:pPr>
            <w:r>
              <w:rPr>
                <w:sz w:val="20"/>
              </w:rPr>
              <w:t xml:space="preserve">134 953,1</w:t>
            </w:r>
          </w:p>
        </w:tc>
        <w:tc>
          <w:tcPr>
            <w:tcW w:w="1264" w:type="dxa"/>
            <w:vAlign w:val="center"/>
          </w:tcPr>
          <w:p>
            <w:pPr>
              <w:pStyle w:val="0"/>
              <w:jc w:val="center"/>
            </w:pPr>
            <w:r>
              <w:rPr>
                <w:sz w:val="20"/>
              </w:rPr>
              <w:t xml:space="preserve">134 953,1</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w:t>
            </w:r>
          </w:p>
        </w:tc>
        <w:tc>
          <w:tcPr>
            <w:tcW w:w="2269" w:type="dxa"/>
            <w:vAlign w:val="center"/>
          </w:tcPr>
          <w:p>
            <w:pPr>
              <w:pStyle w:val="0"/>
            </w:pPr>
            <w:r>
              <w:rPr>
                <w:sz w:val="20"/>
              </w:rPr>
              <w:t xml:space="preserve">Майский - Долбино, км 0+040 - км 1+973; км 1+987 - км 2+900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2,846</w:t>
            </w:r>
          </w:p>
        </w:tc>
        <w:tc>
          <w:tcPr>
            <w:tcW w:w="1384" w:type="dxa"/>
            <w:vAlign w:val="center"/>
          </w:tcPr>
          <w:p>
            <w:pPr>
              <w:pStyle w:val="0"/>
              <w:jc w:val="center"/>
            </w:pPr>
            <w:r>
              <w:rPr>
                <w:sz w:val="20"/>
              </w:rPr>
              <w:t xml:space="preserve">42 812</w:t>
            </w:r>
          </w:p>
        </w:tc>
        <w:tc>
          <w:tcPr>
            <w:tcW w:w="784" w:type="dxa"/>
            <w:vAlign w:val="center"/>
          </w:tcPr>
          <w:p>
            <w:pPr>
              <w:pStyle w:val="0"/>
              <w:jc w:val="center"/>
            </w:pPr>
            <w:r>
              <w:rPr>
                <w:sz w:val="20"/>
              </w:rPr>
              <w:t xml:space="preserve">2,846</w:t>
            </w:r>
          </w:p>
        </w:tc>
        <w:tc>
          <w:tcPr>
            <w:tcW w:w="1264" w:type="dxa"/>
            <w:vAlign w:val="center"/>
          </w:tcPr>
          <w:p>
            <w:pPr>
              <w:pStyle w:val="0"/>
              <w:jc w:val="center"/>
            </w:pPr>
            <w:r>
              <w:rPr>
                <w:sz w:val="20"/>
              </w:rPr>
              <w:t xml:space="preserve">42 811,6</w:t>
            </w:r>
          </w:p>
        </w:tc>
        <w:tc>
          <w:tcPr>
            <w:tcW w:w="1264" w:type="dxa"/>
            <w:vAlign w:val="center"/>
          </w:tcPr>
          <w:p>
            <w:pPr>
              <w:pStyle w:val="0"/>
              <w:jc w:val="center"/>
            </w:pPr>
            <w:r>
              <w:rPr>
                <w:sz w:val="20"/>
              </w:rPr>
              <w:t xml:space="preserve">42 811,6</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Валуйский городской округ</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4</w:t>
            </w:r>
          </w:p>
        </w:tc>
        <w:tc>
          <w:tcPr>
            <w:tcW w:w="2269" w:type="dxa"/>
            <w:vAlign w:val="center"/>
          </w:tcPr>
          <w:p>
            <w:pPr>
              <w:pStyle w:val="0"/>
            </w:pPr>
            <w:r>
              <w:rPr>
                <w:sz w:val="20"/>
              </w:rPr>
              <w:t xml:space="preserve">"Новый Оскол - Валуйки - Ровеньки" - Хохлово, км 0+000 - км 2+380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2,380</w:t>
            </w:r>
          </w:p>
        </w:tc>
        <w:tc>
          <w:tcPr>
            <w:tcW w:w="1384" w:type="dxa"/>
            <w:vAlign w:val="center"/>
          </w:tcPr>
          <w:p>
            <w:pPr>
              <w:pStyle w:val="0"/>
              <w:jc w:val="center"/>
            </w:pPr>
            <w:r>
              <w:rPr>
                <w:sz w:val="20"/>
              </w:rPr>
              <w:t xml:space="preserve">63 824</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center"/>
          </w:tcPr>
          <w:p>
            <w:pPr>
              <w:pStyle w:val="0"/>
              <w:jc w:val="center"/>
            </w:pPr>
            <w:r>
              <w:rPr>
                <w:sz w:val="20"/>
              </w:rPr>
              <w:t xml:space="preserve">2,380</w:t>
            </w:r>
          </w:p>
        </w:tc>
        <w:tc>
          <w:tcPr>
            <w:tcW w:w="1264" w:type="dxa"/>
            <w:vAlign w:val="center"/>
          </w:tcPr>
          <w:p>
            <w:pPr>
              <w:pStyle w:val="0"/>
              <w:jc w:val="center"/>
            </w:pPr>
            <w:r>
              <w:rPr>
                <w:sz w:val="20"/>
              </w:rPr>
              <w:t xml:space="preserve">63 823,83</w:t>
            </w:r>
          </w:p>
        </w:tc>
        <w:tc>
          <w:tcPr>
            <w:tcW w:w="1264" w:type="dxa"/>
            <w:vAlign w:val="center"/>
          </w:tcPr>
          <w:p>
            <w:pPr>
              <w:pStyle w:val="0"/>
              <w:jc w:val="center"/>
            </w:pPr>
            <w:r>
              <w:rPr>
                <w:sz w:val="20"/>
              </w:rPr>
              <w:t xml:space="preserve">2 552,95</w:t>
            </w:r>
          </w:p>
        </w:tc>
        <w:tc>
          <w:tcPr>
            <w:tcW w:w="1474" w:type="dxa"/>
            <w:vAlign w:val="center"/>
          </w:tcPr>
          <w:p>
            <w:pPr>
              <w:pStyle w:val="0"/>
              <w:jc w:val="center"/>
            </w:pPr>
            <w:r>
              <w:rPr>
                <w:sz w:val="20"/>
              </w:rPr>
              <w:t xml:space="preserve">61 270,9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Вейделевский район</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5</w:t>
            </w:r>
          </w:p>
        </w:tc>
        <w:tc>
          <w:tcPr>
            <w:tcW w:w="2269" w:type="dxa"/>
            <w:vAlign w:val="center"/>
          </w:tcPr>
          <w:p>
            <w:pPr>
              <w:pStyle w:val="0"/>
            </w:pPr>
            <w:r>
              <w:rPr>
                <w:sz w:val="20"/>
              </w:rPr>
              <w:t xml:space="preserve">"Большие Липяги - Долгое - Ромахово" - Дегтярное - Гамаюнов, км 0+000 - км 5+700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5,700</w:t>
            </w:r>
          </w:p>
        </w:tc>
        <w:tc>
          <w:tcPr>
            <w:tcW w:w="1384" w:type="dxa"/>
            <w:vAlign w:val="center"/>
          </w:tcPr>
          <w:p>
            <w:pPr>
              <w:pStyle w:val="0"/>
              <w:jc w:val="center"/>
            </w:pPr>
            <w:r>
              <w:rPr>
                <w:sz w:val="20"/>
              </w:rPr>
              <w:t xml:space="preserve">107 425</w:t>
            </w:r>
          </w:p>
        </w:tc>
        <w:tc>
          <w:tcPr>
            <w:tcW w:w="784" w:type="dxa"/>
            <w:vAlign w:val="center"/>
          </w:tcPr>
          <w:p>
            <w:pPr>
              <w:pStyle w:val="0"/>
              <w:jc w:val="center"/>
            </w:pPr>
            <w:r>
              <w:rPr>
                <w:sz w:val="20"/>
              </w:rPr>
              <w:t xml:space="preserve">5,700</w:t>
            </w:r>
          </w:p>
        </w:tc>
        <w:tc>
          <w:tcPr>
            <w:tcW w:w="1264" w:type="dxa"/>
            <w:vAlign w:val="center"/>
          </w:tcPr>
          <w:p>
            <w:pPr>
              <w:pStyle w:val="0"/>
              <w:jc w:val="center"/>
            </w:pPr>
            <w:r>
              <w:rPr>
                <w:sz w:val="20"/>
              </w:rPr>
              <w:t xml:space="preserve">107 424,9</w:t>
            </w:r>
          </w:p>
        </w:tc>
        <w:tc>
          <w:tcPr>
            <w:tcW w:w="1264" w:type="dxa"/>
            <w:vAlign w:val="center"/>
          </w:tcPr>
          <w:p>
            <w:pPr>
              <w:pStyle w:val="0"/>
              <w:jc w:val="center"/>
            </w:pPr>
            <w:r>
              <w:rPr>
                <w:sz w:val="20"/>
              </w:rPr>
              <w:t xml:space="preserve">4 297,00</w:t>
            </w:r>
          </w:p>
        </w:tc>
        <w:tc>
          <w:tcPr>
            <w:tcW w:w="1474" w:type="dxa"/>
            <w:vAlign w:val="center"/>
          </w:tcPr>
          <w:p>
            <w:pPr>
              <w:pStyle w:val="0"/>
              <w:jc w:val="center"/>
            </w:pPr>
            <w:r>
              <w:rPr>
                <w:sz w:val="20"/>
              </w:rPr>
              <w:t xml:space="preserve">103 127,9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6</w:t>
            </w:r>
          </w:p>
        </w:tc>
        <w:tc>
          <w:tcPr>
            <w:tcW w:w="2269" w:type="dxa"/>
            <w:vAlign w:val="center"/>
          </w:tcPr>
          <w:p>
            <w:pPr>
              <w:pStyle w:val="0"/>
            </w:pPr>
            <w:r>
              <w:rPr>
                <w:sz w:val="20"/>
              </w:rPr>
              <w:t xml:space="preserve">"Новый Оскол - Валуйки - Ровеньки" - совхоз "Вейделевский", км 0+000 - км 1+800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1,800</w:t>
            </w:r>
          </w:p>
        </w:tc>
        <w:tc>
          <w:tcPr>
            <w:tcW w:w="1384" w:type="dxa"/>
            <w:vAlign w:val="center"/>
          </w:tcPr>
          <w:p>
            <w:pPr>
              <w:pStyle w:val="0"/>
              <w:jc w:val="center"/>
            </w:pPr>
            <w:r>
              <w:rPr>
                <w:sz w:val="20"/>
              </w:rPr>
              <w:t xml:space="preserve">33 695</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1,800</w:t>
            </w:r>
          </w:p>
        </w:tc>
        <w:tc>
          <w:tcPr>
            <w:tcW w:w="1264" w:type="dxa"/>
            <w:vAlign w:val="center"/>
          </w:tcPr>
          <w:p>
            <w:pPr>
              <w:pStyle w:val="0"/>
              <w:jc w:val="center"/>
            </w:pPr>
            <w:r>
              <w:rPr>
                <w:sz w:val="20"/>
              </w:rPr>
              <w:t xml:space="preserve">33 694,73</w:t>
            </w:r>
          </w:p>
        </w:tc>
        <w:tc>
          <w:tcPr>
            <w:tcW w:w="1264" w:type="dxa"/>
            <w:vAlign w:val="center"/>
          </w:tcPr>
          <w:p>
            <w:pPr>
              <w:pStyle w:val="0"/>
              <w:jc w:val="center"/>
            </w:pPr>
            <w:r>
              <w:rPr>
                <w:sz w:val="20"/>
              </w:rPr>
              <w:t xml:space="preserve">1 347,79</w:t>
            </w:r>
          </w:p>
        </w:tc>
        <w:tc>
          <w:tcPr>
            <w:tcW w:w="1474" w:type="dxa"/>
            <w:vAlign w:val="center"/>
          </w:tcPr>
          <w:p>
            <w:pPr>
              <w:pStyle w:val="0"/>
              <w:jc w:val="center"/>
            </w:pPr>
            <w:r>
              <w:rPr>
                <w:sz w:val="20"/>
              </w:rPr>
              <w:t xml:space="preserve">32 346,9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Волоконовский район</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7</w:t>
            </w:r>
          </w:p>
        </w:tc>
        <w:tc>
          <w:tcPr>
            <w:tcW w:w="2269" w:type="dxa"/>
            <w:vAlign w:val="center"/>
          </w:tcPr>
          <w:p>
            <w:pPr>
              <w:pStyle w:val="0"/>
            </w:pPr>
            <w:r>
              <w:rPr>
                <w:sz w:val="20"/>
              </w:rPr>
              <w:t xml:space="preserve">Ульяновка - Погромец - Коновалово, км 0+000 - км 9+870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9,870</w:t>
            </w:r>
          </w:p>
        </w:tc>
        <w:tc>
          <w:tcPr>
            <w:tcW w:w="1384" w:type="dxa"/>
            <w:vAlign w:val="center"/>
          </w:tcPr>
          <w:p>
            <w:pPr>
              <w:pStyle w:val="0"/>
              <w:jc w:val="center"/>
            </w:pPr>
            <w:r>
              <w:rPr>
                <w:sz w:val="20"/>
              </w:rPr>
              <w:t xml:space="preserve">164 773</w:t>
            </w:r>
          </w:p>
        </w:tc>
        <w:tc>
          <w:tcPr>
            <w:tcW w:w="784" w:type="dxa"/>
            <w:vAlign w:val="center"/>
          </w:tcPr>
          <w:p>
            <w:pPr>
              <w:pStyle w:val="0"/>
              <w:jc w:val="center"/>
            </w:pPr>
            <w:r>
              <w:rPr>
                <w:sz w:val="20"/>
              </w:rPr>
              <w:t xml:space="preserve">9,870</w:t>
            </w:r>
          </w:p>
        </w:tc>
        <w:tc>
          <w:tcPr>
            <w:tcW w:w="1264" w:type="dxa"/>
            <w:vAlign w:val="center"/>
          </w:tcPr>
          <w:p>
            <w:pPr>
              <w:pStyle w:val="0"/>
              <w:jc w:val="center"/>
            </w:pPr>
            <w:r>
              <w:rPr>
                <w:sz w:val="20"/>
              </w:rPr>
              <w:t xml:space="preserve">164 772,9</w:t>
            </w:r>
          </w:p>
        </w:tc>
        <w:tc>
          <w:tcPr>
            <w:tcW w:w="1264" w:type="dxa"/>
            <w:vAlign w:val="center"/>
          </w:tcPr>
          <w:p>
            <w:pPr>
              <w:pStyle w:val="0"/>
              <w:jc w:val="center"/>
            </w:pPr>
            <w:r>
              <w:rPr>
                <w:sz w:val="20"/>
              </w:rPr>
              <w:t xml:space="preserve">164 772,9</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Губкинский городской округ</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8</w:t>
            </w:r>
          </w:p>
        </w:tc>
        <w:tc>
          <w:tcPr>
            <w:tcW w:w="2269" w:type="dxa"/>
            <w:vAlign w:val="center"/>
          </w:tcPr>
          <w:p>
            <w:pPr>
              <w:pStyle w:val="0"/>
            </w:pPr>
            <w:r>
              <w:rPr>
                <w:sz w:val="20"/>
              </w:rPr>
              <w:t xml:space="preserve">Скородное - Кочки, км 0+000 - км 3+200</w:t>
            </w:r>
          </w:p>
        </w:tc>
        <w:tc>
          <w:tcPr>
            <w:tcW w:w="1459" w:type="dxa"/>
            <w:vAlign w:val="center"/>
          </w:tcPr>
          <w:p>
            <w:pPr>
              <w:pStyle w:val="0"/>
              <w:jc w:val="center"/>
            </w:pPr>
            <w:r>
              <w:rPr>
                <w:sz w:val="20"/>
              </w:rPr>
              <w:t xml:space="preserve">III</w:t>
            </w:r>
          </w:p>
        </w:tc>
        <w:tc>
          <w:tcPr>
            <w:tcW w:w="1774" w:type="dxa"/>
            <w:vAlign w:val="center"/>
          </w:tcPr>
          <w:p>
            <w:pPr>
              <w:pStyle w:val="0"/>
              <w:jc w:val="center"/>
            </w:pPr>
            <w:r>
              <w:rPr>
                <w:sz w:val="20"/>
              </w:rPr>
              <w:t xml:space="preserve">3,200</w:t>
            </w:r>
          </w:p>
        </w:tc>
        <w:tc>
          <w:tcPr>
            <w:tcW w:w="1384" w:type="dxa"/>
            <w:vAlign w:val="center"/>
          </w:tcPr>
          <w:p>
            <w:pPr>
              <w:pStyle w:val="0"/>
              <w:jc w:val="center"/>
            </w:pPr>
            <w:r>
              <w:rPr>
                <w:sz w:val="20"/>
              </w:rPr>
              <w:t xml:space="preserve">77 562</w:t>
            </w:r>
          </w:p>
        </w:tc>
        <w:tc>
          <w:tcPr>
            <w:tcW w:w="784" w:type="dxa"/>
            <w:vAlign w:val="center"/>
          </w:tcPr>
          <w:p>
            <w:pPr>
              <w:pStyle w:val="0"/>
              <w:jc w:val="center"/>
            </w:pPr>
            <w:r>
              <w:rPr>
                <w:sz w:val="20"/>
              </w:rPr>
              <w:t xml:space="preserve">3,200</w:t>
            </w:r>
          </w:p>
        </w:tc>
        <w:tc>
          <w:tcPr>
            <w:tcW w:w="1264" w:type="dxa"/>
            <w:vAlign w:val="center"/>
          </w:tcPr>
          <w:p>
            <w:pPr>
              <w:pStyle w:val="0"/>
              <w:jc w:val="center"/>
            </w:pPr>
            <w:r>
              <w:rPr>
                <w:sz w:val="20"/>
              </w:rPr>
              <w:t xml:space="preserve">77 562,2</w:t>
            </w:r>
          </w:p>
        </w:tc>
        <w:tc>
          <w:tcPr>
            <w:tcW w:w="1264" w:type="dxa"/>
            <w:vAlign w:val="center"/>
          </w:tcPr>
          <w:p>
            <w:pPr>
              <w:pStyle w:val="0"/>
              <w:jc w:val="center"/>
            </w:pPr>
            <w:r>
              <w:rPr>
                <w:sz w:val="20"/>
              </w:rPr>
              <w:t xml:space="preserve">77 562,2</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9</w:t>
            </w:r>
          </w:p>
        </w:tc>
        <w:tc>
          <w:tcPr>
            <w:tcW w:w="2269" w:type="dxa"/>
            <w:vAlign w:val="center"/>
          </w:tcPr>
          <w:p>
            <w:pPr>
              <w:pStyle w:val="0"/>
            </w:pPr>
            <w:r>
              <w:rPr>
                <w:sz w:val="20"/>
              </w:rPr>
              <w:t xml:space="preserve">"Короча - Губкин - граница Курской области" - Богословка, км 13+650 - км 15+600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1,950</w:t>
            </w:r>
          </w:p>
        </w:tc>
        <w:tc>
          <w:tcPr>
            <w:tcW w:w="1384" w:type="dxa"/>
            <w:vAlign w:val="center"/>
          </w:tcPr>
          <w:p>
            <w:pPr>
              <w:pStyle w:val="0"/>
              <w:jc w:val="center"/>
            </w:pPr>
            <w:r>
              <w:rPr>
                <w:sz w:val="20"/>
              </w:rPr>
              <w:t xml:space="preserve">21 455</w:t>
            </w:r>
          </w:p>
        </w:tc>
        <w:tc>
          <w:tcPr>
            <w:tcW w:w="784" w:type="dxa"/>
            <w:vAlign w:val="center"/>
          </w:tcPr>
          <w:p>
            <w:pPr>
              <w:pStyle w:val="0"/>
              <w:jc w:val="center"/>
            </w:pPr>
            <w:r>
              <w:rPr>
                <w:sz w:val="20"/>
              </w:rPr>
              <w:t xml:space="preserve">1,950</w:t>
            </w:r>
          </w:p>
        </w:tc>
        <w:tc>
          <w:tcPr>
            <w:tcW w:w="1264" w:type="dxa"/>
            <w:vAlign w:val="center"/>
          </w:tcPr>
          <w:p>
            <w:pPr>
              <w:pStyle w:val="0"/>
              <w:jc w:val="center"/>
            </w:pPr>
            <w:r>
              <w:rPr>
                <w:sz w:val="20"/>
              </w:rPr>
              <w:t xml:space="preserve">21 455,0</w:t>
            </w:r>
          </w:p>
        </w:tc>
        <w:tc>
          <w:tcPr>
            <w:tcW w:w="1264" w:type="dxa"/>
            <w:vAlign w:val="center"/>
          </w:tcPr>
          <w:p>
            <w:pPr>
              <w:pStyle w:val="0"/>
              <w:jc w:val="center"/>
            </w:pPr>
            <w:r>
              <w:rPr>
                <w:sz w:val="20"/>
              </w:rPr>
              <w:t xml:space="preserve">21 455,0</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10</w:t>
            </w:r>
          </w:p>
        </w:tc>
        <w:tc>
          <w:tcPr>
            <w:tcW w:w="2269" w:type="dxa"/>
            <w:vAlign w:val="center"/>
          </w:tcPr>
          <w:p>
            <w:pPr>
              <w:pStyle w:val="0"/>
            </w:pPr>
            <w:r>
              <w:rPr>
                <w:sz w:val="20"/>
              </w:rPr>
              <w:t xml:space="preserve">Чуево - Новоселовка, км 0+000 - км 2+700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2,700</w:t>
            </w:r>
          </w:p>
        </w:tc>
        <w:tc>
          <w:tcPr>
            <w:tcW w:w="1384" w:type="dxa"/>
            <w:vAlign w:val="center"/>
          </w:tcPr>
          <w:p>
            <w:pPr>
              <w:pStyle w:val="0"/>
              <w:jc w:val="center"/>
            </w:pPr>
            <w:r>
              <w:rPr>
                <w:sz w:val="20"/>
              </w:rPr>
              <w:t xml:space="preserve">49 758</w:t>
            </w:r>
          </w:p>
        </w:tc>
        <w:tc>
          <w:tcPr>
            <w:tcW w:w="784" w:type="dxa"/>
            <w:vAlign w:val="center"/>
          </w:tcPr>
          <w:p>
            <w:pPr>
              <w:pStyle w:val="0"/>
              <w:jc w:val="center"/>
            </w:pPr>
            <w:r>
              <w:rPr>
                <w:sz w:val="20"/>
              </w:rPr>
              <w:t xml:space="preserve">2,700</w:t>
            </w:r>
          </w:p>
        </w:tc>
        <w:tc>
          <w:tcPr>
            <w:tcW w:w="1264" w:type="dxa"/>
            <w:vAlign w:val="center"/>
          </w:tcPr>
          <w:p>
            <w:pPr>
              <w:pStyle w:val="0"/>
              <w:jc w:val="center"/>
            </w:pPr>
            <w:r>
              <w:rPr>
                <w:sz w:val="20"/>
              </w:rPr>
              <w:t xml:space="preserve">49 757,9</w:t>
            </w:r>
          </w:p>
        </w:tc>
        <w:tc>
          <w:tcPr>
            <w:tcW w:w="1264" w:type="dxa"/>
            <w:vAlign w:val="center"/>
          </w:tcPr>
          <w:p>
            <w:pPr>
              <w:pStyle w:val="0"/>
              <w:jc w:val="center"/>
            </w:pPr>
            <w:r>
              <w:rPr>
                <w:sz w:val="20"/>
              </w:rPr>
              <w:t xml:space="preserve">49 757,9</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11</w:t>
            </w:r>
          </w:p>
        </w:tc>
        <w:tc>
          <w:tcPr>
            <w:tcW w:w="2269" w:type="dxa"/>
            <w:vAlign w:val="center"/>
          </w:tcPr>
          <w:p>
            <w:pPr>
              <w:pStyle w:val="0"/>
            </w:pPr>
            <w:r>
              <w:rPr>
                <w:sz w:val="20"/>
              </w:rPr>
              <w:t xml:space="preserve">"Губкин - Аверино - Архангельское - Никаноровка - Ольховатка" - Калинин, км 0+000 - км 1+187</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1,187</w:t>
            </w:r>
          </w:p>
        </w:tc>
        <w:tc>
          <w:tcPr>
            <w:tcW w:w="1384" w:type="dxa"/>
            <w:vAlign w:val="center"/>
          </w:tcPr>
          <w:p>
            <w:pPr>
              <w:pStyle w:val="0"/>
              <w:jc w:val="center"/>
            </w:pPr>
            <w:r>
              <w:rPr>
                <w:sz w:val="20"/>
              </w:rPr>
              <w:t xml:space="preserve">20 580</w:t>
            </w:r>
          </w:p>
        </w:tc>
        <w:tc>
          <w:tcPr>
            <w:tcW w:w="784" w:type="dxa"/>
            <w:vAlign w:val="center"/>
          </w:tcPr>
          <w:p>
            <w:pPr>
              <w:pStyle w:val="0"/>
              <w:jc w:val="center"/>
            </w:pPr>
            <w:r>
              <w:rPr>
                <w:sz w:val="20"/>
              </w:rPr>
              <w:t xml:space="preserve">1,187</w:t>
            </w:r>
          </w:p>
        </w:tc>
        <w:tc>
          <w:tcPr>
            <w:tcW w:w="1264" w:type="dxa"/>
            <w:vAlign w:val="center"/>
          </w:tcPr>
          <w:p>
            <w:pPr>
              <w:pStyle w:val="0"/>
              <w:jc w:val="center"/>
            </w:pPr>
            <w:r>
              <w:rPr>
                <w:sz w:val="20"/>
              </w:rPr>
              <w:t xml:space="preserve">20 580,2</w:t>
            </w:r>
          </w:p>
        </w:tc>
        <w:tc>
          <w:tcPr>
            <w:tcW w:w="1264" w:type="dxa"/>
            <w:vAlign w:val="center"/>
          </w:tcPr>
          <w:p>
            <w:pPr>
              <w:pStyle w:val="0"/>
              <w:jc w:val="center"/>
            </w:pPr>
            <w:r>
              <w:rPr>
                <w:sz w:val="20"/>
              </w:rPr>
              <w:t xml:space="preserve">20 580,2</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12</w:t>
            </w:r>
          </w:p>
        </w:tc>
        <w:tc>
          <w:tcPr>
            <w:tcW w:w="2269" w:type="dxa"/>
            <w:vAlign w:val="center"/>
          </w:tcPr>
          <w:p>
            <w:pPr>
              <w:pStyle w:val="0"/>
            </w:pPr>
            <w:r>
              <w:rPr>
                <w:sz w:val="20"/>
              </w:rPr>
              <w:t xml:space="preserve">"Короча - Губкин - граница Курской области" - Ольховатка, км 0+000 - км 3+000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3,000</w:t>
            </w:r>
          </w:p>
        </w:tc>
        <w:tc>
          <w:tcPr>
            <w:tcW w:w="1384" w:type="dxa"/>
            <w:vAlign w:val="center"/>
          </w:tcPr>
          <w:p>
            <w:pPr>
              <w:pStyle w:val="0"/>
              <w:jc w:val="center"/>
            </w:pPr>
            <w:r>
              <w:rPr>
                <w:sz w:val="20"/>
              </w:rPr>
              <w:t xml:space="preserve">65 586</w:t>
            </w:r>
          </w:p>
        </w:tc>
        <w:tc>
          <w:tcPr>
            <w:tcW w:w="784" w:type="dxa"/>
            <w:vAlign w:val="center"/>
          </w:tcPr>
          <w:p>
            <w:pPr>
              <w:pStyle w:val="0"/>
              <w:jc w:val="center"/>
            </w:pPr>
            <w:r>
              <w:rPr>
                <w:sz w:val="20"/>
              </w:rPr>
              <w:t xml:space="preserve">3,000</w:t>
            </w:r>
          </w:p>
        </w:tc>
        <w:tc>
          <w:tcPr>
            <w:tcW w:w="1264" w:type="dxa"/>
            <w:vAlign w:val="center"/>
          </w:tcPr>
          <w:p>
            <w:pPr>
              <w:pStyle w:val="0"/>
              <w:jc w:val="center"/>
            </w:pPr>
            <w:r>
              <w:rPr>
                <w:sz w:val="20"/>
              </w:rPr>
              <w:t xml:space="preserve">65 586,4</w:t>
            </w:r>
          </w:p>
        </w:tc>
        <w:tc>
          <w:tcPr>
            <w:tcW w:w="1264" w:type="dxa"/>
            <w:vAlign w:val="center"/>
          </w:tcPr>
          <w:p>
            <w:pPr>
              <w:pStyle w:val="0"/>
              <w:jc w:val="center"/>
            </w:pPr>
            <w:r>
              <w:rPr>
                <w:sz w:val="20"/>
              </w:rPr>
              <w:t xml:space="preserve">65 586,4</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gridSpan w:val="5"/>
            <w:tcW w:w="7340" w:type="dxa"/>
            <w:vAlign w:val="center"/>
          </w:tcPr>
          <w:p>
            <w:pPr>
              <w:pStyle w:val="0"/>
              <w:outlineLvl w:val="3"/>
              <w:jc w:val="center"/>
            </w:pPr>
            <w:r>
              <w:rPr>
                <w:sz w:val="20"/>
              </w:rPr>
              <w:t xml:space="preserve">Корочанский район</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13</w:t>
            </w:r>
          </w:p>
        </w:tc>
        <w:tc>
          <w:tcPr>
            <w:tcW w:w="2269" w:type="dxa"/>
            <w:vAlign w:val="center"/>
          </w:tcPr>
          <w:p>
            <w:pPr>
              <w:pStyle w:val="0"/>
            </w:pPr>
            <w:r>
              <w:rPr>
                <w:sz w:val="20"/>
              </w:rPr>
              <w:t xml:space="preserve">Короча - Чернянка - Красное, км 0+000 - км 3+700</w:t>
            </w:r>
          </w:p>
        </w:tc>
        <w:tc>
          <w:tcPr>
            <w:tcW w:w="1459" w:type="dxa"/>
            <w:vAlign w:val="center"/>
          </w:tcPr>
          <w:p>
            <w:pPr>
              <w:pStyle w:val="0"/>
              <w:jc w:val="center"/>
            </w:pPr>
            <w:r>
              <w:rPr>
                <w:sz w:val="20"/>
              </w:rPr>
              <w:t xml:space="preserve">III</w:t>
            </w:r>
          </w:p>
        </w:tc>
        <w:tc>
          <w:tcPr>
            <w:tcW w:w="1774" w:type="dxa"/>
            <w:vAlign w:val="center"/>
          </w:tcPr>
          <w:p>
            <w:pPr>
              <w:pStyle w:val="0"/>
              <w:jc w:val="center"/>
            </w:pPr>
            <w:r>
              <w:rPr>
                <w:sz w:val="20"/>
              </w:rPr>
              <w:t xml:space="preserve">3,700</w:t>
            </w:r>
          </w:p>
        </w:tc>
        <w:tc>
          <w:tcPr>
            <w:tcW w:w="1384" w:type="dxa"/>
            <w:vAlign w:val="center"/>
          </w:tcPr>
          <w:p>
            <w:pPr>
              <w:pStyle w:val="0"/>
              <w:jc w:val="center"/>
            </w:pPr>
            <w:r>
              <w:rPr>
                <w:sz w:val="20"/>
              </w:rPr>
              <w:t xml:space="preserve">102 113</w:t>
            </w:r>
          </w:p>
        </w:tc>
        <w:tc>
          <w:tcPr>
            <w:tcW w:w="784" w:type="dxa"/>
            <w:vAlign w:val="center"/>
          </w:tcPr>
          <w:p>
            <w:pPr>
              <w:pStyle w:val="0"/>
              <w:jc w:val="center"/>
            </w:pPr>
            <w:r>
              <w:rPr>
                <w:sz w:val="20"/>
              </w:rPr>
              <w:t xml:space="preserve">3,700</w:t>
            </w:r>
          </w:p>
        </w:tc>
        <w:tc>
          <w:tcPr>
            <w:tcW w:w="1264" w:type="dxa"/>
            <w:vAlign w:val="center"/>
          </w:tcPr>
          <w:p>
            <w:pPr>
              <w:pStyle w:val="0"/>
              <w:jc w:val="center"/>
            </w:pPr>
            <w:r>
              <w:rPr>
                <w:sz w:val="20"/>
              </w:rPr>
              <w:t xml:space="preserve">102 113,1</w:t>
            </w:r>
          </w:p>
        </w:tc>
        <w:tc>
          <w:tcPr>
            <w:tcW w:w="1264" w:type="dxa"/>
            <w:vAlign w:val="center"/>
          </w:tcPr>
          <w:p>
            <w:pPr>
              <w:pStyle w:val="0"/>
              <w:jc w:val="center"/>
            </w:pPr>
            <w:r>
              <w:rPr>
                <w:sz w:val="20"/>
              </w:rPr>
              <w:t xml:space="preserve">102 113,1</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14</w:t>
            </w:r>
          </w:p>
        </w:tc>
        <w:tc>
          <w:tcPr>
            <w:tcW w:w="2269" w:type="dxa"/>
            <w:vAlign w:val="center"/>
          </w:tcPr>
          <w:p>
            <w:pPr>
              <w:pStyle w:val="0"/>
            </w:pPr>
            <w:r>
              <w:rPr>
                <w:sz w:val="20"/>
              </w:rPr>
              <w:t xml:space="preserve">"Короча - Новая Слободка - Хмелевое - Подольхи - Призначное" - Должик, км 0+000 - км 1+400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1,400</w:t>
            </w:r>
          </w:p>
        </w:tc>
        <w:tc>
          <w:tcPr>
            <w:tcW w:w="1384" w:type="dxa"/>
            <w:vAlign w:val="center"/>
          </w:tcPr>
          <w:p>
            <w:pPr>
              <w:pStyle w:val="0"/>
              <w:jc w:val="center"/>
            </w:pPr>
            <w:r>
              <w:rPr>
                <w:sz w:val="20"/>
              </w:rPr>
              <w:t xml:space="preserve">21 145</w:t>
            </w:r>
          </w:p>
        </w:tc>
        <w:tc>
          <w:tcPr>
            <w:tcW w:w="784" w:type="dxa"/>
            <w:vAlign w:val="center"/>
          </w:tcPr>
          <w:p>
            <w:pPr>
              <w:pStyle w:val="0"/>
              <w:jc w:val="center"/>
            </w:pPr>
            <w:r>
              <w:rPr>
                <w:sz w:val="20"/>
              </w:rPr>
              <w:t xml:space="preserve">1,400</w:t>
            </w:r>
          </w:p>
        </w:tc>
        <w:tc>
          <w:tcPr>
            <w:tcW w:w="1264" w:type="dxa"/>
            <w:vAlign w:val="center"/>
          </w:tcPr>
          <w:p>
            <w:pPr>
              <w:pStyle w:val="0"/>
              <w:jc w:val="center"/>
            </w:pPr>
            <w:r>
              <w:rPr>
                <w:sz w:val="20"/>
              </w:rPr>
              <w:t xml:space="preserve">21 144,7</w:t>
            </w:r>
          </w:p>
        </w:tc>
        <w:tc>
          <w:tcPr>
            <w:tcW w:w="1264" w:type="dxa"/>
            <w:vAlign w:val="center"/>
          </w:tcPr>
          <w:p>
            <w:pPr>
              <w:pStyle w:val="0"/>
              <w:jc w:val="center"/>
            </w:pPr>
            <w:r>
              <w:rPr>
                <w:sz w:val="20"/>
              </w:rPr>
              <w:t xml:space="preserve">21 144,7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15</w:t>
            </w:r>
          </w:p>
        </w:tc>
        <w:tc>
          <w:tcPr>
            <w:tcW w:w="2269" w:type="dxa"/>
            <w:vAlign w:val="center"/>
          </w:tcPr>
          <w:p>
            <w:pPr>
              <w:pStyle w:val="0"/>
            </w:pPr>
            <w:r>
              <w:rPr>
                <w:sz w:val="20"/>
              </w:rPr>
              <w:t xml:space="preserve">Короча - Чернянка - Красное - Короткое, км 0+065 - км 6+800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6,735</w:t>
            </w:r>
          </w:p>
        </w:tc>
        <w:tc>
          <w:tcPr>
            <w:tcW w:w="1384" w:type="dxa"/>
            <w:vAlign w:val="center"/>
          </w:tcPr>
          <w:p>
            <w:pPr>
              <w:pStyle w:val="0"/>
              <w:jc w:val="center"/>
            </w:pPr>
            <w:r>
              <w:rPr>
                <w:sz w:val="20"/>
              </w:rPr>
              <w:t xml:space="preserve">161 203</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6,735</w:t>
            </w:r>
          </w:p>
        </w:tc>
        <w:tc>
          <w:tcPr>
            <w:tcW w:w="1264" w:type="dxa"/>
            <w:vAlign w:val="center"/>
          </w:tcPr>
          <w:p>
            <w:pPr>
              <w:pStyle w:val="0"/>
              <w:jc w:val="center"/>
            </w:pPr>
            <w:r>
              <w:rPr>
                <w:sz w:val="20"/>
              </w:rPr>
              <w:t xml:space="preserve">161 203,48</w:t>
            </w:r>
          </w:p>
        </w:tc>
        <w:tc>
          <w:tcPr>
            <w:tcW w:w="1264" w:type="dxa"/>
            <w:vAlign w:val="center"/>
          </w:tcPr>
          <w:p>
            <w:pPr>
              <w:pStyle w:val="0"/>
              <w:jc w:val="center"/>
            </w:pPr>
            <w:r>
              <w:rPr>
                <w:sz w:val="20"/>
              </w:rPr>
              <w:t xml:space="preserve">6 448,14</w:t>
            </w:r>
          </w:p>
        </w:tc>
        <w:tc>
          <w:tcPr>
            <w:tcW w:w="1474" w:type="dxa"/>
            <w:vAlign w:val="center"/>
          </w:tcPr>
          <w:p>
            <w:pPr>
              <w:pStyle w:val="0"/>
              <w:jc w:val="center"/>
            </w:pPr>
            <w:r>
              <w:rPr>
                <w:sz w:val="20"/>
              </w:rPr>
              <w:t xml:space="preserve">154 755,3</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16</w:t>
            </w:r>
          </w:p>
        </w:tc>
        <w:tc>
          <w:tcPr>
            <w:tcW w:w="2269" w:type="dxa"/>
            <w:vAlign w:val="center"/>
          </w:tcPr>
          <w:p>
            <w:pPr>
              <w:pStyle w:val="0"/>
            </w:pPr>
            <w:r>
              <w:rPr>
                <w:sz w:val="20"/>
              </w:rPr>
              <w:t xml:space="preserve">Крапивенские дворы - станция Сажное - Кривцово - Шляхово, км 31+030 - км 36+870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5,840</w:t>
            </w:r>
          </w:p>
        </w:tc>
        <w:tc>
          <w:tcPr>
            <w:tcW w:w="1384" w:type="dxa"/>
            <w:vAlign w:val="center"/>
          </w:tcPr>
          <w:p>
            <w:pPr>
              <w:pStyle w:val="0"/>
              <w:jc w:val="center"/>
            </w:pPr>
            <w:r>
              <w:rPr>
                <w:sz w:val="20"/>
              </w:rPr>
              <w:t xml:space="preserve">193 309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5,840</w:t>
            </w:r>
          </w:p>
        </w:tc>
        <w:tc>
          <w:tcPr>
            <w:tcW w:w="1264" w:type="dxa"/>
            <w:vAlign w:val="center"/>
          </w:tcPr>
          <w:p>
            <w:pPr>
              <w:pStyle w:val="0"/>
              <w:jc w:val="center"/>
            </w:pPr>
            <w:r>
              <w:rPr>
                <w:sz w:val="20"/>
              </w:rPr>
              <w:t xml:space="preserve">193 309,26</w:t>
            </w:r>
          </w:p>
        </w:tc>
        <w:tc>
          <w:tcPr>
            <w:tcW w:w="1264" w:type="dxa"/>
            <w:vAlign w:val="center"/>
          </w:tcPr>
          <w:p>
            <w:pPr>
              <w:pStyle w:val="0"/>
              <w:jc w:val="center"/>
            </w:pPr>
            <w:r>
              <w:rPr>
                <w:sz w:val="20"/>
              </w:rPr>
              <w:t xml:space="preserve">7 732,37</w:t>
            </w:r>
          </w:p>
        </w:tc>
        <w:tc>
          <w:tcPr>
            <w:tcW w:w="1474" w:type="dxa"/>
            <w:vAlign w:val="center"/>
          </w:tcPr>
          <w:p>
            <w:pPr>
              <w:pStyle w:val="0"/>
              <w:jc w:val="center"/>
            </w:pPr>
            <w:r>
              <w:rPr>
                <w:sz w:val="20"/>
              </w:rPr>
              <w:t xml:space="preserve">185 576,9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Прохоровский район</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17</w:t>
            </w:r>
          </w:p>
        </w:tc>
        <w:tc>
          <w:tcPr>
            <w:tcW w:w="2269" w:type="dxa"/>
            <w:vAlign w:val="center"/>
          </w:tcPr>
          <w:p>
            <w:pPr>
              <w:pStyle w:val="0"/>
            </w:pPr>
            <w:r>
              <w:rPr>
                <w:sz w:val="20"/>
              </w:rPr>
              <w:t xml:space="preserve">Прелестное - Кострома - Веселый, км 6+950 - км 11+190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4,240</w:t>
            </w:r>
          </w:p>
        </w:tc>
        <w:tc>
          <w:tcPr>
            <w:tcW w:w="1384" w:type="dxa"/>
            <w:vAlign w:val="center"/>
          </w:tcPr>
          <w:p>
            <w:pPr>
              <w:pStyle w:val="0"/>
              <w:jc w:val="center"/>
            </w:pPr>
            <w:r>
              <w:rPr>
                <w:sz w:val="20"/>
              </w:rPr>
              <w:t xml:space="preserve">74 633</w:t>
            </w:r>
          </w:p>
        </w:tc>
        <w:tc>
          <w:tcPr>
            <w:tcW w:w="784" w:type="dxa"/>
            <w:vAlign w:val="center"/>
          </w:tcPr>
          <w:p>
            <w:pPr>
              <w:pStyle w:val="0"/>
              <w:jc w:val="center"/>
            </w:pPr>
            <w:r>
              <w:rPr>
                <w:sz w:val="20"/>
              </w:rPr>
              <w:t xml:space="preserve">4,240</w:t>
            </w:r>
          </w:p>
        </w:tc>
        <w:tc>
          <w:tcPr>
            <w:tcW w:w="1264" w:type="dxa"/>
            <w:vAlign w:val="center"/>
          </w:tcPr>
          <w:p>
            <w:pPr>
              <w:pStyle w:val="0"/>
              <w:jc w:val="center"/>
            </w:pPr>
            <w:r>
              <w:rPr>
                <w:sz w:val="20"/>
              </w:rPr>
              <w:t xml:space="preserve">74 632,9</w:t>
            </w:r>
          </w:p>
        </w:tc>
        <w:tc>
          <w:tcPr>
            <w:tcW w:w="1264" w:type="dxa"/>
            <w:vAlign w:val="center"/>
          </w:tcPr>
          <w:p>
            <w:pPr>
              <w:pStyle w:val="0"/>
              <w:jc w:val="center"/>
            </w:pPr>
            <w:r>
              <w:rPr>
                <w:sz w:val="20"/>
              </w:rPr>
              <w:t xml:space="preserve">74 632,9</w:t>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gridSpan w:val="5"/>
            <w:tcW w:w="7340" w:type="dxa"/>
            <w:vAlign w:val="center"/>
          </w:tcPr>
          <w:p>
            <w:pPr>
              <w:pStyle w:val="0"/>
              <w:outlineLvl w:val="3"/>
              <w:jc w:val="center"/>
            </w:pPr>
            <w:r>
              <w:rPr>
                <w:sz w:val="20"/>
              </w:rPr>
              <w:t xml:space="preserve">Ракитянский район</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18</w:t>
            </w:r>
          </w:p>
        </w:tc>
        <w:tc>
          <w:tcPr>
            <w:tcW w:w="2269" w:type="dxa"/>
            <w:vAlign w:val="center"/>
          </w:tcPr>
          <w:p>
            <w:pPr>
              <w:pStyle w:val="0"/>
            </w:pPr>
            <w:r>
              <w:rPr>
                <w:sz w:val="20"/>
              </w:rPr>
              <w:t xml:space="preserve">"Томаровка - Красная Яруга - Илек-Пеньковка - Колотиловка" - Дмитриевка, км 0+000 - км 2+600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2,600</w:t>
            </w:r>
          </w:p>
        </w:tc>
        <w:tc>
          <w:tcPr>
            <w:tcW w:w="1384" w:type="dxa"/>
            <w:vAlign w:val="center"/>
          </w:tcPr>
          <w:p>
            <w:pPr>
              <w:pStyle w:val="0"/>
              <w:jc w:val="center"/>
            </w:pPr>
            <w:r>
              <w:rPr>
                <w:sz w:val="20"/>
              </w:rPr>
              <w:t xml:space="preserve">45 012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jc w:val="center"/>
            </w:pPr>
            <w:r>
              <w:rPr>
                <w:sz w:val="20"/>
              </w:rPr>
              <w:t xml:space="preserve">2,600</w:t>
            </w:r>
          </w:p>
        </w:tc>
        <w:tc>
          <w:tcPr>
            <w:tcW w:w="1264" w:type="dxa"/>
            <w:vAlign w:val="center"/>
          </w:tcPr>
          <w:p>
            <w:pPr>
              <w:pStyle w:val="0"/>
              <w:jc w:val="center"/>
            </w:pPr>
            <w:r>
              <w:rPr>
                <w:sz w:val="20"/>
              </w:rPr>
              <w:t xml:space="preserve">45 012,14</w:t>
            </w:r>
          </w:p>
        </w:tc>
        <w:tc>
          <w:tcPr>
            <w:tcW w:w="1264" w:type="dxa"/>
            <w:vAlign w:val="center"/>
          </w:tcPr>
          <w:p>
            <w:pPr>
              <w:pStyle w:val="0"/>
              <w:jc w:val="center"/>
            </w:pPr>
            <w:r>
              <w:rPr>
                <w:sz w:val="20"/>
              </w:rPr>
              <w:t xml:space="preserve">1 800,49</w:t>
            </w:r>
          </w:p>
        </w:tc>
        <w:tc>
          <w:tcPr>
            <w:tcW w:w="1474" w:type="dxa"/>
            <w:vAlign w:val="center"/>
          </w:tcPr>
          <w:p>
            <w:pPr>
              <w:pStyle w:val="0"/>
              <w:jc w:val="center"/>
            </w:pPr>
            <w:r>
              <w:rPr>
                <w:sz w:val="20"/>
              </w:rPr>
              <w:t xml:space="preserve">43 211,7</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gridSpan w:val="5"/>
            <w:tcW w:w="7340" w:type="dxa"/>
            <w:vAlign w:val="center"/>
          </w:tcPr>
          <w:p>
            <w:pPr>
              <w:pStyle w:val="0"/>
              <w:outlineLvl w:val="3"/>
              <w:jc w:val="center"/>
            </w:pPr>
            <w:r>
              <w:rPr>
                <w:sz w:val="20"/>
              </w:rPr>
              <w:t xml:space="preserve">Шебекинский городской округ</w:t>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c>
          <w:tcPr>
            <w:tcW w:w="78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474" w:type="dxa"/>
            <w:vAlign w:val="bottom"/>
          </w:tcPr>
          <w:p>
            <w:pPr>
              <w:pStyle w:val="0"/>
            </w:pPr>
            <w:r>
              <w:rPr>
                <w:sz w:val="20"/>
              </w:rPr>
            </w:r>
          </w:p>
        </w:tc>
      </w:tr>
      <w:tr>
        <w:tc>
          <w:tcPr>
            <w:tcW w:w="454" w:type="dxa"/>
            <w:vAlign w:val="center"/>
          </w:tcPr>
          <w:p>
            <w:pPr>
              <w:pStyle w:val="0"/>
              <w:jc w:val="center"/>
            </w:pPr>
            <w:r>
              <w:rPr>
                <w:sz w:val="20"/>
              </w:rPr>
              <w:t xml:space="preserve">19</w:t>
            </w:r>
          </w:p>
        </w:tc>
        <w:tc>
          <w:tcPr>
            <w:tcW w:w="2269" w:type="dxa"/>
            <w:vAlign w:val="center"/>
          </w:tcPr>
          <w:p>
            <w:pPr>
              <w:pStyle w:val="0"/>
            </w:pPr>
            <w:r>
              <w:rPr>
                <w:sz w:val="20"/>
              </w:rPr>
              <w:t xml:space="preserve">Большетроицкое - Верхнеберезово - Красная Поляна - Протопоповка, км 3+900 - км 5+260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1,360</w:t>
            </w:r>
          </w:p>
        </w:tc>
        <w:tc>
          <w:tcPr>
            <w:tcW w:w="1384" w:type="dxa"/>
            <w:vAlign w:val="center"/>
          </w:tcPr>
          <w:p>
            <w:pPr>
              <w:pStyle w:val="0"/>
              <w:jc w:val="center"/>
            </w:pPr>
            <w:r>
              <w:rPr>
                <w:sz w:val="20"/>
              </w:rPr>
              <w:t xml:space="preserve">24 278</w:t>
            </w:r>
          </w:p>
        </w:tc>
        <w:tc>
          <w:tcPr>
            <w:tcW w:w="784" w:type="dxa"/>
            <w:vAlign w:val="center"/>
          </w:tcPr>
          <w:p>
            <w:pPr>
              <w:pStyle w:val="0"/>
              <w:jc w:val="center"/>
            </w:pPr>
            <w:r>
              <w:rPr>
                <w:sz w:val="20"/>
              </w:rPr>
              <w:t xml:space="preserve">1,360</w:t>
            </w:r>
          </w:p>
        </w:tc>
        <w:tc>
          <w:tcPr>
            <w:tcW w:w="1264" w:type="dxa"/>
            <w:vAlign w:val="center"/>
          </w:tcPr>
          <w:p>
            <w:pPr>
              <w:pStyle w:val="0"/>
              <w:jc w:val="center"/>
            </w:pPr>
            <w:r>
              <w:rPr>
                <w:sz w:val="20"/>
              </w:rPr>
              <w:t xml:space="preserve">24 278,2</w:t>
            </w:r>
          </w:p>
        </w:tc>
        <w:tc>
          <w:tcPr>
            <w:tcW w:w="1264" w:type="dxa"/>
            <w:vAlign w:val="center"/>
          </w:tcPr>
          <w:p>
            <w:pPr>
              <w:pStyle w:val="0"/>
              <w:jc w:val="center"/>
            </w:pPr>
            <w:r>
              <w:rPr>
                <w:sz w:val="20"/>
              </w:rPr>
              <w:t xml:space="preserve">24 278,2</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20</w:t>
            </w:r>
          </w:p>
        </w:tc>
        <w:tc>
          <w:tcPr>
            <w:tcW w:w="2269" w:type="dxa"/>
            <w:vAlign w:val="center"/>
          </w:tcPr>
          <w:p>
            <w:pPr>
              <w:pStyle w:val="0"/>
            </w:pPr>
            <w:r>
              <w:rPr>
                <w:sz w:val="20"/>
              </w:rPr>
              <w:t xml:space="preserve">"Белгород - Шебекино - Волоконовка" - Александровка - Борисовка, км 0+000 - км 2+015</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2,015</w:t>
            </w:r>
          </w:p>
        </w:tc>
        <w:tc>
          <w:tcPr>
            <w:tcW w:w="1384" w:type="dxa"/>
            <w:vAlign w:val="center"/>
          </w:tcPr>
          <w:p>
            <w:pPr>
              <w:pStyle w:val="0"/>
              <w:jc w:val="center"/>
            </w:pPr>
            <w:r>
              <w:rPr>
                <w:sz w:val="20"/>
              </w:rPr>
              <w:t xml:space="preserve">52 310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2,015</w:t>
            </w:r>
          </w:p>
        </w:tc>
        <w:tc>
          <w:tcPr>
            <w:tcW w:w="1264" w:type="dxa"/>
            <w:vAlign w:val="center"/>
          </w:tcPr>
          <w:p>
            <w:pPr>
              <w:pStyle w:val="0"/>
              <w:jc w:val="center"/>
            </w:pPr>
            <w:r>
              <w:rPr>
                <w:sz w:val="20"/>
              </w:rPr>
              <w:t xml:space="preserve">52 309,57</w:t>
            </w:r>
          </w:p>
        </w:tc>
        <w:tc>
          <w:tcPr>
            <w:tcW w:w="1264" w:type="dxa"/>
            <w:vAlign w:val="center"/>
          </w:tcPr>
          <w:p>
            <w:pPr>
              <w:pStyle w:val="0"/>
              <w:jc w:val="center"/>
            </w:pPr>
            <w:r>
              <w:rPr>
                <w:sz w:val="20"/>
              </w:rPr>
              <w:t xml:space="preserve">2 092,38</w:t>
            </w:r>
          </w:p>
        </w:tc>
        <w:tc>
          <w:tcPr>
            <w:tcW w:w="1474" w:type="dxa"/>
            <w:vAlign w:val="center"/>
          </w:tcPr>
          <w:p>
            <w:pPr>
              <w:pStyle w:val="0"/>
              <w:jc w:val="center"/>
            </w:pPr>
            <w:r>
              <w:rPr>
                <w:sz w:val="20"/>
              </w:rPr>
              <w:t xml:space="preserve">50 217,2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outlineLvl w:val="2"/>
              <w:jc w:val="center"/>
            </w:pPr>
            <w:r>
              <w:rPr>
                <w:sz w:val="20"/>
              </w:rPr>
              <w:t xml:space="preserve">II</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459" w:type="dxa"/>
            <w:vAlign w:val="bottom"/>
          </w:tcPr>
          <w:p>
            <w:pPr>
              <w:pStyle w:val="0"/>
            </w:pPr>
            <w:r>
              <w:rPr>
                <w:sz w:val="20"/>
              </w:rPr>
            </w:r>
          </w:p>
        </w:tc>
        <w:tc>
          <w:tcPr>
            <w:tcW w:w="1774" w:type="dxa"/>
            <w:vAlign w:val="center"/>
          </w:tcPr>
          <w:p>
            <w:pPr>
              <w:pStyle w:val="0"/>
              <w:jc w:val="center"/>
            </w:pPr>
            <w:r>
              <w:rPr>
                <w:sz w:val="20"/>
              </w:rPr>
              <w:t xml:space="preserve">111,9</w:t>
            </w:r>
          </w:p>
        </w:tc>
        <w:tc>
          <w:tcPr>
            <w:tcW w:w="1384" w:type="dxa"/>
            <w:vAlign w:val="center"/>
          </w:tcPr>
          <w:p>
            <w:pPr>
              <w:pStyle w:val="0"/>
              <w:jc w:val="center"/>
            </w:pPr>
            <w:r>
              <w:rPr>
                <w:sz w:val="20"/>
              </w:rPr>
              <w:t xml:space="preserve">2 477 449,3</w:t>
            </w:r>
          </w:p>
        </w:tc>
        <w:tc>
          <w:tcPr>
            <w:tcW w:w="784" w:type="dxa"/>
            <w:vAlign w:val="center"/>
          </w:tcPr>
          <w:p>
            <w:pPr>
              <w:pStyle w:val="0"/>
              <w:jc w:val="center"/>
            </w:pPr>
            <w:r>
              <w:rPr>
                <w:sz w:val="20"/>
              </w:rPr>
              <w:t xml:space="preserve">100,2</w:t>
            </w:r>
          </w:p>
        </w:tc>
        <w:tc>
          <w:tcPr>
            <w:tcW w:w="1264" w:type="dxa"/>
            <w:vAlign w:val="center"/>
          </w:tcPr>
          <w:p>
            <w:pPr>
              <w:pStyle w:val="0"/>
              <w:jc w:val="center"/>
            </w:pPr>
            <w:r>
              <w:rPr>
                <w:sz w:val="20"/>
              </w:rPr>
              <w:t xml:space="preserve">2 166 251,7</w:t>
            </w:r>
          </w:p>
        </w:tc>
        <w:tc>
          <w:tcPr>
            <w:tcW w:w="1264" w:type="dxa"/>
            <w:vAlign w:val="center"/>
          </w:tcPr>
          <w:p>
            <w:pPr>
              <w:pStyle w:val="0"/>
              <w:jc w:val="center"/>
            </w:pPr>
            <w:r>
              <w:rPr>
                <w:sz w:val="20"/>
              </w:rPr>
              <w:t xml:space="preserve">241 034,6</w:t>
            </w:r>
          </w:p>
        </w:tc>
        <w:tc>
          <w:tcPr>
            <w:tcW w:w="1474" w:type="dxa"/>
            <w:vAlign w:val="center"/>
          </w:tcPr>
          <w:p>
            <w:pPr>
              <w:pStyle w:val="0"/>
              <w:jc w:val="center"/>
            </w:pPr>
            <w:r>
              <w:rPr>
                <w:sz w:val="20"/>
              </w:rPr>
              <w:t xml:space="preserve">1 925 217,1</w:t>
            </w:r>
          </w:p>
        </w:tc>
        <w:tc>
          <w:tcPr>
            <w:tcW w:w="784" w:type="dxa"/>
            <w:vAlign w:val="center"/>
          </w:tcPr>
          <w:p>
            <w:pPr>
              <w:pStyle w:val="0"/>
              <w:jc w:val="center"/>
            </w:pPr>
            <w:r>
              <w:rPr>
                <w:sz w:val="20"/>
              </w:rPr>
              <w:t xml:space="preserve">11,7</w:t>
            </w:r>
          </w:p>
        </w:tc>
        <w:tc>
          <w:tcPr>
            <w:tcW w:w="1264" w:type="dxa"/>
            <w:vAlign w:val="center"/>
          </w:tcPr>
          <w:p>
            <w:pPr>
              <w:pStyle w:val="0"/>
              <w:jc w:val="center"/>
            </w:pPr>
            <w:r>
              <w:rPr>
                <w:sz w:val="20"/>
              </w:rPr>
              <w:t xml:space="preserve">311 197,6</w:t>
            </w:r>
          </w:p>
        </w:tc>
        <w:tc>
          <w:tcPr>
            <w:tcW w:w="1264" w:type="dxa"/>
            <w:vAlign w:val="center"/>
          </w:tcPr>
          <w:p>
            <w:pPr>
              <w:pStyle w:val="0"/>
              <w:jc w:val="center"/>
            </w:pPr>
            <w:r>
              <w:rPr>
                <w:sz w:val="20"/>
              </w:rPr>
              <w:t xml:space="preserve">2 696,5</w:t>
            </w:r>
          </w:p>
        </w:tc>
        <w:tc>
          <w:tcPr>
            <w:tcW w:w="1474" w:type="dxa"/>
            <w:vAlign w:val="center"/>
          </w:tcPr>
          <w:p>
            <w:pPr>
              <w:pStyle w:val="0"/>
              <w:jc w:val="center"/>
            </w:pPr>
            <w:r>
              <w:rPr>
                <w:sz w:val="20"/>
              </w:rPr>
              <w:t xml:space="preserve">308 501,1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Алексеевский городской округ</w:t>
            </w:r>
          </w:p>
        </w:tc>
        <w:tc>
          <w:tcPr>
            <w:tcW w:w="784" w:type="dxa"/>
            <w:vAlign w:val="bottom"/>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w:t>
            </w:r>
          </w:p>
        </w:tc>
        <w:tc>
          <w:tcPr>
            <w:tcW w:w="2269" w:type="dxa"/>
            <w:vAlign w:val="center"/>
          </w:tcPr>
          <w:p>
            <w:pPr>
              <w:pStyle w:val="0"/>
            </w:pPr>
            <w:r>
              <w:rPr>
                <w:sz w:val="20"/>
              </w:rPr>
              <w:t xml:space="preserve">"Белгород - Новый Оскол - Советское" - Меняйлово - Алексеенково, км 6+691 - км 8+500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1,809</w:t>
            </w:r>
          </w:p>
        </w:tc>
        <w:tc>
          <w:tcPr>
            <w:tcW w:w="1384" w:type="dxa"/>
            <w:vAlign w:val="center"/>
          </w:tcPr>
          <w:p>
            <w:pPr>
              <w:pStyle w:val="0"/>
              <w:jc w:val="center"/>
            </w:pPr>
            <w:r>
              <w:rPr>
                <w:sz w:val="20"/>
              </w:rPr>
              <w:t xml:space="preserve">41 694,9</w:t>
            </w:r>
          </w:p>
        </w:tc>
        <w:tc>
          <w:tcPr>
            <w:tcW w:w="784" w:type="dxa"/>
            <w:vAlign w:val="center"/>
          </w:tcPr>
          <w:p>
            <w:pPr>
              <w:pStyle w:val="0"/>
              <w:jc w:val="center"/>
            </w:pPr>
            <w:r>
              <w:rPr>
                <w:sz w:val="20"/>
              </w:rPr>
              <w:t xml:space="preserve">1,809</w:t>
            </w:r>
          </w:p>
        </w:tc>
        <w:tc>
          <w:tcPr>
            <w:tcW w:w="1264" w:type="dxa"/>
            <w:vAlign w:val="center"/>
          </w:tcPr>
          <w:p>
            <w:pPr>
              <w:pStyle w:val="0"/>
              <w:jc w:val="center"/>
            </w:pPr>
            <w:r>
              <w:rPr>
                <w:sz w:val="20"/>
              </w:rPr>
              <w:t xml:space="preserve">41 694,9</w:t>
            </w:r>
          </w:p>
        </w:tc>
        <w:tc>
          <w:tcPr>
            <w:tcW w:w="1264" w:type="dxa"/>
            <w:vAlign w:val="center"/>
          </w:tcPr>
          <w:p>
            <w:pPr>
              <w:pStyle w:val="0"/>
            </w:pPr>
            <w:r>
              <w:rPr>
                <w:sz w:val="20"/>
              </w:rPr>
            </w:r>
          </w:p>
        </w:tc>
        <w:tc>
          <w:tcPr>
            <w:tcW w:w="1474" w:type="dxa"/>
            <w:vAlign w:val="center"/>
          </w:tcPr>
          <w:p>
            <w:pPr>
              <w:pStyle w:val="0"/>
              <w:jc w:val="center"/>
            </w:pPr>
            <w:r>
              <w:rPr>
                <w:sz w:val="20"/>
              </w:rPr>
              <w:t xml:space="preserve">41 694,9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w:t>
            </w:r>
          </w:p>
        </w:tc>
        <w:tc>
          <w:tcPr>
            <w:tcW w:w="2269" w:type="dxa"/>
            <w:vAlign w:val="center"/>
          </w:tcPr>
          <w:p>
            <w:pPr>
              <w:pStyle w:val="0"/>
            </w:pPr>
            <w:r>
              <w:rPr>
                <w:sz w:val="20"/>
              </w:rPr>
              <w:t xml:space="preserve">Алексеевка - Иващенково - Тютюниково - Осьмаков, км 8+600 - км 20+000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11,400</w:t>
            </w:r>
          </w:p>
        </w:tc>
        <w:tc>
          <w:tcPr>
            <w:tcW w:w="1384" w:type="dxa"/>
            <w:vAlign w:val="center"/>
          </w:tcPr>
          <w:p>
            <w:pPr>
              <w:pStyle w:val="0"/>
              <w:jc w:val="center"/>
            </w:pPr>
            <w:r>
              <w:rPr>
                <w:sz w:val="20"/>
              </w:rPr>
              <w:t xml:space="preserve">200 557</w:t>
            </w:r>
          </w:p>
        </w:tc>
        <w:tc>
          <w:tcPr>
            <w:tcW w:w="784" w:type="dxa"/>
            <w:vAlign w:val="center"/>
          </w:tcPr>
          <w:p>
            <w:pPr>
              <w:pStyle w:val="0"/>
              <w:jc w:val="center"/>
            </w:pPr>
            <w:r>
              <w:rPr>
                <w:sz w:val="20"/>
              </w:rPr>
              <w:t xml:space="preserve">11,400</w:t>
            </w:r>
          </w:p>
        </w:tc>
        <w:tc>
          <w:tcPr>
            <w:tcW w:w="1264" w:type="dxa"/>
            <w:vAlign w:val="center"/>
          </w:tcPr>
          <w:p>
            <w:pPr>
              <w:pStyle w:val="0"/>
              <w:jc w:val="center"/>
            </w:pPr>
            <w:r>
              <w:rPr>
                <w:sz w:val="20"/>
              </w:rPr>
              <w:t xml:space="preserve">200 557,0</w:t>
            </w:r>
          </w:p>
        </w:tc>
        <w:tc>
          <w:tcPr>
            <w:tcW w:w="1264" w:type="dxa"/>
            <w:vAlign w:val="center"/>
          </w:tcPr>
          <w:p>
            <w:pPr>
              <w:pStyle w:val="0"/>
            </w:pPr>
            <w:r>
              <w:rPr>
                <w:sz w:val="20"/>
              </w:rPr>
            </w:r>
          </w:p>
        </w:tc>
        <w:tc>
          <w:tcPr>
            <w:tcW w:w="1474" w:type="dxa"/>
            <w:vAlign w:val="center"/>
          </w:tcPr>
          <w:p>
            <w:pPr>
              <w:pStyle w:val="0"/>
              <w:jc w:val="center"/>
            </w:pPr>
            <w:r>
              <w:rPr>
                <w:sz w:val="20"/>
              </w:rPr>
              <w:t xml:space="preserve">200 557,0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Белгородский район</w:t>
            </w:r>
          </w:p>
        </w:tc>
        <w:tc>
          <w:tcPr>
            <w:tcW w:w="784" w:type="dxa"/>
            <w:vAlign w:val="bottom"/>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w:t>
            </w:r>
          </w:p>
        </w:tc>
        <w:tc>
          <w:tcPr>
            <w:tcW w:w="2269" w:type="dxa"/>
            <w:vAlign w:val="center"/>
          </w:tcPr>
          <w:p>
            <w:pPr>
              <w:pStyle w:val="0"/>
            </w:pPr>
            <w:r>
              <w:rPr>
                <w:sz w:val="20"/>
              </w:rPr>
              <w:t xml:space="preserve">Белгород - Шебекино - Волоконовка, км 8+280 - км 9+285; км 9+455 - км 10+812</w:t>
            </w:r>
          </w:p>
        </w:tc>
        <w:tc>
          <w:tcPr>
            <w:tcW w:w="1459" w:type="dxa"/>
            <w:vAlign w:val="center"/>
          </w:tcPr>
          <w:p>
            <w:pPr>
              <w:pStyle w:val="0"/>
              <w:jc w:val="center"/>
            </w:pPr>
            <w:r>
              <w:rPr>
                <w:sz w:val="20"/>
              </w:rPr>
              <w:t xml:space="preserve">II</w:t>
            </w:r>
          </w:p>
        </w:tc>
        <w:tc>
          <w:tcPr>
            <w:tcW w:w="1774" w:type="dxa"/>
            <w:vAlign w:val="center"/>
          </w:tcPr>
          <w:p>
            <w:pPr>
              <w:pStyle w:val="0"/>
              <w:jc w:val="center"/>
            </w:pPr>
            <w:r>
              <w:rPr>
                <w:sz w:val="20"/>
              </w:rPr>
              <w:t xml:space="preserve">2,362</w:t>
            </w:r>
          </w:p>
        </w:tc>
        <w:tc>
          <w:tcPr>
            <w:tcW w:w="1384" w:type="dxa"/>
            <w:vAlign w:val="center"/>
          </w:tcPr>
          <w:p>
            <w:pPr>
              <w:pStyle w:val="0"/>
              <w:jc w:val="center"/>
            </w:pPr>
            <w:r>
              <w:rPr>
                <w:sz w:val="20"/>
              </w:rPr>
              <w:t xml:space="preserve">82 426</w:t>
            </w:r>
          </w:p>
        </w:tc>
        <w:tc>
          <w:tcPr>
            <w:tcW w:w="784" w:type="dxa"/>
            <w:vAlign w:val="center"/>
          </w:tcPr>
          <w:p>
            <w:pPr>
              <w:pStyle w:val="0"/>
              <w:jc w:val="center"/>
            </w:pPr>
            <w:r>
              <w:rPr>
                <w:sz w:val="20"/>
              </w:rPr>
              <w:t xml:space="preserve">2,362</w:t>
            </w:r>
          </w:p>
        </w:tc>
        <w:tc>
          <w:tcPr>
            <w:tcW w:w="1264" w:type="dxa"/>
            <w:vAlign w:val="center"/>
          </w:tcPr>
          <w:p>
            <w:pPr>
              <w:pStyle w:val="0"/>
              <w:jc w:val="center"/>
            </w:pPr>
            <w:r>
              <w:rPr>
                <w:sz w:val="20"/>
              </w:rPr>
              <w:t xml:space="preserve">82 426,2</w:t>
            </w:r>
          </w:p>
        </w:tc>
        <w:tc>
          <w:tcPr>
            <w:tcW w:w="1264" w:type="dxa"/>
            <w:vAlign w:val="center"/>
          </w:tcPr>
          <w:p>
            <w:pPr>
              <w:pStyle w:val="0"/>
            </w:pPr>
            <w:r>
              <w:rPr>
                <w:sz w:val="20"/>
              </w:rPr>
            </w:r>
          </w:p>
        </w:tc>
        <w:tc>
          <w:tcPr>
            <w:tcW w:w="1474" w:type="dxa"/>
            <w:vAlign w:val="center"/>
          </w:tcPr>
          <w:p>
            <w:pPr>
              <w:pStyle w:val="0"/>
              <w:jc w:val="center"/>
            </w:pPr>
            <w:r>
              <w:rPr>
                <w:sz w:val="20"/>
              </w:rPr>
              <w:t xml:space="preserve">82 426,2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w:t>
            </w:r>
          </w:p>
        </w:tc>
        <w:tc>
          <w:tcPr>
            <w:tcW w:w="2269" w:type="dxa"/>
            <w:vAlign w:val="center"/>
          </w:tcPr>
          <w:p>
            <w:pPr>
              <w:pStyle w:val="0"/>
            </w:pPr>
            <w:r>
              <w:rPr>
                <w:sz w:val="20"/>
              </w:rPr>
              <w:t xml:space="preserve">"Крым" - Ясные Зори - Архангельское, км 3+700 - км 6+510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2,810</w:t>
            </w:r>
          </w:p>
        </w:tc>
        <w:tc>
          <w:tcPr>
            <w:tcW w:w="1384" w:type="dxa"/>
            <w:vAlign w:val="center"/>
          </w:tcPr>
          <w:p>
            <w:pPr>
              <w:pStyle w:val="0"/>
              <w:jc w:val="center"/>
            </w:pPr>
            <w:r>
              <w:rPr>
                <w:sz w:val="20"/>
              </w:rPr>
              <w:t xml:space="preserve">55 864</w:t>
            </w:r>
          </w:p>
        </w:tc>
        <w:tc>
          <w:tcPr>
            <w:tcW w:w="784" w:type="dxa"/>
            <w:vAlign w:val="center"/>
          </w:tcPr>
          <w:p>
            <w:pPr>
              <w:pStyle w:val="0"/>
              <w:jc w:val="center"/>
            </w:pPr>
            <w:r>
              <w:rPr>
                <w:sz w:val="20"/>
              </w:rPr>
              <w:t xml:space="preserve">2,810</w:t>
            </w:r>
          </w:p>
        </w:tc>
        <w:tc>
          <w:tcPr>
            <w:tcW w:w="1264" w:type="dxa"/>
            <w:vAlign w:val="center"/>
          </w:tcPr>
          <w:p>
            <w:pPr>
              <w:pStyle w:val="0"/>
              <w:jc w:val="center"/>
            </w:pPr>
            <w:r>
              <w:rPr>
                <w:sz w:val="20"/>
              </w:rPr>
              <w:t xml:space="preserve">55 863,7</w:t>
            </w:r>
          </w:p>
        </w:tc>
        <w:tc>
          <w:tcPr>
            <w:tcW w:w="1264" w:type="dxa"/>
            <w:vAlign w:val="center"/>
          </w:tcPr>
          <w:p>
            <w:pPr>
              <w:pStyle w:val="0"/>
            </w:pPr>
            <w:r>
              <w:rPr>
                <w:sz w:val="20"/>
              </w:rPr>
            </w:r>
          </w:p>
        </w:tc>
        <w:tc>
          <w:tcPr>
            <w:tcW w:w="1474" w:type="dxa"/>
            <w:vAlign w:val="center"/>
          </w:tcPr>
          <w:p>
            <w:pPr>
              <w:pStyle w:val="0"/>
              <w:jc w:val="center"/>
            </w:pPr>
            <w:r>
              <w:rPr>
                <w:sz w:val="20"/>
              </w:rPr>
              <w:t xml:space="preserve">55 863,7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w:t>
            </w:r>
          </w:p>
        </w:tc>
        <w:tc>
          <w:tcPr>
            <w:tcW w:w="2269" w:type="dxa"/>
            <w:vAlign w:val="center"/>
          </w:tcPr>
          <w:p>
            <w:pPr>
              <w:pStyle w:val="0"/>
            </w:pPr>
            <w:r>
              <w:rPr>
                <w:sz w:val="20"/>
              </w:rPr>
              <w:t xml:space="preserve">"Крым" - Ясные Зори - Архангельское" - Вергилевка - Солнцевка, км 4+300 - км 11+000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6,700</w:t>
            </w:r>
          </w:p>
        </w:tc>
        <w:tc>
          <w:tcPr>
            <w:tcW w:w="1384" w:type="dxa"/>
            <w:vAlign w:val="center"/>
          </w:tcPr>
          <w:p>
            <w:pPr>
              <w:pStyle w:val="0"/>
              <w:jc w:val="center"/>
            </w:pPr>
            <w:r>
              <w:rPr>
                <w:sz w:val="20"/>
              </w:rPr>
              <w:t xml:space="preserve">131 269</w:t>
            </w:r>
          </w:p>
        </w:tc>
        <w:tc>
          <w:tcPr>
            <w:tcW w:w="784" w:type="dxa"/>
            <w:vAlign w:val="center"/>
          </w:tcPr>
          <w:p>
            <w:pPr>
              <w:pStyle w:val="0"/>
              <w:jc w:val="center"/>
            </w:pPr>
            <w:r>
              <w:rPr>
                <w:sz w:val="20"/>
              </w:rPr>
              <w:t xml:space="preserve">6,700</w:t>
            </w:r>
          </w:p>
        </w:tc>
        <w:tc>
          <w:tcPr>
            <w:tcW w:w="1264" w:type="dxa"/>
            <w:vAlign w:val="center"/>
          </w:tcPr>
          <w:p>
            <w:pPr>
              <w:pStyle w:val="0"/>
              <w:jc w:val="center"/>
            </w:pPr>
            <w:r>
              <w:rPr>
                <w:sz w:val="20"/>
              </w:rPr>
              <w:t xml:space="preserve">131 269,4</w:t>
            </w:r>
          </w:p>
        </w:tc>
        <w:tc>
          <w:tcPr>
            <w:tcW w:w="1264" w:type="dxa"/>
            <w:vAlign w:val="center"/>
          </w:tcPr>
          <w:p>
            <w:pPr>
              <w:pStyle w:val="0"/>
            </w:pPr>
            <w:r>
              <w:rPr>
                <w:sz w:val="20"/>
              </w:rPr>
            </w:r>
          </w:p>
        </w:tc>
        <w:tc>
          <w:tcPr>
            <w:tcW w:w="1474" w:type="dxa"/>
            <w:vAlign w:val="center"/>
          </w:tcPr>
          <w:p>
            <w:pPr>
              <w:pStyle w:val="0"/>
              <w:jc w:val="center"/>
            </w:pPr>
            <w:r>
              <w:rPr>
                <w:sz w:val="20"/>
              </w:rPr>
              <w:t xml:space="preserve">131 269,4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6</w:t>
            </w:r>
          </w:p>
        </w:tc>
        <w:tc>
          <w:tcPr>
            <w:tcW w:w="2269" w:type="dxa"/>
            <w:vAlign w:val="center"/>
          </w:tcPr>
          <w:p>
            <w:pPr>
              <w:pStyle w:val="0"/>
            </w:pPr>
            <w:r>
              <w:rPr>
                <w:sz w:val="20"/>
              </w:rPr>
              <w:t xml:space="preserve">"Южный подход к г. Белгороду" - Репное - Дубовое, км 0+000 - км 3+826; км 4+165 - км 5+610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5,271</w:t>
            </w:r>
          </w:p>
        </w:tc>
        <w:tc>
          <w:tcPr>
            <w:tcW w:w="1384" w:type="dxa"/>
            <w:vAlign w:val="center"/>
          </w:tcPr>
          <w:p>
            <w:pPr>
              <w:pStyle w:val="0"/>
              <w:jc w:val="center"/>
            </w:pPr>
            <w:r>
              <w:rPr>
                <w:sz w:val="20"/>
              </w:rPr>
              <w:t xml:space="preserve">145 671</w:t>
            </w:r>
          </w:p>
        </w:tc>
        <w:tc>
          <w:tcPr>
            <w:tcW w:w="784" w:type="dxa"/>
            <w:vAlign w:val="center"/>
          </w:tcPr>
          <w:p>
            <w:pPr>
              <w:pStyle w:val="0"/>
              <w:jc w:val="center"/>
            </w:pPr>
            <w:r>
              <w:rPr>
                <w:sz w:val="20"/>
              </w:rPr>
              <w:t xml:space="preserve">5,271</w:t>
            </w:r>
          </w:p>
        </w:tc>
        <w:tc>
          <w:tcPr>
            <w:tcW w:w="1264" w:type="dxa"/>
            <w:vAlign w:val="center"/>
          </w:tcPr>
          <w:p>
            <w:pPr>
              <w:pStyle w:val="0"/>
              <w:jc w:val="center"/>
            </w:pPr>
            <w:r>
              <w:rPr>
                <w:sz w:val="20"/>
              </w:rPr>
              <w:t xml:space="preserve">145 670,7</w:t>
            </w:r>
          </w:p>
        </w:tc>
        <w:tc>
          <w:tcPr>
            <w:tcW w:w="1264" w:type="dxa"/>
            <w:vAlign w:val="center"/>
          </w:tcPr>
          <w:p>
            <w:pPr>
              <w:pStyle w:val="0"/>
            </w:pPr>
            <w:r>
              <w:rPr>
                <w:sz w:val="20"/>
              </w:rPr>
            </w:r>
          </w:p>
        </w:tc>
        <w:tc>
          <w:tcPr>
            <w:tcW w:w="1474" w:type="dxa"/>
            <w:vAlign w:val="center"/>
          </w:tcPr>
          <w:p>
            <w:pPr>
              <w:pStyle w:val="0"/>
              <w:jc w:val="center"/>
            </w:pPr>
            <w:r>
              <w:rPr>
                <w:sz w:val="20"/>
              </w:rPr>
              <w:t xml:space="preserve">145 670,7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7</w:t>
            </w:r>
          </w:p>
        </w:tc>
        <w:tc>
          <w:tcPr>
            <w:tcW w:w="2269" w:type="dxa"/>
            <w:vAlign w:val="center"/>
          </w:tcPr>
          <w:p>
            <w:pPr>
              <w:pStyle w:val="0"/>
            </w:pPr>
            <w:r>
              <w:rPr>
                <w:sz w:val="20"/>
              </w:rPr>
              <w:t xml:space="preserve">Чайки - Щетиновка, км 4+110 - км 8+604</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4,494</w:t>
            </w:r>
          </w:p>
        </w:tc>
        <w:tc>
          <w:tcPr>
            <w:tcW w:w="1384" w:type="dxa"/>
            <w:vAlign w:val="center"/>
          </w:tcPr>
          <w:p>
            <w:pPr>
              <w:pStyle w:val="0"/>
              <w:jc w:val="center"/>
            </w:pPr>
            <w:r>
              <w:rPr>
                <w:sz w:val="20"/>
              </w:rPr>
              <w:t xml:space="preserve">131 963,1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4,494</w:t>
            </w:r>
          </w:p>
        </w:tc>
        <w:tc>
          <w:tcPr>
            <w:tcW w:w="1264" w:type="dxa"/>
            <w:vAlign w:val="center"/>
          </w:tcPr>
          <w:p>
            <w:pPr>
              <w:pStyle w:val="0"/>
              <w:jc w:val="center"/>
            </w:pPr>
            <w:r>
              <w:rPr>
                <w:sz w:val="20"/>
              </w:rPr>
              <w:t xml:space="preserve">131 963,1</w:t>
            </w:r>
          </w:p>
        </w:tc>
        <w:tc>
          <w:tcPr>
            <w:tcW w:w="1264" w:type="dxa"/>
            <w:vAlign w:val="center"/>
          </w:tcPr>
          <w:p>
            <w:pPr>
              <w:pStyle w:val="0"/>
            </w:pPr>
            <w:r>
              <w:rPr>
                <w:sz w:val="20"/>
              </w:rPr>
            </w:r>
          </w:p>
        </w:tc>
        <w:tc>
          <w:tcPr>
            <w:tcW w:w="1474" w:type="dxa"/>
            <w:vAlign w:val="center"/>
          </w:tcPr>
          <w:p>
            <w:pPr>
              <w:pStyle w:val="0"/>
              <w:jc w:val="center"/>
            </w:pPr>
            <w:r>
              <w:rPr>
                <w:sz w:val="20"/>
              </w:rPr>
              <w:t xml:space="preserve">131 963,1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Борисовский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8</w:t>
            </w:r>
          </w:p>
        </w:tc>
        <w:tc>
          <w:tcPr>
            <w:tcW w:w="2269" w:type="dxa"/>
            <w:vAlign w:val="center"/>
          </w:tcPr>
          <w:p>
            <w:pPr>
              <w:pStyle w:val="0"/>
            </w:pPr>
            <w:r>
              <w:rPr>
                <w:sz w:val="20"/>
              </w:rPr>
              <w:t xml:space="preserve">Бессоновка - Солохи - Стригуны, км 12+400 - км 19+840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7,440</w:t>
            </w:r>
          </w:p>
        </w:tc>
        <w:tc>
          <w:tcPr>
            <w:tcW w:w="1384" w:type="dxa"/>
            <w:vAlign w:val="center"/>
          </w:tcPr>
          <w:p>
            <w:pPr>
              <w:pStyle w:val="0"/>
              <w:jc w:val="center"/>
            </w:pPr>
            <w:r>
              <w:rPr>
                <w:sz w:val="20"/>
              </w:rPr>
              <w:t xml:space="preserve">137 311</w:t>
            </w:r>
          </w:p>
        </w:tc>
        <w:tc>
          <w:tcPr>
            <w:tcW w:w="784" w:type="dxa"/>
            <w:vAlign w:val="center"/>
          </w:tcPr>
          <w:p>
            <w:pPr>
              <w:pStyle w:val="0"/>
              <w:jc w:val="center"/>
            </w:pPr>
            <w:r>
              <w:rPr>
                <w:sz w:val="20"/>
              </w:rPr>
              <w:t xml:space="preserve">7,440</w:t>
            </w:r>
          </w:p>
        </w:tc>
        <w:tc>
          <w:tcPr>
            <w:tcW w:w="1264" w:type="dxa"/>
            <w:vAlign w:val="center"/>
          </w:tcPr>
          <w:p>
            <w:pPr>
              <w:pStyle w:val="0"/>
              <w:jc w:val="center"/>
            </w:pPr>
            <w:r>
              <w:rPr>
                <w:sz w:val="20"/>
              </w:rPr>
              <w:t xml:space="preserve">137 310,9</w:t>
            </w:r>
          </w:p>
        </w:tc>
        <w:tc>
          <w:tcPr>
            <w:tcW w:w="1264" w:type="dxa"/>
            <w:vAlign w:val="center"/>
          </w:tcPr>
          <w:p>
            <w:pPr>
              <w:pStyle w:val="0"/>
              <w:jc w:val="center"/>
            </w:pPr>
            <w:r>
              <w:rPr>
                <w:sz w:val="20"/>
              </w:rPr>
              <w:t xml:space="preserve">8 722,8</w:t>
            </w:r>
          </w:p>
        </w:tc>
        <w:tc>
          <w:tcPr>
            <w:tcW w:w="1474" w:type="dxa"/>
            <w:vAlign w:val="center"/>
          </w:tcPr>
          <w:p>
            <w:pPr>
              <w:pStyle w:val="0"/>
              <w:jc w:val="center"/>
            </w:pPr>
            <w:r>
              <w:rPr>
                <w:sz w:val="20"/>
              </w:rPr>
              <w:t xml:space="preserve">128 588,1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Валуйский городской округ</w:t>
            </w:r>
          </w:p>
        </w:tc>
        <w:tc>
          <w:tcPr>
            <w:tcW w:w="784" w:type="dxa"/>
            <w:vAlign w:val="bottom"/>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9</w:t>
            </w:r>
          </w:p>
        </w:tc>
        <w:tc>
          <w:tcPr>
            <w:tcW w:w="2269" w:type="dxa"/>
            <w:vAlign w:val="center"/>
          </w:tcPr>
          <w:p>
            <w:pPr>
              <w:pStyle w:val="0"/>
            </w:pPr>
            <w:r>
              <w:rPr>
                <w:sz w:val="20"/>
              </w:rPr>
              <w:t xml:space="preserve">Валуйки - Уразово - Логачевка, км 23+100 - км 29+200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6,100</w:t>
            </w:r>
          </w:p>
        </w:tc>
        <w:tc>
          <w:tcPr>
            <w:tcW w:w="1384" w:type="dxa"/>
            <w:vAlign w:val="center"/>
          </w:tcPr>
          <w:p>
            <w:pPr>
              <w:pStyle w:val="0"/>
              <w:jc w:val="center"/>
            </w:pPr>
            <w:r>
              <w:rPr>
                <w:sz w:val="20"/>
              </w:rPr>
              <w:t xml:space="preserve">129 187</w:t>
            </w:r>
          </w:p>
        </w:tc>
        <w:tc>
          <w:tcPr>
            <w:tcW w:w="784" w:type="dxa"/>
            <w:vAlign w:val="center"/>
          </w:tcPr>
          <w:p>
            <w:pPr>
              <w:pStyle w:val="0"/>
              <w:jc w:val="center"/>
            </w:pPr>
            <w:r>
              <w:rPr>
                <w:sz w:val="20"/>
              </w:rPr>
              <w:t xml:space="preserve">6,100</w:t>
            </w:r>
          </w:p>
        </w:tc>
        <w:tc>
          <w:tcPr>
            <w:tcW w:w="1264" w:type="dxa"/>
            <w:vAlign w:val="center"/>
          </w:tcPr>
          <w:p>
            <w:pPr>
              <w:pStyle w:val="0"/>
              <w:jc w:val="center"/>
            </w:pPr>
            <w:r>
              <w:rPr>
                <w:sz w:val="20"/>
              </w:rPr>
              <w:t xml:space="preserve">129 187,1</w:t>
            </w:r>
          </w:p>
        </w:tc>
        <w:tc>
          <w:tcPr>
            <w:tcW w:w="1264" w:type="dxa"/>
            <w:vAlign w:val="center"/>
          </w:tcPr>
          <w:p>
            <w:pPr>
              <w:pStyle w:val="0"/>
            </w:pPr>
            <w:r>
              <w:rPr>
                <w:sz w:val="20"/>
              </w:rPr>
            </w:r>
          </w:p>
        </w:tc>
        <w:tc>
          <w:tcPr>
            <w:tcW w:w="1474" w:type="dxa"/>
            <w:vAlign w:val="center"/>
          </w:tcPr>
          <w:p>
            <w:pPr>
              <w:pStyle w:val="0"/>
              <w:jc w:val="center"/>
            </w:pPr>
            <w:r>
              <w:rPr>
                <w:sz w:val="20"/>
              </w:rPr>
              <w:t xml:space="preserve">129 187,1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10</w:t>
            </w:r>
          </w:p>
        </w:tc>
        <w:tc>
          <w:tcPr>
            <w:tcW w:w="2269" w:type="dxa"/>
            <w:vAlign w:val="center"/>
          </w:tcPr>
          <w:p>
            <w:pPr>
              <w:pStyle w:val="0"/>
            </w:pPr>
            <w:r>
              <w:rPr>
                <w:sz w:val="20"/>
              </w:rPr>
              <w:t xml:space="preserve">"Валуйки - Казинка - Вериговка" - Бирюч, км 0+000 - км 0+620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0,620</w:t>
            </w:r>
          </w:p>
        </w:tc>
        <w:tc>
          <w:tcPr>
            <w:tcW w:w="1384" w:type="dxa"/>
            <w:vAlign w:val="center"/>
          </w:tcPr>
          <w:p>
            <w:pPr>
              <w:pStyle w:val="0"/>
              <w:jc w:val="center"/>
            </w:pPr>
            <w:r>
              <w:rPr>
                <w:sz w:val="20"/>
              </w:rPr>
              <w:t xml:space="preserve">5 660,8</w:t>
            </w:r>
          </w:p>
        </w:tc>
        <w:tc>
          <w:tcPr>
            <w:tcW w:w="784" w:type="dxa"/>
            <w:vAlign w:val="center"/>
          </w:tcPr>
          <w:p>
            <w:pPr>
              <w:pStyle w:val="0"/>
              <w:jc w:val="center"/>
            </w:pPr>
            <w:r>
              <w:rPr>
                <w:sz w:val="20"/>
              </w:rPr>
              <w:t xml:space="preserve">0,620</w:t>
            </w:r>
          </w:p>
        </w:tc>
        <w:tc>
          <w:tcPr>
            <w:tcW w:w="1264" w:type="dxa"/>
            <w:vAlign w:val="center"/>
          </w:tcPr>
          <w:p>
            <w:pPr>
              <w:pStyle w:val="0"/>
              <w:jc w:val="center"/>
            </w:pPr>
            <w:r>
              <w:rPr>
                <w:sz w:val="20"/>
              </w:rPr>
              <w:t xml:space="preserve">5 660,8</w:t>
            </w:r>
          </w:p>
        </w:tc>
        <w:tc>
          <w:tcPr>
            <w:tcW w:w="1264" w:type="dxa"/>
            <w:vAlign w:val="center"/>
          </w:tcPr>
          <w:p>
            <w:pPr>
              <w:pStyle w:val="0"/>
            </w:pPr>
            <w:r>
              <w:rPr>
                <w:sz w:val="20"/>
              </w:rPr>
            </w:r>
          </w:p>
        </w:tc>
        <w:tc>
          <w:tcPr>
            <w:tcW w:w="1474" w:type="dxa"/>
            <w:vAlign w:val="center"/>
          </w:tcPr>
          <w:p>
            <w:pPr>
              <w:pStyle w:val="0"/>
              <w:jc w:val="center"/>
            </w:pPr>
            <w:r>
              <w:rPr>
                <w:sz w:val="20"/>
              </w:rPr>
              <w:t xml:space="preserve">5 660,8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11</w:t>
            </w:r>
          </w:p>
        </w:tc>
        <w:tc>
          <w:tcPr>
            <w:tcW w:w="2269" w:type="dxa"/>
            <w:vAlign w:val="center"/>
          </w:tcPr>
          <w:p>
            <w:pPr>
              <w:pStyle w:val="0"/>
            </w:pPr>
            <w:r>
              <w:rPr>
                <w:sz w:val="20"/>
              </w:rPr>
              <w:t xml:space="preserve">"Валуйки - Казинка - Вериговка" - Михайловка, км 0+000 - км 1+040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1,040</w:t>
            </w:r>
          </w:p>
        </w:tc>
        <w:tc>
          <w:tcPr>
            <w:tcW w:w="1384" w:type="dxa"/>
            <w:vAlign w:val="center"/>
          </w:tcPr>
          <w:p>
            <w:pPr>
              <w:pStyle w:val="0"/>
              <w:jc w:val="center"/>
            </w:pPr>
            <w:r>
              <w:rPr>
                <w:sz w:val="20"/>
              </w:rPr>
              <w:t xml:space="preserve">15 783</w:t>
            </w:r>
          </w:p>
        </w:tc>
        <w:tc>
          <w:tcPr>
            <w:tcW w:w="784" w:type="dxa"/>
            <w:vAlign w:val="center"/>
          </w:tcPr>
          <w:p>
            <w:pPr>
              <w:pStyle w:val="0"/>
              <w:jc w:val="center"/>
            </w:pPr>
            <w:r>
              <w:rPr>
                <w:sz w:val="20"/>
              </w:rPr>
              <w:t xml:space="preserve">1,040</w:t>
            </w:r>
          </w:p>
        </w:tc>
        <w:tc>
          <w:tcPr>
            <w:tcW w:w="1264" w:type="dxa"/>
            <w:vAlign w:val="center"/>
          </w:tcPr>
          <w:p>
            <w:pPr>
              <w:pStyle w:val="0"/>
              <w:jc w:val="center"/>
            </w:pPr>
            <w:r>
              <w:rPr>
                <w:sz w:val="20"/>
              </w:rPr>
              <w:t xml:space="preserve">15 783,2</w:t>
            </w:r>
          </w:p>
        </w:tc>
        <w:tc>
          <w:tcPr>
            <w:tcW w:w="1264" w:type="dxa"/>
            <w:vAlign w:val="center"/>
          </w:tcPr>
          <w:p>
            <w:pPr>
              <w:pStyle w:val="0"/>
            </w:pPr>
            <w:r>
              <w:rPr>
                <w:sz w:val="20"/>
              </w:rPr>
            </w:r>
          </w:p>
        </w:tc>
        <w:tc>
          <w:tcPr>
            <w:tcW w:w="1474" w:type="dxa"/>
            <w:vAlign w:val="center"/>
          </w:tcPr>
          <w:p>
            <w:pPr>
              <w:pStyle w:val="0"/>
              <w:jc w:val="center"/>
            </w:pPr>
            <w:r>
              <w:rPr>
                <w:sz w:val="20"/>
              </w:rPr>
              <w:t xml:space="preserve">15 783,2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12</w:t>
            </w:r>
          </w:p>
        </w:tc>
        <w:tc>
          <w:tcPr>
            <w:tcW w:w="2269" w:type="dxa"/>
            <w:vAlign w:val="center"/>
          </w:tcPr>
          <w:p>
            <w:pPr>
              <w:pStyle w:val="0"/>
            </w:pPr>
            <w:r>
              <w:rPr>
                <w:sz w:val="20"/>
              </w:rPr>
              <w:t xml:space="preserve">"Валуйки - Казинка - Вериговка", км 0+000 - км 11+800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11,800</w:t>
            </w:r>
          </w:p>
        </w:tc>
        <w:tc>
          <w:tcPr>
            <w:tcW w:w="1384" w:type="dxa"/>
            <w:vAlign w:val="center"/>
          </w:tcPr>
          <w:p>
            <w:pPr>
              <w:pStyle w:val="0"/>
              <w:jc w:val="center"/>
            </w:pPr>
            <w:r>
              <w:rPr>
                <w:sz w:val="20"/>
              </w:rPr>
              <w:t xml:space="preserve">371 135</w:t>
            </w:r>
          </w:p>
        </w:tc>
        <w:tc>
          <w:tcPr>
            <w:tcW w:w="784" w:type="dxa"/>
            <w:vAlign w:val="center"/>
          </w:tcPr>
          <w:p>
            <w:pPr>
              <w:pStyle w:val="0"/>
              <w:jc w:val="center"/>
            </w:pPr>
            <w:r>
              <w:rPr>
                <w:sz w:val="20"/>
              </w:rPr>
              <w:t xml:space="preserve">11,800</w:t>
            </w:r>
          </w:p>
        </w:tc>
        <w:tc>
          <w:tcPr>
            <w:tcW w:w="1264" w:type="dxa"/>
            <w:vAlign w:val="center"/>
          </w:tcPr>
          <w:p>
            <w:pPr>
              <w:pStyle w:val="0"/>
              <w:jc w:val="center"/>
            </w:pPr>
            <w:r>
              <w:rPr>
                <w:sz w:val="20"/>
              </w:rPr>
              <w:t xml:space="preserve">371 134,76</w:t>
            </w:r>
          </w:p>
        </w:tc>
        <w:tc>
          <w:tcPr>
            <w:tcW w:w="1264" w:type="dxa"/>
            <w:vAlign w:val="center"/>
          </w:tcPr>
          <w:p>
            <w:pPr>
              <w:pStyle w:val="0"/>
              <w:jc w:val="center"/>
            </w:pPr>
            <w:r>
              <w:rPr>
                <w:sz w:val="20"/>
              </w:rPr>
              <w:t xml:space="preserve">223 137,50</w:t>
            </w:r>
          </w:p>
        </w:tc>
        <w:tc>
          <w:tcPr>
            <w:tcW w:w="1474" w:type="dxa"/>
            <w:vAlign w:val="center"/>
          </w:tcPr>
          <w:p>
            <w:pPr>
              <w:pStyle w:val="0"/>
              <w:jc w:val="center"/>
            </w:pPr>
            <w:r>
              <w:rPr>
                <w:sz w:val="20"/>
              </w:rPr>
              <w:t xml:space="preserve">147 997,3</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Вейделевский район</w:t>
            </w:r>
          </w:p>
        </w:tc>
        <w:tc>
          <w:tcPr>
            <w:tcW w:w="784" w:type="dxa"/>
            <w:vAlign w:val="bottom"/>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13</w:t>
            </w:r>
          </w:p>
        </w:tc>
        <w:tc>
          <w:tcPr>
            <w:tcW w:w="2269" w:type="dxa"/>
            <w:vAlign w:val="center"/>
          </w:tcPr>
          <w:p>
            <w:pPr>
              <w:pStyle w:val="0"/>
            </w:pPr>
            <w:r>
              <w:rPr>
                <w:sz w:val="20"/>
              </w:rPr>
              <w:t xml:space="preserve">"Вейделевка - Белый Колодезь" - Орлов, км 0+000 - км 0+600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0,600</w:t>
            </w:r>
          </w:p>
        </w:tc>
        <w:tc>
          <w:tcPr>
            <w:tcW w:w="1384" w:type="dxa"/>
            <w:vAlign w:val="center"/>
          </w:tcPr>
          <w:p>
            <w:pPr>
              <w:pStyle w:val="0"/>
              <w:jc w:val="center"/>
            </w:pPr>
            <w:r>
              <w:rPr>
                <w:sz w:val="20"/>
              </w:rPr>
              <w:t xml:space="preserve">11 048</w:t>
            </w:r>
          </w:p>
        </w:tc>
        <w:tc>
          <w:tcPr>
            <w:tcW w:w="784" w:type="dxa"/>
            <w:vAlign w:val="center"/>
          </w:tcPr>
          <w:p>
            <w:pPr>
              <w:pStyle w:val="0"/>
              <w:jc w:val="center"/>
            </w:pPr>
            <w:r>
              <w:rPr>
                <w:sz w:val="20"/>
              </w:rPr>
              <w:t xml:space="preserve">0,600</w:t>
            </w:r>
          </w:p>
        </w:tc>
        <w:tc>
          <w:tcPr>
            <w:tcW w:w="1264" w:type="dxa"/>
            <w:vAlign w:val="center"/>
          </w:tcPr>
          <w:p>
            <w:pPr>
              <w:pStyle w:val="0"/>
              <w:jc w:val="center"/>
            </w:pPr>
            <w:r>
              <w:rPr>
                <w:sz w:val="20"/>
              </w:rPr>
              <w:t xml:space="preserve">11 048,0</w:t>
            </w:r>
          </w:p>
        </w:tc>
        <w:tc>
          <w:tcPr>
            <w:tcW w:w="1264" w:type="dxa"/>
            <w:vAlign w:val="center"/>
          </w:tcPr>
          <w:p>
            <w:pPr>
              <w:pStyle w:val="0"/>
              <w:jc w:val="center"/>
            </w:pPr>
            <w:r>
              <w:rPr>
                <w:sz w:val="20"/>
              </w:rPr>
              <w:t xml:space="preserve">1 558,2</w:t>
            </w:r>
          </w:p>
        </w:tc>
        <w:tc>
          <w:tcPr>
            <w:tcW w:w="1474" w:type="dxa"/>
            <w:vAlign w:val="center"/>
          </w:tcPr>
          <w:p>
            <w:pPr>
              <w:pStyle w:val="0"/>
              <w:jc w:val="center"/>
            </w:pPr>
            <w:r>
              <w:rPr>
                <w:sz w:val="20"/>
              </w:rPr>
              <w:t xml:space="preserve">9 489,9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Грайворонский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14</w:t>
            </w:r>
          </w:p>
        </w:tc>
        <w:tc>
          <w:tcPr>
            <w:tcW w:w="2269" w:type="dxa"/>
            <w:vAlign w:val="center"/>
          </w:tcPr>
          <w:p>
            <w:pPr>
              <w:pStyle w:val="0"/>
            </w:pPr>
            <w:r>
              <w:rPr>
                <w:sz w:val="20"/>
              </w:rPr>
              <w:t xml:space="preserve">"Грайворон - Илек-Пеньковка" - Мокрая Орловка - Сподарюшино, км 0+000 - км 4+600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4,600</w:t>
            </w:r>
          </w:p>
        </w:tc>
        <w:tc>
          <w:tcPr>
            <w:tcW w:w="1384" w:type="dxa"/>
            <w:vAlign w:val="center"/>
          </w:tcPr>
          <w:p>
            <w:pPr>
              <w:pStyle w:val="0"/>
              <w:jc w:val="center"/>
            </w:pPr>
            <w:r>
              <w:rPr>
                <w:sz w:val="20"/>
              </w:rPr>
              <w:t xml:space="preserve">98 909</w:t>
            </w:r>
          </w:p>
        </w:tc>
        <w:tc>
          <w:tcPr>
            <w:tcW w:w="784" w:type="dxa"/>
            <w:vAlign w:val="center"/>
          </w:tcPr>
          <w:p>
            <w:pPr>
              <w:pStyle w:val="0"/>
              <w:jc w:val="center"/>
            </w:pPr>
            <w:r>
              <w:rPr>
                <w:sz w:val="20"/>
              </w:rPr>
              <w:t xml:space="preserve">4,600</w:t>
            </w:r>
          </w:p>
        </w:tc>
        <w:tc>
          <w:tcPr>
            <w:tcW w:w="1264" w:type="dxa"/>
            <w:vAlign w:val="center"/>
          </w:tcPr>
          <w:p>
            <w:pPr>
              <w:pStyle w:val="0"/>
              <w:jc w:val="center"/>
            </w:pPr>
            <w:r>
              <w:rPr>
                <w:sz w:val="20"/>
              </w:rPr>
              <w:t xml:space="preserve">98 909,0</w:t>
            </w:r>
          </w:p>
        </w:tc>
        <w:tc>
          <w:tcPr>
            <w:tcW w:w="1264" w:type="dxa"/>
            <w:vAlign w:val="center"/>
          </w:tcPr>
          <w:p>
            <w:pPr>
              <w:pStyle w:val="0"/>
            </w:pPr>
            <w:r>
              <w:rPr>
                <w:sz w:val="20"/>
              </w:rPr>
            </w:r>
          </w:p>
        </w:tc>
        <w:tc>
          <w:tcPr>
            <w:tcW w:w="1474" w:type="dxa"/>
            <w:vAlign w:val="center"/>
          </w:tcPr>
          <w:p>
            <w:pPr>
              <w:pStyle w:val="0"/>
              <w:jc w:val="center"/>
            </w:pPr>
            <w:r>
              <w:rPr>
                <w:sz w:val="20"/>
              </w:rPr>
              <w:t xml:space="preserve">98 909,0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Красногвардейский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15</w:t>
            </w:r>
          </w:p>
        </w:tc>
        <w:tc>
          <w:tcPr>
            <w:tcW w:w="2269" w:type="dxa"/>
            <w:vAlign w:val="center"/>
          </w:tcPr>
          <w:p>
            <w:pPr>
              <w:pStyle w:val="0"/>
            </w:pPr>
            <w:r>
              <w:rPr>
                <w:sz w:val="20"/>
              </w:rPr>
              <w:t xml:space="preserve">"Волоконовка - Ливенка - Никитовка" - Лазареново, км 0+000 - км 3+000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3,000</w:t>
            </w:r>
          </w:p>
        </w:tc>
        <w:tc>
          <w:tcPr>
            <w:tcW w:w="1384" w:type="dxa"/>
            <w:vAlign w:val="center"/>
          </w:tcPr>
          <w:p>
            <w:pPr>
              <w:pStyle w:val="0"/>
              <w:jc w:val="center"/>
            </w:pPr>
            <w:r>
              <w:rPr>
                <w:sz w:val="20"/>
              </w:rPr>
              <w:t xml:space="preserve">45 703</w:t>
            </w:r>
          </w:p>
        </w:tc>
        <w:tc>
          <w:tcPr>
            <w:tcW w:w="784" w:type="dxa"/>
            <w:vAlign w:val="center"/>
          </w:tcPr>
          <w:p>
            <w:pPr>
              <w:pStyle w:val="0"/>
              <w:jc w:val="center"/>
            </w:pPr>
            <w:r>
              <w:rPr>
                <w:sz w:val="20"/>
              </w:rPr>
              <w:t xml:space="preserve">3,000</w:t>
            </w:r>
          </w:p>
        </w:tc>
        <w:tc>
          <w:tcPr>
            <w:tcW w:w="1264" w:type="dxa"/>
            <w:vAlign w:val="center"/>
          </w:tcPr>
          <w:p>
            <w:pPr>
              <w:pStyle w:val="0"/>
              <w:jc w:val="center"/>
            </w:pPr>
            <w:r>
              <w:rPr>
                <w:sz w:val="20"/>
              </w:rPr>
              <w:t xml:space="preserve">45 703,0</w:t>
            </w:r>
          </w:p>
        </w:tc>
        <w:tc>
          <w:tcPr>
            <w:tcW w:w="1264" w:type="dxa"/>
            <w:vAlign w:val="center"/>
          </w:tcPr>
          <w:p>
            <w:pPr>
              <w:pStyle w:val="0"/>
            </w:pPr>
            <w:r>
              <w:rPr>
                <w:sz w:val="20"/>
              </w:rPr>
            </w:r>
          </w:p>
        </w:tc>
        <w:tc>
          <w:tcPr>
            <w:tcW w:w="1474" w:type="dxa"/>
            <w:vAlign w:val="center"/>
          </w:tcPr>
          <w:p>
            <w:pPr>
              <w:pStyle w:val="0"/>
              <w:jc w:val="center"/>
            </w:pPr>
            <w:r>
              <w:rPr>
                <w:sz w:val="20"/>
              </w:rPr>
              <w:t xml:space="preserve">45 703,0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16</w:t>
            </w:r>
          </w:p>
        </w:tc>
        <w:tc>
          <w:tcPr>
            <w:tcW w:w="2269" w:type="dxa"/>
            <w:vAlign w:val="center"/>
          </w:tcPr>
          <w:p>
            <w:pPr>
              <w:pStyle w:val="0"/>
            </w:pPr>
            <w:r>
              <w:rPr>
                <w:sz w:val="20"/>
              </w:rPr>
              <w:t xml:space="preserve">Нижняя Покровка - Прудки, км 0+000 - км 5+300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5,300</w:t>
            </w:r>
          </w:p>
        </w:tc>
        <w:tc>
          <w:tcPr>
            <w:tcW w:w="1384" w:type="dxa"/>
            <w:vAlign w:val="center"/>
          </w:tcPr>
          <w:p>
            <w:pPr>
              <w:pStyle w:val="0"/>
              <w:jc w:val="center"/>
            </w:pPr>
            <w:r>
              <w:rPr>
                <w:sz w:val="20"/>
              </w:rPr>
              <w:t xml:space="preserve">108 893</w:t>
            </w:r>
          </w:p>
        </w:tc>
        <w:tc>
          <w:tcPr>
            <w:tcW w:w="784" w:type="dxa"/>
            <w:vAlign w:val="center"/>
          </w:tcPr>
          <w:p>
            <w:pPr>
              <w:pStyle w:val="0"/>
              <w:jc w:val="center"/>
            </w:pPr>
            <w:r>
              <w:rPr>
                <w:sz w:val="20"/>
              </w:rPr>
              <w:t xml:space="preserve">5,300</w:t>
            </w:r>
          </w:p>
        </w:tc>
        <w:tc>
          <w:tcPr>
            <w:tcW w:w="1264" w:type="dxa"/>
            <w:vAlign w:val="center"/>
          </w:tcPr>
          <w:p>
            <w:pPr>
              <w:pStyle w:val="0"/>
              <w:jc w:val="center"/>
            </w:pPr>
            <w:r>
              <w:rPr>
                <w:sz w:val="20"/>
              </w:rPr>
              <w:t xml:space="preserve">108 892,6</w:t>
            </w:r>
          </w:p>
        </w:tc>
        <w:tc>
          <w:tcPr>
            <w:tcW w:w="1264" w:type="dxa"/>
            <w:vAlign w:val="center"/>
          </w:tcPr>
          <w:p>
            <w:pPr>
              <w:pStyle w:val="0"/>
            </w:pPr>
            <w:r>
              <w:rPr>
                <w:sz w:val="20"/>
              </w:rPr>
            </w:r>
          </w:p>
        </w:tc>
        <w:tc>
          <w:tcPr>
            <w:tcW w:w="1474" w:type="dxa"/>
            <w:vAlign w:val="center"/>
          </w:tcPr>
          <w:p>
            <w:pPr>
              <w:pStyle w:val="0"/>
              <w:jc w:val="center"/>
            </w:pPr>
            <w:r>
              <w:rPr>
                <w:sz w:val="20"/>
              </w:rPr>
              <w:t xml:space="preserve">108 892,6</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Ракитянский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17</w:t>
            </w:r>
          </w:p>
        </w:tc>
        <w:tc>
          <w:tcPr>
            <w:tcW w:w="2269" w:type="dxa"/>
            <w:vAlign w:val="center"/>
          </w:tcPr>
          <w:p>
            <w:pPr>
              <w:pStyle w:val="0"/>
            </w:pPr>
            <w:r>
              <w:rPr>
                <w:sz w:val="20"/>
              </w:rPr>
              <w:t xml:space="preserve">"Томаровка - Красная Яруга - Илек-Пеньковка - Колотиловка" - Дмитриевка" - Кривая Роща, км 0+000 - км 1+300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1,300</w:t>
            </w:r>
          </w:p>
        </w:tc>
        <w:tc>
          <w:tcPr>
            <w:tcW w:w="1384" w:type="dxa"/>
            <w:vAlign w:val="center"/>
          </w:tcPr>
          <w:p>
            <w:pPr>
              <w:pStyle w:val="0"/>
              <w:jc w:val="center"/>
            </w:pPr>
            <w:r>
              <w:rPr>
                <w:sz w:val="20"/>
              </w:rPr>
              <w:t xml:space="preserve">25 521</w:t>
            </w:r>
          </w:p>
        </w:tc>
        <w:tc>
          <w:tcPr>
            <w:tcW w:w="784" w:type="dxa"/>
            <w:vAlign w:val="center"/>
          </w:tcPr>
          <w:p>
            <w:pPr>
              <w:pStyle w:val="0"/>
              <w:jc w:val="center"/>
            </w:pPr>
            <w:r>
              <w:rPr>
                <w:sz w:val="20"/>
              </w:rPr>
              <w:t xml:space="preserve">1,300</w:t>
            </w:r>
          </w:p>
        </w:tc>
        <w:tc>
          <w:tcPr>
            <w:tcW w:w="1264" w:type="dxa"/>
            <w:vAlign w:val="center"/>
          </w:tcPr>
          <w:p>
            <w:pPr>
              <w:pStyle w:val="0"/>
              <w:jc w:val="center"/>
            </w:pPr>
            <w:r>
              <w:rPr>
                <w:sz w:val="20"/>
              </w:rPr>
              <w:t xml:space="preserve">25 521,0</w:t>
            </w:r>
          </w:p>
        </w:tc>
        <w:tc>
          <w:tcPr>
            <w:tcW w:w="1264" w:type="dxa"/>
            <w:vAlign w:val="center"/>
          </w:tcPr>
          <w:p>
            <w:pPr>
              <w:pStyle w:val="0"/>
            </w:pPr>
            <w:r>
              <w:rPr>
                <w:sz w:val="20"/>
              </w:rPr>
            </w:r>
          </w:p>
        </w:tc>
        <w:tc>
          <w:tcPr>
            <w:tcW w:w="1474" w:type="dxa"/>
            <w:vAlign w:val="center"/>
          </w:tcPr>
          <w:p>
            <w:pPr>
              <w:pStyle w:val="0"/>
              <w:jc w:val="center"/>
            </w:pPr>
            <w:r>
              <w:rPr>
                <w:sz w:val="20"/>
              </w:rPr>
              <w:t xml:space="preserve">25 521,0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18</w:t>
            </w:r>
          </w:p>
        </w:tc>
        <w:tc>
          <w:tcPr>
            <w:tcW w:w="2269" w:type="dxa"/>
            <w:vAlign w:val="center"/>
          </w:tcPr>
          <w:p>
            <w:pPr>
              <w:pStyle w:val="0"/>
            </w:pPr>
            <w:r>
              <w:rPr>
                <w:sz w:val="20"/>
              </w:rPr>
              <w:t xml:space="preserve">"Томаровка - Красная Яруга - Илек-Пеньковка - Колотиловка" - Дмитриевка" - Кривая Роща, км 1+300 - км 2+200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0,900</w:t>
            </w:r>
          </w:p>
        </w:tc>
        <w:tc>
          <w:tcPr>
            <w:tcW w:w="1384" w:type="dxa"/>
            <w:vAlign w:val="center"/>
          </w:tcPr>
          <w:p>
            <w:pPr>
              <w:pStyle w:val="0"/>
              <w:jc w:val="center"/>
            </w:pPr>
            <w:r>
              <w:rPr>
                <w:sz w:val="20"/>
              </w:rPr>
              <w:t xml:space="preserve">12 157</w:t>
            </w:r>
          </w:p>
        </w:tc>
        <w:tc>
          <w:tcPr>
            <w:tcW w:w="784" w:type="dxa"/>
            <w:vAlign w:val="center"/>
          </w:tcPr>
          <w:p>
            <w:pPr>
              <w:pStyle w:val="0"/>
              <w:jc w:val="center"/>
            </w:pPr>
            <w:r>
              <w:rPr>
                <w:sz w:val="20"/>
              </w:rPr>
              <w:t xml:space="preserve">0,900</w:t>
            </w:r>
          </w:p>
        </w:tc>
        <w:tc>
          <w:tcPr>
            <w:tcW w:w="1264" w:type="dxa"/>
            <w:vAlign w:val="center"/>
          </w:tcPr>
          <w:p>
            <w:pPr>
              <w:pStyle w:val="0"/>
              <w:jc w:val="center"/>
            </w:pPr>
            <w:r>
              <w:rPr>
                <w:sz w:val="20"/>
              </w:rPr>
              <w:t xml:space="preserve">12 156,9</w:t>
            </w:r>
          </w:p>
        </w:tc>
        <w:tc>
          <w:tcPr>
            <w:tcW w:w="1264" w:type="dxa"/>
            <w:vAlign w:val="center"/>
          </w:tcPr>
          <w:p>
            <w:pPr>
              <w:pStyle w:val="0"/>
              <w:jc w:val="center"/>
            </w:pPr>
            <w:r>
              <w:rPr>
                <w:sz w:val="20"/>
              </w:rPr>
              <w:t xml:space="preserve">7 616,1</w:t>
            </w:r>
          </w:p>
        </w:tc>
        <w:tc>
          <w:tcPr>
            <w:tcW w:w="1474" w:type="dxa"/>
            <w:vAlign w:val="center"/>
          </w:tcPr>
          <w:p>
            <w:pPr>
              <w:pStyle w:val="0"/>
              <w:jc w:val="center"/>
            </w:pPr>
            <w:r>
              <w:rPr>
                <w:sz w:val="20"/>
              </w:rPr>
              <w:t xml:space="preserve">4 540,8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Старооскольский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19</w:t>
            </w:r>
          </w:p>
        </w:tc>
        <w:tc>
          <w:tcPr>
            <w:tcW w:w="2269" w:type="dxa"/>
            <w:vAlign w:val="center"/>
          </w:tcPr>
          <w:p>
            <w:pPr>
              <w:pStyle w:val="0"/>
            </w:pPr>
            <w:r>
              <w:rPr>
                <w:sz w:val="20"/>
              </w:rPr>
              <w:t xml:space="preserve">"Городище - Крутое" - Нагольное, км 0+000 - км 5+300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5,300</w:t>
            </w:r>
          </w:p>
        </w:tc>
        <w:tc>
          <w:tcPr>
            <w:tcW w:w="1384" w:type="dxa"/>
            <w:vAlign w:val="center"/>
          </w:tcPr>
          <w:p>
            <w:pPr>
              <w:pStyle w:val="0"/>
              <w:jc w:val="center"/>
            </w:pPr>
            <w:r>
              <w:rPr>
                <w:sz w:val="20"/>
              </w:rPr>
              <w:t xml:space="preserve">120 297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5,3</w:t>
            </w:r>
          </w:p>
        </w:tc>
        <w:tc>
          <w:tcPr>
            <w:tcW w:w="1264" w:type="dxa"/>
            <w:vAlign w:val="center"/>
          </w:tcPr>
          <w:p>
            <w:pPr>
              <w:pStyle w:val="0"/>
              <w:jc w:val="center"/>
            </w:pPr>
            <w:r>
              <w:rPr>
                <w:sz w:val="20"/>
              </w:rPr>
              <w:t xml:space="preserve">120 297,3</w:t>
            </w:r>
          </w:p>
        </w:tc>
        <w:tc>
          <w:tcPr>
            <w:tcW w:w="1264" w:type="dxa"/>
            <w:vAlign w:val="center"/>
          </w:tcPr>
          <w:p>
            <w:pPr>
              <w:pStyle w:val="0"/>
              <w:jc w:val="center"/>
            </w:pPr>
            <w:r>
              <w:rPr>
                <w:sz w:val="20"/>
              </w:rPr>
              <w:t xml:space="preserve">2 696,5</w:t>
            </w:r>
          </w:p>
        </w:tc>
        <w:tc>
          <w:tcPr>
            <w:tcW w:w="1474" w:type="dxa"/>
            <w:vAlign w:val="center"/>
          </w:tcPr>
          <w:p>
            <w:pPr>
              <w:pStyle w:val="0"/>
              <w:jc w:val="center"/>
            </w:pPr>
            <w:r>
              <w:rPr>
                <w:sz w:val="20"/>
              </w:rPr>
              <w:t xml:space="preserve">117 600,8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Чернянский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20</w:t>
            </w:r>
          </w:p>
        </w:tc>
        <w:tc>
          <w:tcPr>
            <w:tcW w:w="2269" w:type="dxa"/>
            <w:vAlign w:val="center"/>
          </w:tcPr>
          <w:p>
            <w:pPr>
              <w:pStyle w:val="0"/>
            </w:pPr>
            <w:r>
              <w:rPr>
                <w:sz w:val="20"/>
              </w:rPr>
              <w:t xml:space="preserve">"Короча - Чернянка - Красное" - Хитрово - Баклановка, км 0+000 - км 4+000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4,000</w:t>
            </w:r>
          </w:p>
        </w:tc>
        <w:tc>
          <w:tcPr>
            <w:tcW w:w="1384" w:type="dxa"/>
            <w:vAlign w:val="center"/>
          </w:tcPr>
          <w:p>
            <w:pPr>
              <w:pStyle w:val="0"/>
              <w:jc w:val="center"/>
            </w:pPr>
            <w:r>
              <w:rPr>
                <w:sz w:val="20"/>
              </w:rPr>
              <w:t xml:space="preserve">99 283</w:t>
            </w:r>
          </w:p>
        </w:tc>
        <w:tc>
          <w:tcPr>
            <w:tcW w:w="784" w:type="dxa"/>
            <w:vAlign w:val="center"/>
          </w:tcPr>
          <w:p>
            <w:pPr>
              <w:pStyle w:val="0"/>
              <w:jc w:val="center"/>
            </w:pPr>
            <w:r>
              <w:rPr>
                <w:sz w:val="20"/>
              </w:rPr>
              <w:t xml:space="preserve">4,000</w:t>
            </w:r>
          </w:p>
        </w:tc>
        <w:tc>
          <w:tcPr>
            <w:tcW w:w="1264" w:type="dxa"/>
            <w:vAlign w:val="center"/>
          </w:tcPr>
          <w:p>
            <w:pPr>
              <w:pStyle w:val="0"/>
              <w:jc w:val="center"/>
            </w:pPr>
            <w:r>
              <w:rPr>
                <w:sz w:val="20"/>
              </w:rPr>
              <w:t xml:space="preserve">99 283,1</w:t>
            </w:r>
          </w:p>
        </w:tc>
        <w:tc>
          <w:tcPr>
            <w:tcW w:w="1264" w:type="dxa"/>
            <w:vAlign w:val="center"/>
          </w:tcPr>
          <w:p>
            <w:pPr>
              <w:pStyle w:val="0"/>
            </w:pPr>
            <w:r>
              <w:rPr>
                <w:sz w:val="20"/>
              </w:rPr>
            </w:r>
          </w:p>
        </w:tc>
        <w:tc>
          <w:tcPr>
            <w:tcW w:w="1474" w:type="dxa"/>
            <w:vAlign w:val="center"/>
          </w:tcPr>
          <w:p>
            <w:pPr>
              <w:pStyle w:val="0"/>
              <w:jc w:val="center"/>
            </w:pPr>
            <w:r>
              <w:rPr>
                <w:sz w:val="20"/>
              </w:rPr>
              <w:t xml:space="preserve">99 283,1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Шебекинский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21</w:t>
            </w:r>
          </w:p>
        </w:tc>
        <w:tc>
          <w:tcPr>
            <w:tcW w:w="2269" w:type="dxa"/>
            <w:vAlign w:val="center"/>
          </w:tcPr>
          <w:p>
            <w:pPr>
              <w:pStyle w:val="0"/>
            </w:pPr>
            <w:r>
              <w:rPr>
                <w:sz w:val="20"/>
              </w:rPr>
              <w:t xml:space="preserve">Шебекино - Муром - Середа, км 0+000 - км 3+031</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3,031</w:t>
            </w:r>
          </w:p>
        </w:tc>
        <w:tc>
          <w:tcPr>
            <w:tcW w:w="1384" w:type="dxa"/>
            <w:vAlign w:val="center"/>
          </w:tcPr>
          <w:p>
            <w:pPr>
              <w:pStyle w:val="0"/>
              <w:jc w:val="center"/>
            </w:pPr>
            <w:r>
              <w:rPr>
                <w:sz w:val="20"/>
              </w:rPr>
              <w:t xml:space="preserve">60 909</w:t>
            </w:r>
          </w:p>
        </w:tc>
        <w:tc>
          <w:tcPr>
            <w:tcW w:w="784" w:type="dxa"/>
            <w:vAlign w:val="center"/>
          </w:tcPr>
          <w:p>
            <w:pPr>
              <w:pStyle w:val="0"/>
              <w:jc w:val="center"/>
            </w:pPr>
            <w:r>
              <w:rPr>
                <w:sz w:val="20"/>
              </w:rPr>
              <w:t xml:space="preserve">3,031</w:t>
            </w:r>
          </w:p>
        </w:tc>
        <w:tc>
          <w:tcPr>
            <w:tcW w:w="1264" w:type="dxa"/>
            <w:vAlign w:val="center"/>
          </w:tcPr>
          <w:p>
            <w:pPr>
              <w:pStyle w:val="0"/>
              <w:jc w:val="center"/>
            </w:pPr>
            <w:r>
              <w:rPr>
                <w:sz w:val="20"/>
              </w:rPr>
              <w:t xml:space="preserve">60 908,7</w:t>
            </w:r>
          </w:p>
        </w:tc>
        <w:tc>
          <w:tcPr>
            <w:tcW w:w="1264" w:type="dxa"/>
            <w:vAlign w:val="center"/>
          </w:tcPr>
          <w:p>
            <w:pPr>
              <w:pStyle w:val="0"/>
            </w:pPr>
            <w:r>
              <w:rPr>
                <w:sz w:val="20"/>
              </w:rPr>
            </w:r>
          </w:p>
        </w:tc>
        <w:tc>
          <w:tcPr>
            <w:tcW w:w="1474" w:type="dxa"/>
            <w:vAlign w:val="center"/>
          </w:tcPr>
          <w:p>
            <w:pPr>
              <w:pStyle w:val="0"/>
              <w:jc w:val="center"/>
            </w:pPr>
            <w:r>
              <w:rPr>
                <w:sz w:val="20"/>
              </w:rPr>
              <w:t xml:space="preserve">60 908,7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Яковлевский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22</w:t>
            </w:r>
          </w:p>
        </w:tc>
        <w:tc>
          <w:tcPr>
            <w:tcW w:w="2269" w:type="dxa"/>
            <w:vAlign w:val="center"/>
          </w:tcPr>
          <w:p>
            <w:pPr>
              <w:pStyle w:val="0"/>
            </w:pPr>
            <w:r>
              <w:rPr>
                <w:sz w:val="20"/>
              </w:rPr>
              <w:t xml:space="preserve">"Томаровка - Красная Яруга - Илек-Пеньковка - Колотиловка" - Мощеное - Серетино, км 5+670 - км 9+400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3,730</w:t>
            </w:r>
          </w:p>
        </w:tc>
        <w:tc>
          <w:tcPr>
            <w:tcW w:w="1384" w:type="dxa"/>
            <w:vAlign w:val="center"/>
          </w:tcPr>
          <w:p>
            <w:pPr>
              <w:pStyle w:val="0"/>
              <w:jc w:val="center"/>
            </w:pPr>
            <w:r>
              <w:rPr>
                <w:sz w:val="20"/>
              </w:rPr>
              <w:t xml:space="preserve">11 832</w:t>
            </w:r>
          </w:p>
        </w:tc>
        <w:tc>
          <w:tcPr>
            <w:tcW w:w="784" w:type="dxa"/>
            <w:vAlign w:val="center"/>
          </w:tcPr>
          <w:p>
            <w:pPr>
              <w:pStyle w:val="0"/>
              <w:jc w:val="center"/>
            </w:pPr>
            <w:r>
              <w:rPr>
                <w:sz w:val="20"/>
              </w:rPr>
              <w:t xml:space="preserve">3,730</w:t>
            </w:r>
          </w:p>
        </w:tc>
        <w:tc>
          <w:tcPr>
            <w:tcW w:w="1264" w:type="dxa"/>
            <w:vAlign w:val="center"/>
          </w:tcPr>
          <w:p>
            <w:pPr>
              <w:pStyle w:val="0"/>
              <w:jc w:val="center"/>
            </w:pPr>
            <w:r>
              <w:rPr>
                <w:sz w:val="20"/>
              </w:rPr>
              <w:t xml:space="preserve">11 832,3</w:t>
            </w:r>
          </w:p>
        </w:tc>
        <w:tc>
          <w:tcPr>
            <w:tcW w:w="1264" w:type="dxa"/>
            <w:vAlign w:val="center"/>
          </w:tcPr>
          <w:p>
            <w:pPr>
              <w:pStyle w:val="0"/>
            </w:pPr>
            <w:r>
              <w:rPr>
                <w:sz w:val="20"/>
              </w:rPr>
            </w:r>
          </w:p>
        </w:tc>
        <w:tc>
          <w:tcPr>
            <w:tcW w:w="1474" w:type="dxa"/>
            <w:vAlign w:val="center"/>
          </w:tcPr>
          <w:p>
            <w:pPr>
              <w:pStyle w:val="0"/>
              <w:jc w:val="center"/>
            </w:pPr>
            <w:r>
              <w:rPr>
                <w:sz w:val="20"/>
              </w:rPr>
              <w:t xml:space="preserve">11 832,3</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23</w:t>
            </w:r>
          </w:p>
        </w:tc>
        <w:tc>
          <w:tcPr>
            <w:tcW w:w="2269" w:type="dxa"/>
            <w:vAlign w:val="center"/>
          </w:tcPr>
          <w:p>
            <w:pPr>
              <w:pStyle w:val="0"/>
            </w:pPr>
            <w:r>
              <w:rPr>
                <w:sz w:val="20"/>
              </w:rPr>
              <w:t xml:space="preserve">"Бутово - Курская Дуга" - Завидовка - граница Ракитянского района, км 0+000 - км 10+680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10,680</w:t>
            </w:r>
          </w:p>
        </w:tc>
        <w:tc>
          <w:tcPr>
            <w:tcW w:w="1384" w:type="dxa"/>
            <w:vAlign w:val="center"/>
          </w:tcPr>
          <w:p>
            <w:pPr>
              <w:pStyle w:val="0"/>
              <w:jc w:val="center"/>
            </w:pPr>
            <w:r>
              <w:rPr>
                <w:sz w:val="20"/>
              </w:rPr>
              <w:t xml:space="preserve">242 599</w:t>
            </w:r>
          </w:p>
        </w:tc>
        <w:tc>
          <w:tcPr>
            <w:tcW w:w="784" w:type="dxa"/>
            <w:vAlign w:val="center"/>
          </w:tcPr>
          <w:p>
            <w:pPr>
              <w:pStyle w:val="0"/>
              <w:jc w:val="center"/>
            </w:pPr>
            <w:r>
              <w:rPr>
                <w:sz w:val="20"/>
              </w:rPr>
              <w:t xml:space="preserve">10,680</w:t>
            </w:r>
          </w:p>
        </w:tc>
        <w:tc>
          <w:tcPr>
            <w:tcW w:w="1264" w:type="dxa"/>
            <w:vAlign w:val="center"/>
          </w:tcPr>
          <w:p>
            <w:pPr>
              <w:pStyle w:val="0"/>
              <w:jc w:val="center"/>
            </w:pPr>
            <w:r>
              <w:rPr>
                <w:sz w:val="20"/>
              </w:rPr>
              <w:t xml:space="preserve">242 599,4</w:t>
            </w:r>
          </w:p>
        </w:tc>
        <w:tc>
          <w:tcPr>
            <w:tcW w:w="1264" w:type="dxa"/>
            <w:vAlign w:val="center"/>
          </w:tcPr>
          <w:p>
            <w:pPr>
              <w:pStyle w:val="0"/>
            </w:pPr>
            <w:r>
              <w:rPr>
                <w:sz w:val="20"/>
              </w:rPr>
            </w:r>
          </w:p>
        </w:tc>
        <w:tc>
          <w:tcPr>
            <w:tcW w:w="1474" w:type="dxa"/>
            <w:vAlign w:val="center"/>
          </w:tcPr>
          <w:p>
            <w:pPr>
              <w:pStyle w:val="0"/>
              <w:jc w:val="center"/>
            </w:pPr>
            <w:r>
              <w:rPr>
                <w:sz w:val="20"/>
              </w:rPr>
              <w:t xml:space="preserve">242 599,4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24</w:t>
            </w:r>
          </w:p>
        </w:tc>
        <w:tc>
          <w:tcPr>
            <w:tcW w:w="2269" w:type="dxa"/>
            <w:vAlign w:val="center"/>
          </w:tcPr>
          <w:p>
            <w:pPr>
              <w:pStyle w:val="0"/>
            </w:pPr>
            <w:r>
              <w:rPr>
                <w:sz w:val="20"/>
              </w:rPr>
              <w:t xml:space="preserve">Кустовое - Калинино - Козычево, км 0+000 - км 5+600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5,734</w:t>
            </w:r>
          </w:p>
        </w:tc>
        <w:tc>
          <w:tcPr>
            <w:tcW w:w="1384" w:type="dxa"/>
            <w:vAlign w:val="center"/>
          </w:tcPr>
          <w:p>
            <w:pPr>
              <w:pStyle w:val="0"/>
              <w:jc w:val="center"/>
            </w:pPr>
            <w:r>
              <w:rPr>
                <w:sz w:val="20"/>
              </w:rPr>
              <w:t xml:space="preserve">132 839</w:t>
            </w:r>
          </w:p>
        </w:tc>
        <w:tc>
          <w:tcPr>
            <w:tcW w:w="784" w:type="dxa"/>
            <w:vAlign w:val="center"/>
          </w:tcPr>
          <w:p>
            <w:pPr>
              <w:pStyle w:val="0"/>
              <w:jc w:val="center"/>
            </w:pPr>
            <w:r>
              <w:rPr>
                <w:sz w:val="20"/>
              </w:rPr>
              <w:t xml:space="preserve">5,734</w:t>
            </w:r>
          </w:p>
        </w:tc>
        <w:tc>
          <w:tcPr>
            <w:tcW w:w="1264" w:type="dxa"/>
            <w:vAlign w:val="center"/>
          </w:tcPr>
          <w:p>
            <w:pPr>
              <w:pStyle w:val="0"/>
              <w:jc w:val="center"/>
            </w:pPr>
            <w:r>
              <w:rPr>
                <w:sz w:val="20"/>
              </w:rPr>
              <w:t xml:space="preserve">132 839,1</w:t>
            </w:r>
          </w:p>
        </w:tc>
        <w:tc>
          <w:tcPr>
            <w:tcW w:w="1264" w:type="dxa"/>
            <w:vAlign w:val="center"/>
          </w:tcPr>
          <w:p>
            <w:pPr>
              <w:pStyle w:val="0"/>
            </w:pPr>
            <w:r>
              <w:rPr>
                <w:sz w:val="20"/>
              </w:rPr>
            </w:r>
          </w:p>
        </w:tc>
        <w:tc>
          <w:tcPr>
            <w:tcW w:w="1474" w:type="dxa"/>
            <w:vAlign w:val="center"/>
          </w:tcPr>
          <w:p>
            <w:pPr>
              <w:pStyle w:val="0"/>
              <w:jc w:val="center"/>
            </w:pPr>
            <w:r>
              <w:rPr>
                <w:sz w:val="20"/>
              </w:rPr>
              <w:t xml:space="preserve">132 839,1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25</w:t>
            </w:r>
          </w:p>
        </w:tc>
        <w:tc>
          <w:tcPr>
            <w:tcW w:w="2269" w:type="dxa"/>
            <w:vAlign w:val="center"/>
          </w:tcPr>
          <w:p>
            <w:pPr>
              <w:pStyle w:val="0"/>
            </w:pPr>
            <w:r>
              <w:rPr>
                <w:sz w:val="20"/>
              </w:rPr>
              <w:t xml:space="preserve">Завидовка - Раково, км 0+680 - км 2+600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1,920</w:t>
            </w:r>
          </w:p>
        </w:tc>
        <w:tc>
          <w:tcPr>
            <w:tcW w:w="1384" w:type="dxa"/>
            <w:vAlign w:val="center"/>
          </w:tcPr>
          <w:p>
            <w:pPr>
              <w:pStyle w:val="0"/>
              <w:jc w:val="center"/>
            </w:pPr>
            <w:r>
              <w:rPr>
                <w:sz w:val="20"/>
              </w:rPr>
              <w:t xml:space="preserve">58 937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1,920</w:t>
            </w:r>
          </w:p>
        </w:tc>
        <w:tc>
          <w:tcPr>
            <w:tcW w:w="1264" w:type="dxa"/>
            <w:vAlign w:val="center"/>
          </w:tcPr>
          <w:p>
            <w:pPr>
              <w:pStyle w:val="0"/>
              <w:jc w:val="center"/>
            </w:pPr>
            <w:r>
              <w:rPr>
                <w:sz w:val="20"/>
              </w:rPr>
              <w:t xml:space="preserve">58 937</w:t>
            </w:r>
          </w:p>
        </w:tc>
        <w:tc>
          <w:tcPr>
            <w:tcW w:w="1264" w:type="dxa"/>
            <w:vAlign w:val="center"/>
          </w:tcPr>
          <w:p>
            <w:pPr>
              <w:pStyle w:val="0"/>
            </w:pPr>
            <w:r>
              <w:rPr>
                <w:sz w:val="20"/>
              </w:rPr>
            </w:r>
          </w:p>
        </w:tc>
        <w:tc>
          <w:tcPr>
            <w:tcW w:w="1474" w:type="dxa"/>
            <w:vAlign w:val="center"/>
          </w:tcPr>
          <w:p>
            <w:pPr>
              <w:pStyle w:val="0"/>
              <w:jc w:val="center"/>
            </w:pPr>
            <w:r>
              <w:rPr>
                <w:sz w:val="20"/>
              </w:rPr>
              <w:t xml:space="preserve">58 937,2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outlineLvl w:val="2"/>
              <w:jc w:val="center"/>
            </w:pPr>
            <w:r>
              <w:rPr>
                <w:sz w:val="20"/>
              </w:rPr>
              <w:t xml:space="preserve">III</w:t>
            </w:r>
          </w:p>
        </w:tc>
        <w:tc>
          <w:tcPr>
            <w:tcW w:w="2269" w:type="dxa"/>
            <w:vAlign w:val="center"/>
          </w:tcPr>
          <w:p>
            <w:pPr>
              <w:pStyle w:val="0"/>
            </w:pPr>
            <w:r>
              <w:rPr>
                <w:sz w:val="20"/>
              </w:rPr>
              <w:t xml:space="preserve">Мероприятия, способствующие достижению показателей программы дорожной деятельности</w:t>
            </w:r>
          </w:p>
        </w:tc>
        <w:tc>
          <w:tcPr>
            <w:tcW w:w="1459" w:type="dxa"/>
            <w:vAlign w:val="bottom"/>
          </w:tcPr>
          <w:p>
            <w:pPr>
              <w:pStyle w:val="0"/>
            </w:pPr>
            <w:r>
              <w:rPr>
                <w:sz w:val="20"/>
              </w:rPr>
            </w:r>
          </w:p>
        </w:tc>
        <w:tc>
          <w:tcPr>
            <w:tcW w:w="1774" w:type="dxa"/>
            <w:vAlign w:val="center"/>
          </w:tcPr>
          <w:p>
            <w:pPr>
              <w:pStyle w:val="0"/>
              <w:jc w:val="center"/>
            </w:pPr>
            <w:r>
              <w:rPr>
                <w:sz w:val="20"/>
              </w:rPr>
              <w:t xml:space="preserve">303,1</w:t>
            </w:r>
          </w:p>
        </w:tc>
        <w:tc>
          <w:tcPr>
            <w:tcW w:w="1384" w:type="dxa"/>
            <w:vAlign w:val="center"/>
          </w:tcPr>
          <w:p>
            <w:pPr>
              <w:pStyle w:val="0"/>
              <w:jc w:val="center"/>
            </w:pPr>
            <w:r>
              <w:rPr>
                <w:sz w:val="20"/>
              </w:rPr>
              <w:t xml:space="preserve">7 233 400,5</w:t>
            </w:r>
          </w:p>
        </w:tc>
        <w:tc>
          <w:tcPr>
            <w:tcW w:w="784" w:type="dxa"/>
            <w:vAlign w:val="center"/>
          </w:tcPr>
          <w:p>
            <w:pPr>
              <w:pStyle w:val="0"/>
              <w:jc w:val="center"/>
            </w:pPr>
            <w:r>
              <w:rPr>
                <w:sz w:val="20"/>
              </w:rPr>
              <w:t xml:space="preserve">88,0</w:t>
            </w:r>
          </w:p>
        </w:tc>
        <w:tc>
          <w:tcPr>
            <w:tcW w:w="1264" w:type="dxa"/>
            <w:vAlign w:val="center"/>
          </w:tcPr>
          <w:p>
            <w:pPr>
              <w:pStyle w:val="0"/>
              <w:jc w:val="center"/>
            </w:pPr>
            <w:r>
              <w:rPr>
                <w:sz w:val="20"/>
              </w:rPr>
              <w:t xml:space="preserve">2 583 410,8</w:t>
            </w:r>
          </w:p>
        </w:tc>
        <w:tc>
          <w:tcPr>
            <w:tcW w:w="1264" w:type="dxa"/>
            <w:vAlign w:val="center"/>
          </w:tcPr>
          <w:p>
            <w:pPr>
              <w:pStyle w:val="0"/>
              <w:jc w:val="center"/>
            </w:pPr>
            <w:r>
              <w:rPr>
                <w:sz w:val="20"/>
              </w:rPr>
              <w:t xml:space="preserve">2 583 410,8</w:t>
            </w:r>
          </w:p>
        </w:tc>
        <w:tc>
          <w:tcPr>
            <w:tcW w:w="1474" w:type="dxa"/>
            <w:vAlign w:val="bottom"/>
          </w:tcPr>
          <w:p>
            <w:pPr>
              <w:pStyle w:val="0"/>
            </w:pPr>
            <w:r>
              <w:rPr>
                <w:sz w:val="20"/>
              </w:rPr>
            </w:r>
          </w:p>
        </w:tc>
        <w:tc>
          <w:tcPr>
            <w:tcW w:w="784" w:type="dxa"/>
            <w:vAlign w:val="center"/>
          </w:tcPr>
          <w:p>
            <w:pPr>
              <w:pStyle w:val="0"/>
              <w:jc w:val="center"/>
            </w:pPr>
            <w:r>
              <w:rPr>
                <w:sz w:val="20"/>
              </w:rPr>
              <w:t xml:space="preserve">104,8</w:t>
            </w:r>
          </w:p>
        </w:tc>
        <w:tc>
          <w:tcPr>
            <w:tcW w:w="1264" w:type="dxa"/>
            <w:vAlign w:val="center"/>
          </w:tcPr>
          <w:p>
            <w:pPr>
              <w:pStyle w:val="0"/>
              <w:jc w:val="center"/>
            </w:pPr>
            <w:r>
              <w:rPr>
                <w:sz w:val="20"/>
              </w:rPr>
              <w:t xml:space="preserve">2 336 241,6</w:t>
            </w:r>
          </w:p>
        </w:tc>
        <w:tc>
          <w:tcPr>
            <w:tcW w:w="1264" w:type="dxa"/>
            <w:vAlign w:val="center"/>
          </w:tcPr>
          <w:p>
            <w:pPr>
              <w:pStyle w:val="0"/>
              <w:jc w:val="center"/>
            </w:pPr>
            <w:r>
              <w:rPr>
                <w:sz w:val="20"/>
              </w:rPr>
              <w:t xml:space="preserve">2 336 241,6</w:t>
            </w:r>
          </w:p>
        </w:tc>
        <w:tc>
          <w:tcPr>
            <w:tcW w:w="1474" w:type="dxa"/>
            <w:vAlign w:val="center"/>
          </w:tcPr>
          <w:p>
            <w:pPr>
              <w:pStyle w:val="0"/>
            </w:pPr>
            <w:r>
              <w:rPr>
                <w:sz w:val="20"/>
              </w:rPr>
            </w:r>
          </w:p>
        </w:tc>
        <w:tc>
          <w:tcPr>
            <w:tcW w:w="784" w:type="dxa"/>
            <w:vAlign w:val="center"/>
          </w:tcPr>
          <w:p>
            <w:pPr>
              <w:pStyle w:val="0"/>
              <w:jc w:val="center"/>
            </w:pPr>
            <w:r>
              <w:rPr>
                <w:sz w:val="20"/>
              </w:rPr>
              <w:t xml:space="preserve">110,4</w:t>
            </w:r>
          </w:p>
        </w:tc>
        <w:tc>
          <w:tcPr>
            <w:tcW w:w="1264" w:type="dxa"/>
            <w:vAlign w:val="center"/>
          </w:tcPr>
          <w:p>
            <w:pPr>
              <w:pStyle w:val="0"/>
              <w:jc w:val="center"/>
            </w:pPr>
            <w:r>
              <w:rPr>
                <w:sz w:val="20"/>
              </w:rPr>
              <w:t xml:space="preserve">2 313 748,1</w:t>
            </w:r>
          </w:p>
        </w:tc>
        <w:tc>
          <w:tcPr>
            <w:tcW w:w="1264" w:type="dxa"/>
            <w:vAlign w:val="center"/>
          </w:tcPr>
          <w:p>
            <w:pPr>
              <w:pStyle w:val="0"/>
              <w:jc w:val="center"/>
            </w:pPr>
            <w:r>
              <w:rPr>
                <w:sz w:val="20"/>
              </w:rPr>
              <w:t xml:space="preserve">2 313 748,1</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Алексеевский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34 185,2</w:t>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w:t>
            </w:r>
          </w:p>
        </w:tc>
        <w:tc>
          <w:tcPr>
            <w:tcW w:w="2269" w:type="dxa"/>
            <w:vAlign w:val="center"/>
          </w:tcPr>
          <w:p>
            <w:pPr>
              <w:pStyle w:val="0"/>
            </w:pPr>
            <w:r>
              <w:rPr>
                <w:sz w:val="20"/>
              </w:rPr>
              <w:t xml:space="preserve">Алексеевка - Иващенково - Тютюниково - Осьмаков, км 0+000 - км 8+600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8,540</w:t>
            </w:r>
          </w:p>
        </w:tc>
        <w:tc>
          <w:tcPr>
            <w:tcW w:w="1384" w:type="dxa"/>
            <w:vAlign w:val="center"/>
          </w:tcPr>
          <w:p>
            <w:pPr>
              <w:pStyle w:val="0"/>
              <w:jc w:val="center"/>
            </w:pPr>
            <w:r>
              <w:rPr>
                <w:sz w:val="20"/>
              </w:rPr>
              <w:t xml:space="preserve">153 472,0</w:t>
            </w:r>
          </w:p>
        </w:tc>
        <w:tc>
          <w:tcPr>
            <w:tcW w:w="784" w:type="dxa"/>
            <w:vAlign w:val="center"/>
          </w:tcPr>
          <w:p>
            <w:pPr>
              <w:pStyle w:val="0"/>
              <w:jc w:val="center"/>
            </w:pPr>
            <w:r>
              <w:rPr>
                <w:sz w:val="20"/>
              </w:rPr>
              <w:t xml:space="preserve">8,540</w:t>
            </w:r>
          </w:p>
        </w:tc>
        <w:tc>
          <w:tcPr>
            <w:tcW w:w="1264" w:type="dxa"/>
            <w:vAlign w:val="center"/>
          </w:tcPr>
          <w:p>
            <w:pPr>
              <w:pStyle w:val="0"/>
              <w:jc w:val="center"/>
            </w:pPr>
            <w:r>
              <w:rPr>
                <w:sz w:val="20"/>
              </w:rPr>
              <w:t xml:space="preserve">153 472,0</w:t>
            </w:r>
          </w:p>
        </w:tc>
        <w:tc>
          <w:tcPr>
            <w:tcW w:w="1264" w:type="dxa"/>
            <w:vAlign w:val="center"/>
          </w:tcPr>
          <w:p>
            <w:pPr>
              <w:pStyle w:val="0"/>
              <w:jc w:val="center"/>
            </w:pPr>
            <w:r>
              <w:rPr>
                <w:sz w:val="20"/>
              </w:rPr>
              <w:t xml:space="preserve">153 472,0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w:t>
            </w:r>
          </w:p>
        </w:tc>
        <w:tc>
          <w:tcPr>
            <w:tcW w:w="2269" w:type="dxa"/>
            <w:vAlign w:val="center"/>
          </w:tcPr>
          <w:p>
            <w:pPr>
              <w:pStyle w:val="0"/>
            </w:pPr>
            <w:r>
              <w:rPr>
                <w:sz w:val="20"/>
              </w:rPr>
              <w:t xml:space="preserve">Белгород - Новый Оскол - Советское - Калитва - Николаевка, км 0+000 - км 5+400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5,400</w:t>
            </w:r>
          </w:p>
        </w:tc>
        <w:tc>
          <w:tcPr>
            <w:tcW w:w="1384" w:type="dxa"/>
            <w:vAlign w:val="center"/>
          </w:tcPr>
          <w:p>
            <w:pPr>
              <w:pStyle w:val="0"/>
              <w:jc w:val="center"/>
            </w:pPr>
            <w:r>
              <w:rPr>
                <w:sz w:val="20"/>
              </w:rPr>
              <w:t xml:space="preserve">137 505,5</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5,400</w:t>
            </w:r>
          </w:p>
        </w:tc>
        <w:tc>
          <w:tcPr>
            <w:tcW w:w="1264" w:type="dxa"/>
            <w:vAlign w:val="center"/>
          </w:tcPr>
          <w:p>
            <w:pPr>
              <w:pStyle w:val="0"/>
              <w:jc w:val="center"/>
            </w:pPr>
            <w:r>
              <w:rPr>
                <w:sz w:val="20"/>
              </w:rPr>
              <w:t xml:space="preserve">137 505,5</w:t>
            </w:r>
          </w:p>
        </w:tc>
        <w:tc>
          <w:tcPr>
            <w:tcW w:w="1264" w:type="dxa"/>
            <w:vAlign w:val="center"/>
          </w:tcPr>
          <w:p>
            <w:pPr>
              <w:pStyle w:val="0"/>
              <w:jc w:val="center"/>
            </w:pPr>
            <w:r>
              <w:rPr>
                <w:sz w:val="20"/>
              </w:rPr>
              <w:t xml:space="preserve">137 505,5</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w:t>
            </w:r>
          </w:p>
        </w:tc>
        <w:tc>
          <w:tcPr>
            <w:tcW w:w="2269" w:type="dxa"/>
            <w:vAlign w:val="center"/>
          </w:tcPr>
          <w:p>
            <w:pPr>
              <w:pStyle w:val="0"/>
            </w:pPr>
            <w:r>
              <w:rPr>
                <w:sz w:val="20"/>
              </w:rPr>
              <w:t xml:space="preserve">Иващенково - Березки, км 0+000 - км 2+500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2,500</w:t>
            </w:r>
          </w:p>
        </w:tc>
        <w:tc>
          <w:tcPr>
            <w:tcW w:w="1384" w:type="dxa"/>
            <w:vAlign w:val="center"/>
          </w:tcPr>
          <w:p>
            <w:pPr>
              <w:pStyle w:val="0"/>
              <w:jc w:val="center"/>
            </w:pPr>
            <w:r>
              <w:rPr>
                <w:sz w:val="20"/>
              </w:rPr>
              <w:t xml:space="preserve">70 000,0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2,500</w:t>
            </w:r>
          </w:p>
        </w:tc>
        <w:tc>
          <w:tcPr>
            <w:tcW w:w="1264" w:type="dxa"/>
            <w:vAlign w:val="center"/>
          </w:tcPr>
          <w:p>
            <w:pPr>
              <w:pStyle w:val="0"/>
              <w:jc w:val="center"/>
            </w:pPr>
            <w:r>
              <w:rPr>
                <w:sz w:val="20"/>
              </w:rPr>
              <w:t xml:space="preserve">70 000</w:t>
            </w:r>
          </w:p>
        </w:tc>
        <w:tc>
          <w:tcPr>
            <w:tcW w:w="1264" w:type="dxa"/>
            <w:vAlign w:val="center"/>
          </w:tcPr>
          <w:p>
            <w:pPr>
              <w:pStyle w:val="0"/>
              <w:jc w:val="center"/>
            </w:pPr>
            <w:r>
              <w:rPr>
                <w:sz w:val="20"/>
              </w:rPr>
              <w:t xml:space="preserve">70 000</w:t>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Алексеевскому городскому округу:</w:t>
            </w:r>
          </w:p>
        </w:tc>
        <w:tc>
          <w:tcPr>
            <w:tcW w:w="1774" w:type="dxa"/>
            <w:vAlign w:val="center"/>
          </w:tcPr>
          <w:p>
            <w:pPr>
              <w:pStyle w:val="0"/>
              <w:jc w:val="center"/>
            </w:pPr>
            <w:r>
              <w:rPr>
                <w:sz w:val="20"/>
              </w:rPr>
              <w:t xml:space="preserve">16,4</w:t>
            </w:r>
          </w:p>
        </w:tc>
        <w:tc>
          <w:tcPr>
            <w:tcW w:w="1384" w:type="dxa"/>
            <w:vAlign w:val="center"/>
          </w:tcPr>
          <w:p>
            <w:pPr>
              <w:pStyle w:val="0"/>
              <w:jc w:val="center"/>
            </w:pPr>
            <w:r>
              <w:rPr>
                <w:sz w:val="20"/>
              </w:rPr>
              <w:t xml:space="preserve">360 978</w:t>
            </w:r>
          </w:p>
        </w:tc>
        <w:tc>
          <w:tcPr>
            <w:tcW w:w="784" w:type="dxa"/>
            <w:vAlign w:val="center"/>
          </w:tcPr>
          <w:p>
            <w:pPr>
              <w:pStyle w:val="0"/>
              <w:jc w:val="center"/>
            </w:pPr>
            <w:r>
              <w:rPr>
                <w:sz w:val="20"/>
              </w:rPr>
              <w:t xml:space="preserve">8,5</w:t>
            </w:r>
          </w:p>
        </w:tc>
        <w:tc>
          <w:tcPr>
            <w:tcW w:w="1264" w:type="dxa"/>
            <w:vAlign w:val="center"/>
          </w:tcPr>
          <w:p>
            <w:pPr>
              <w:pStyle w:val="0"/>
              <w:jc w:val="center"/>
            </w:pPr>
            <w:r>
              <w:rPr>
                <w:sz w:val="20"/>
              </w:rPr>
              <w:t xml:space="preserve">153 472</w:t>
            </w:r>
          </w:p>
        </w:tc>
        <w:tc>
          <w:tcPr>
            <w:tcW w:w="1264" w:type="dxa"/>
            <w:vAlign w:val="center"/>
          </w:tcPr>
          <w:p>
            <w:pPr>
              <w:pStyle w:val="0"/>
              <w:jc w:val="center"/>
            </w:pPr>
            <w:r>
              <w:rPr>
                <w:sz w:val="20"/>
              </w:rPr>
              <w:t xml:space="preserve">153 472</w:t>
            </w:r>
          </w:p>
        </w:tc>
        <w:tc>
          <w:tcPr>
            <w:tcW w:w="1474" w:type="dxa"/>
            <w:vAlign w:val="center"/>
          </w:tcPr>
          <w:p>
            <w:pPr>
              <w:pStyle w:val="0"/>
            </w:pPr>
            <w:r>
              <w:rPr>
                <w:sz w:val="20"/>
              </w:rPr>
            </w:r>
          </w:p>
        </w:tc>
        <w:tc>
          <w:tcPr>
            <w:tcW w:w="784" w:type="dxa"/>
            <w:vAlign w:val="center"/>
          </w:tcPr>
          <w:p>
            <w:pPr>
              <w:pStyle w:val="0"/>
              <w:jc w:val="center"/>
            </w:pPr>
            <w:r>
              <w:rPr>
                <w:sz w:val="20"/>
              </w:rPr>
              <w:t xml:space="preserve">5,4</w:t>
            </w:r>
          </w:p>
        </w:tc>
        <w:tc>
          <w:tcPr>
            <w:tcW w:w="1264" w:type="dxa"/>
            <w:vAlign w:val="center"/>
          </w:tcPr>
          <w:p>
            <w:pPr>
              <w:pStyle w:val="0"/>
              <w:jc w:val="center"/>
            </w:pPr>
            <w:r>
              <w:rPr>
                <w:sz w:val="20"/>
              </w:rPr>
              <w:t xml:space="preserve">137 506</w:t>
            </w:r>
          </w:p>
        </w:tc>
        <w:tc>
          <w:tcPr>
            <w:tcW w:w="1264" w:type="dxa"/>
            <w:vAlign w:val="center"/>
          </w:tcPr>
          <w:p>
            <w:pPr>
              <w:pStyle w:val="0"/>
              <w:jc w:val="center"/>
            </w:pPr>
            <w:r>
              <w:rPr>
                <w:sz w:val="20"/>
              </w:rPr>
              <w:t xml:space="preserve">137 506</w:t>
            </w:r>
          </w:p>
        </w:tc>
        <w:tc>
          <w:tcPr>
            <w:tcW w:w="1474" w:type="dxa"/>
            <w:vAlign w:val="center"/>
          </w:tcPr>
          <w:p>
            <w:pPr>
              <w:pStyle w:val="0"/>
            </w:pPr>
            <w:r>
              <w:rPr>
                <w:sz w:val="20"/>
              </w:rPr>
            </w:r>
          </w:p>
        </w:tc>
        <w:tc>
          <w:tcPr>
            <w:tcW w:w="784" w:type="dxa"/>
            <w:vAlign w:val="center"/>
          </w:tcPr>
          <w:p>
            <w:pPr>
              <w:pStyle w:val="0"/>
              <w:jc w:val="center"/>
            </w:pPr>
            <w:r>
              <w:rPr>
                <w:sz w:val="20"/>
              </w:rPr>
              <w:t xml:space="preserve">2,5</w:t>
            </w:r>
          </w:p>
        </w:tc>
        <w:tc>
          <w:tcPr>
            <w:tcW w:w="1264" w:type="dxa"/>
            <w:vAlign w:val="center"/>
          </w:tcPr>
          <w:p>
            <w:pPr>
              <w:pStyle w:val="0"/>
              <w:jc w:val="center"/>
            </w:pPr>
            <w:r>
              <w:rPr>
                <w:sz w:val="20"/>
              </w:rPr>
              <w:t xml:space="preserve">70 000</w:t>
            </w:r>
          </w:p>
        </w:tc>
        <w:tc>
          <w:tcPr>
            <w:tcW w:w="1264" w:type="dxa"/>
            <w:vAlign w:val="center"/>
          </w:tcPr>
          <w:p>
            <w:pPr>
              <w:pStyle w:val="0"/>
              <w:jc w:val="center"/>
            </w:pPr>
            <w:r>
              <w:rPr>
                <w:sz w:val="20"/>
              </w:rPr>
              <w:t xml:space="preserve">70 000</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Белгородский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w:t>
            </w:r>
          </w:p>
        </w:tc>
        <w:tc>
          <w:tcPr>
            <w:tcW w:w="2269" w:type="dxa"/>
            <w:vAlign w:val="center"/>
          </w:tcPr>
          <w:p>
            <w:pPr>
              <w:pStyle w:val="0"/>
            </w:pPr>
            <w:r>
              <w:rPr>
                <w:sz w:val="20"/>
              </w:rPr>
              <w:t xml:space="preserve">Бессоновка - Солохи - Стригуны, км 2+035 - км 12+400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10,365</w:t>
            </w:r>
          </w:p>
        </w:tc>
        <w:tc>
          <w:tcPr>
            <w:tcW w:w="1384" w:type="dxa"/>
            <w:vAlign w:val="center"/>
          </w:tcPr>
          <w:p>
            <w:pPr>
              <w:pStyle w:val="0"/>
              <w:jc w:val="center"/>
            </w:pPr>
            <w:r>
              <w:rPr>
                <w:sz w:val="20"/>
              </w:rPr>
              <w:t xml:space="preserve">284 631,8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167 233,7</w:t>
            </w:r>
          </w:p>
        </w:tc>
        <w:tc>
          <w:tcPr>
            <w:tcW w:w="1264" w:type="dxa"/>
            <w:vAlign w:val="center"/>
          </w:tcPr>
          <w:p>
            <w:pPr>
              <w:pStyle w:val="0"/>
              <w:jc w:val="center"/>
            </w:pPr>
            <w:r>
              <w:rPr>
                <w:sz w:val="20"/>
              </w:rPr>
              <w:t xml:space="preserve">167 233,7</w:t>
            </w:r>
          </w:p>
        </w:tc>
        <w:tc>
          <w:tcPr>
            <w:tcW w:w="1474" w:type="dxa"/>
            <w:vAlign w:val="center"/>
          </w:tcPr>
          <w:p>
            <w:pPr>
              <w:pStyle w:val="0"/>
            </w:pPr>
            <w:r>
              <w:rPr>
                <w:sz w:val="20"/>
              </w:rPr>
            </w:r>
          </w:p>
        </w:tc>
        <w:tc>
          <w:tcPr>
            <w:tcW w:w="784" w:type="dxa"/>
            <w:vAlign w:val="center"/>
          </w:tcPr>
          <w:p>
            <w:pPr>
              <w:pStyle w:val="0"/>
              <w:jc w:val="center"/>
            </w:pPr>
            <w:r>
              <w:rPr>
                <w:sz w:val="20"/>
              </w:rPr>
              <w:t xml:space="preserve">10,365</w:t>
            </w:r>
          </w:p>
        </w:tc>
        <w:tc>
          <w:tcPr>
            <w:tcW w:w="1264" w:type="dxa"/>
            <w:vAlign w:val="center"/>
          </w:tcPr>
          <w:p>
            <w:pPr>
              <w:pStyle w:val="0"/>
              <w:jc w:val="center"/>
            </w:pPr>
            <w:r>
              <w:rPr>
                <w:sz w:val="20"/>
              </w:rPr>
              <w:t xml:space="preserve">117 398,1</w:t>
            </w:r>
          </w:p>
        </w:tc>
        <w:tc>
          <w:tcPr>
            <w:tcW w:w="1264" w:type="dxa"/>
            <w:vAlign w:val="center"/>
          </w:tcPr>
          <w:p>
            <w:pPr>
              <w:pStyle w:val="0"/>
              <w:jc w:val="center"/>
            </w:pPr>
            <w:r>
              <w:rPr>
                <w:sz w:val="20"/>
              </w:rPr>
              <w:t xml:space="preserve">117 398,1</w:t>
            </w:r>
          </w:p>
        </w:tc>
        <w:tc>
          <w:tcPr>
            <w:tcW w:w="1474" w:type="dxa"/>
            <w:vAlign w:val="center"/>
          </w:tcPr>
          <w:p>
            <w:pPr>
              <w:pStyle w:val="0"/>
            </w:pPr>
            <w:r>
              <w:rPr>
                <w:sz w:val="20"/>
              </w:rPr>
            </w:r>
          </w:p>
        </w:tc>
      </w:tr>
      <w:tr>
        <w:tc>
          <w:tcPr>
            <w:tcW w:w="454" w:type="dxa"/>
            <w:vAlign w:val="center"/>
          </w:tcPr>
          <w:p>
            <w:pPr>
              <w:pStyle w:val="0"/>
              <w:jc w:val="center"/>
            </w:pPr>
            <w:r>
              <w:rPr>
                <w:sz w:val="20"/>
              </w:rPr>
              <w:t xml:space="preserve">5</w:t>
            </w:r>
          </w:p>
        </w:tc>
        <w:tc>
          <w:tcPr>
            <w:tcW w:w="2269" w:type="dxa"/>
            <w:vAlign w:val="center"/>
          </w:tcPr>
          <w:p>
            <w:pPr>
              <w:pStyle w:val="0"/>
            </w:pPr>
            <w:r>
              <w:rPr>
                <w:sz w:val="20"/>
              </w:rPr>
              <w:t xml:space="preserve">Разумное - Севрюково - Новосадовый, км 0+000 - км 8+245</w:t>
            </w:r>
          </w:p>
        </w:tc>
        <w:tc>
          <w:tcPr>
            <w:tcW w:w="1459" w:type="dxa"/>
            <w:vAlign w:val="center"/>
          </w:tcPr>
          <w:p>
            <w:pPr>
              <w:pStyle w:val="0"/>
              <w:jc w:val="center"/>
            </w:pPr>
            <w:r>
              <w:rPr>
                <w:sz w:val="20"/>
              </w:rPr>
              <w:t xml:space="preserve">II</w:t>
            </w:r>
          </w:p>
        </w:tc>
        <w:tc>
          <w:tcPr>
            <w:tcW w:w="1774" w:type="dxa"/>
            <w:vAlign w:val="center"/>
          </w:tcPr>
          <w:p>
            <w:pPr>
              <w:pStyle w:val="0"/>
              <w:jc w:val="center"/>
            </w:pPr>
            <w:r>
              <w:rPr>
                <w:sz w:val="20"/>
              </w:rPr>
              <w:t xml:space="preserve">8,245</w:t>
            </w:r>
          </w:p>
        </w:tc>
        <w:tc>
          <w:tcPr>
            <w:tcW w:w="1384" w:type="dxa"/>
            <w:vAlign w:val="center"/>
          </w:tcPr>
          <w:p>
            <w:pPr>
              <w:pStyle w:val="0"/>
              <w:jc w:val="center"/>
            </w:pPr>
            <w:r>
              <w:rPr>
                <w:sz w:val="20"/>
              </w:rPr>
              <w:t xml:space="preserve">265 229,2</w:t>
            </w:r>
          </w:p>
        </w:tc>
        <w:tc>
          <w:tcPr>
            <w:tcW w:w="784" w:type="dxa"/>
            <w:vAlign w:val="center"/>
          </w:tcPr>
          <w:p>
            <w:pPr>
              <w:pStyle w:val="0"/>
              <w:jc w:val="center"/>
            </w:pPr>
            <w:r>
              <w:rPr>
                <w:sz w:val="20"/>
              </w:rPr>
              <w:t xml:space="preserve">8,245</w:t>
            </w:r>
          </w:p>
        </w:tc>
        <w:tc>
          <w:tcPr>
            <w:tcW w:w="1264" w:type="dxa"/>
            <w:vAlign w:val="center"/>
          </w:tcPr>
          <w:p>
            <w:pPr>
              <w:pStyle w:val="0"/>
              <w:jc w:val="center"/>
            </w:pPr>
            <w:r>
              <w:rPr>
                <w:sz w:val="20"/>
              </w:rPr>
              <w:t xml:space="preserve">265 229,2</w:t>
            </w:r>
          </w:p>
        </w:tc>
        <w:tc>
          <w:tcPr>
            <w:tcW w:w="1264" w:type="dxa"/>
            <w:vAlign w:val="center"/>
          </w:tcPr>
          <w:p>
            <w:pPr>
              <w:pStyle w:val="0"/>
              <w:jc w:val="center"/>
            </w:pPr>
            <w:r>
              <w:rPr>
                <w:sz w:val="20"/>
              </w:rPr>
              <w:t xml:space="preserve">265 229,2</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6</w:t>
            </w:r>
          </w:p>
        </w:tc>
        <w:tc>
          <w:tcPr>
            <w:tcW w:w="2269" w:type="dxa"/>
            <w:vAlign w:val="center"/>
          </w:tcPr>
          <w:p>
            <w:pPr>
              <w:pStyle w:val="0"/>
            </w:pPr>
            <w:r>
              <w:rPr>
                <w:sz w:val="20"/>
              </w:rPr>
              <w:t xml:space="preserve">"Крым" - Октябрьский - Бессоновка, км 8+120 - км 12+000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3,880</w:t>
            </w:r>
          </w:p>
        </w:tc>
        <w:tc>
          <w:tcPr>
            <w:tcW w:w="1384" w:type="dxa"/>
            <w:vAlign w:val="center"/>
          </w:tcPr>
          <w:p>
            <w:pPr>
              <w:pStyle w:val="0"/>
              <w:jc w:val="center"/>
            </w:pPr>
            <w:r>
              <w:rPr>
                <w:sz w:val="20"/>
              </w:rPr>
              <w:t xml:space="preserve">109 607,7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3,880</w:t>
            </w:r>
          </w:p>
        </w:tc>
        <w:tc>
          <w:tcPr>
            <w:tcW w:w="1264" w:type="dxa"/>
            <w:vAlign w:val="center"/>
          </w:tcPr>
          <w:p>
            <w:pPr>
              <w:pStyle w:val="0"/>
              <w:jc w:val="center"/>
            </w:pPr>
            <w:r>
              <w:rPr>
                <w:sz w:val="20"/>
              </w:rPr>
              <w:t xml:space="preserve">109 607,7</w:t>
            </w:r>
          </w:p>
        </w:tc>
        <w:tc>
          <w:tcPr>
            <w:tcW w:w="1264" w:type="dxa"/>
            <w:vAlign w:val="center"/>
          </w:tcPr>
          <w:p>
            <w:pPr>
              <w:pStyle w:val="0"/>
              <w:jc w:val="center"/>
            </w:pPr>
            <w:r>
              <w:rPr>
                <w:sz w:val="20"/>
              </w:rPr>
              <w:t xml:space="preserve">109 607,7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Белгородскому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22,5</w:t>
            </w:r>
          </w:p>
        </w:tc>
        <w:tc>
          <w:tcPr>
            <w:tcW w:w="1384" w:type="dxa"/>
            <w:vAlign w:val="center"/>
          </w:tcPr>
          <w:p>
            <w:pPr>
              <w:pStyle w:val="0"/>
              <w:jc w:val="center"/>
            </w:pPr>
            <w:r>
              <w:rPr>
                <w:sz w:val="20"/>
              </w:rPr>
              <w:t xml:space="preserve">659 469</w:t>
            </w:r>
          </w:p>
        </w:tc>
        <w:tc>
          <w:tcPr>
            <w:tcW w:w="784" w:type="dxa"/>
            <w:vAlign w:val="center"/>
          </w:tcPr>
          <w:p>
            <w:pPr>
              <w:pStyle w:val="0"/>
              <w:jc w:val="center"/>
            </w:pPr>
            <w:r>
              <w:rPr>
                <w:sz w:val="20"/>
              </w:rPr>
              <w:t xml:space="preserve">8,2</w:t>
            </w:r>
          </w:p>
        </w:tc>
        <w:tc>
          <w:tcPr>
            <w:tcW w:w="1264" w:type="dxa"/>
            <w:vAlign w:val="center"/>
          </w:tcPr>
          <w:p>
            <w:pPr>
              <w:pStyle w:val="0"/>
              <w:jc w:val="center"/>
            </w:pPr>
            <w:r>
              <w:rPr>
                <w:sz w:val="20"/>
              </w:rPr>
              <w:t xml:space="preserve">265 229</w:t>
            </w:r>
          </w:p>
        </w:tc>
        <w:tc>
          <w:tcPr>
            <w:tcW w:w="1264" w:type="dxa"/>
            <w:vAlign w:val="center"/>
          </w:tcPr>
          <w:p>
            <w:pPr>
              <w:pStyle w:val="0"/>
              <w:jc w:val="center"/>
            </w:pPr>
            <w:r>
              <w:rPr>
                <w:sz w:val="20"/>
              </w:rPr>
              <w:t xml:space="preserve">265 229</w:t>
            </w:r>
          </w:p>
        </w:tc>
        <w:tc>
          <w:tcPr>
            <w:tcW w:w="1474" w:type="dxa"/>
            <w:vAlign w:val="center"/>
          </w:tcPr>
          <w:p>
            <w:pPr>
              <w:pStyle w:val="0"/>
            </w:pPr>
            <w:r>
              <w:rPr>
                <w:sz w:val="20"/>
              </w:rPr>
            </w:r>
          </w:p>
        </w:tc>
        <w:tc>
          <w:tcPr>
            <w:tcW w:w="784" w:type="dxa"/>
            <w:vAlign w:val="center"/>
          </w:tcPr>
          <w:p>
            <w:pPr>
              <w:pStyle w:val="0"/>
              <w:jc w:val="center"/>
            </w:pPr>
            <w:r>
              <w:rPr>
                <w:sz w:val="20"/>
              </w:rPr>
              <w:t xml:space="preserve">3,9</w:t>
            </w:r>
          </w:p>
        </w:tc>
        <w:tc>
          <w:tcPr>
            <w:tcW w:w="1264" w:type="dxa"/>
            <w:vAlign w:val="center"/>
          </w:tcPr>
          <w:p>
            <w:pPr>
              <w:pStyle w:val="0"/>
              <w:jc w:val="center"/>
            </w:pPr>
            <w:r>
              <w:rPr>
                <w:sz w:val="20"/>
              </w:rPr>
              <w:t xml:space="preserve">276 841</w:t>
            </w:r>
          </w:p>
        </w:tc>
        <w:tc>
          <w:tcPr>
            <w:tcW w:w="1264" w:type="dxa"/>
            <w:vAlign w:val="center"/>
          </w:tcPr>
          <w:p>
            <w:pPr>
              <w:pStyle w:val="0"/>
              <w:jc w:val="center"/>
            </w:pPr>
            <w:r>
              <w:rPr>
                <w:sz w:val="20"/>
              </w:rPr>
              <w:t xml:space="preserve">276 841</w:t>
            </w:r>
          </w:p>
        </w:tc>
        <w:tc>
          <w:tcPr>
            <w:tcW w:w="1474" w:type="dxa"/>
            <w:vAlign w:val="center"/>
          </w:tcPr>
          <w:p>
            <w:pPr>
              <w:pStyle w:val="0"/>
            </w:pPr>
            <w:r>
              <w:rPr>
                <w:sz w:val="20"/>
              </w:rPr>
            </w:r>
          </w:p>
        </w:tc>
        <w:tc>
          <w:tcPr>
            <w:tcW w:w="784" w:type="dxa"/>
            <w:vAlign w:val="center"/>
          </w:tcPr>
          <w:p>
            <w:pPr>
              <w:pStyle w:val="0"/>
              <w:jc w:val="center"/>
            </w:pPr>
            <w:r>
              <w:rPr>
                <w:sz w:val="20"/>
              </w:rPr>
              <w:t xml:space="preserve">10,4</w:t>
            </w:r>
          </w:p>
        </w:tc>
        <w:tc>
          <w:tcPr>
            <w:tcW w:w="1264" w:type="dxa"/>
            <w:vAlign w:val="center"/>
          </w:tcPr>
          <w:p>
            <w:pPr>
              <w:pStyle w:val="0"/>
              <w:jc w:val="center"/>
            </w:pPr>
            <w:r>
              <w:rPr>
                <w:sz w:val="20"/>
              </w:rPr>
              <w:t xml:space="preserve">117 398</w:t>
            </w:r>
          </w:p>
        </w:tc>
        <w:tc>
          <w:tcPr>
            <w:tcW w:w="1264" w:type="dxa"/>
            <w:vAlign w:val="center"/>
          </w:tcPr>
          <w:p>
            <w:pPr>
              <w:pStyle w:val="0"/>
              <w:jc w:val="center"/>
            </w:pPr>
            <w:r>
              <w:rPr>
                <w:sz w:val="20"/>
              </w:rPr>
              <w:t xml:space="preserve">117 398</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Борисовский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7</w:t>
            </w:r>
          </w:p>
        </w:tc>
        <w:tc>
          <w:tcPr>
            <w:tcW w:w="2269" w:type="dxa"/>
            <w:vAlign w:val="center"/>
          </w:tcPr>
          <w:p>
            <w:pPr>
              <w:pStyle w:val="0"/>
            </w:pPr>
            <w:r>
              <w:rPr>
                <w:sz w:val="20"/>
              </w:rPr>
              <w:t xml:space="preserve">Зозули - Беленькое, км 0+000 - км 1+585</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1,585</w:t>
            </w:r>
          </w:p>
        </w:tc>
        <w:tc>
          <w:tcPr>
            <w:tcW w:w="1384" w:type="dxa"/>
            <w:vAlign w:val="center"/>
          </w:tcPr>
          <w:p>
            <w:pPr>
              <w:pStyle w:val="0"/>
              <w:jc w:val="center"/>
            </w:pPr>
            <w:r>
              <w:rPr>
                <w:sz w:val="20"/>
              </w:rPr>
              <w:t xml:space="preserve">35 985,7</w:t>
            </w:r>
          </w:p>
        </w:tc>
        <w:tc>
          <w:tcPr>
            <w:tcW w:w="784" w:type="dxa"/>
            <w:vAlign w:val="center"/>
          </w:tcPr>
          <w:p>
            <w:pPr>
              <w:pStyle w:val="0"/>
            </w:pPr>
            <w:r>
              <w:rPr>
                <w:sz w:val="20"/>
              </w:rPr>
            </w:r>
          </w:p>
        </w:tc>
        <w:tc>
          <w:tcPr>
            <w:tcW w:w="1264" w:type="dxa"/>
            <w:vAlign w:val="center"/>
          </w:tcPr>
          <w:p>
            <w:pPr>
              <w:pStyle w:val="0"/>
              <w:jc w:val="center"/>
            </w:pPr>
            <w:r>
              <w:rPr>
                <w:sz w:val="20"/>
              </w:rPr>
              <w:t xml:space="preserve">33 885,7</w:t>
            </w:r>
          </w:p>
        </w:tc>
        <w:tc>
          <w:tcPr>
            <w:tcW w:w="1264" w:type="dxa"/>
            <w:vAlign w:val="center"/>
          </w:tcPr>
          <w:p>
            <w:pPr>
              <w:pStyle w:val="0"/>
              <w:jc w:val="center"/>
            </w:pPr>
            <w:r>
              <w:rPr>
                <w:sz w:val="20"/>
              </w:rPr>
              <w:t xml:space="preserve">33 885,7</w:t>
            </w:r>
          </w:p>
        </w:tc>
        <w:tc>
          <w:tcPr>
            <w:tcW w:w="1474" w:type="dxa"/>
            <w:vAlign w:val="center"/>
          </w:tcPr>
          <w:p>
            <w:pPr>
              <w:pStyle w:val="0"/>
            </w:pPr>
            <w:r>
              <w:rPr>
                <w:sz w:val="20"/>
              </w:rPr>
            </w:r>
          </w:p>
        </w:tc>
        <w:tc>
          <w:tcPr>
            <w:tcW w:w="784" w:type="dxa"/>
            <w:vAlign w:val="center"/>
          </w:tcPr>
          <w:p>
            <w:pPr>
              <w:pStyle w:val="0"/>
              <w:jc w:val="center"/>
            </w:pPr>
            <w:r>
              <w:rPr>
                <w:sz w:val="20"/>
              </w:rPr>
              <w:t xml:space="preserve">1,585</w:t>
            </w:r>
          </w:p>
        </w:tc>
        <w:tc>
          <w:tcPr>
            <w:tcW w:w="1264" w:type="dxa"/>
            <w:vAlign w:val="center"/>
          </w:tcPr>
          <w:p>
            <w:pPr>
              <w:pStyle w:val="0"/>
              <w:jc w:val="center"/>
            </w:pPr>
            <w:r>
              <w:rPr>
                <w:sz w:val="20"/>
              </w:rPr>
              <w:t xml:space="preserve">2 100,0</w:t>
            </w:r>
          </w:p>
        </w:tc>
        <w:tc>
          <w:tcPr>
            <w:tcW w:w="1264" w:type="dxa"/>
            <w:vAlign w:val="center"/>
          </w:tcPr>
          <w:p>
            <w:pPr>
              <w:pStyle w:val="0"/>
              <w:jc w:val="center"/>
            </w:pPr>
            <w:r>
              <w:rPr>
                <w:sz w:val="20"/>
              </w:rPr>
              <w:t xml:space="preserve">2 100,0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8</w:t>
            </w:r>
          </w:p>
        </w:tc>
        <w:tc>
          <w:tcPr>
            <w:tcW w:w="2269" w:type="dxa"/>
            <w:vAlign w:val="center"/>
          </w:tcPr>
          <w:p>
            <w:pPr>
              <w:pStyle w:val="0"/>
            </w:pPr>
            <w:r>
              <w:rPr>
                <w:sz w:val="20"/>
              </w:rPr>
              <w:t xml:space="preserve">Бессоновка - Солохи - Стригуны, км 19+840 - км 23+840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4,000</w:t>
            </w:r>
          </w:p>
        </w:tc>
        <w:tc>
          <w:tcPr>
            <w:tcW w:w="1384" w:type="dxa"/>
            <w:vAlign w:val="center"/>
          </w:tcPr>
          <w:p>
            <w:pPr>
              <w:pStyle w:val="0"/>
              <w:jc w:val="center"/>
            </w:pPr>
            <w:r>
              <w:rPr>
                <w:sz w:val="20"/>
              </w:rPr>
              <w:t xml:space="preserve">96 113,4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4,000</w:t>
            </w:r>
          </w:p>
        </w:tc>
        <w:tc>
          <w:tcPr>
            <w:tcW w:w="1264" w:type="dxa"/>
            <w:vAlign w:val="center"/>
          </w:tcPr>
          <w:p>
            <w:pPr>
              <w:pStyle w:val="0"/>
              <w:jc w:val="center"/>
            </w:pPr>
            <w:r>
              <w:rPr>
                <w:sz w:val="20"/>
              </w:rPr>
              <w:t xml:space="preserve">96 113,4</w:t>
            </w:r>
          </w:p>
        </w:tc>
        <w:tc>
          <w:tcPr>
            <w:tcW w:w="1264" w:type="dxa"/>
            <w:vAlign w:val="center"/>
          </w:tcPr>
          <w:p>
            <w:pPr>
              <w:pStyle w:val="0"/>
              <w:jc w:val="center"/>
            </w:pPr>
            <w:r>
              <w:rPr>
                <w:sz w:val="20"/>
              </w:rPr>
              <w:t xml:space="preserve">96 113,4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Борисовскому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5,6</w:t>
            </w:r>
          </w:p>
        </w:tc>
        <w:tc>
          <w:tcPr>
            <w:tcW w:w="1384" w:type="dxa"/>
            <w:vAlign w:val="center"/>
          </w:tcPr>
          <w:p>
            <w:pPr>
              <w:pStyle w:val="0"/>
              <w:jc w:val="center"/>
            </w:pPr>
            <w:r>
              <w:rPr>
                <w:sz w:val="20"/>
              </w:rPr>
              <w:t xml:space="preserve">132 099</w:t>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33 885,7</w:t>
            </w:r>
          </w:p>
        </w:tc>
        <w:tc>
          <w:tcPr>
            <w:tcW w:w="1264" w:type="dxa"/>
            <w:vAlign w:val="center"/>
          </w:tcPr>
          <w:p>
            <w:pPr>
              <w:pStyle w:val="0"/>
              <w:jc w:val="center"/>
            </w:pPr>
            <w:r>
              <w:rPr>
                <w:sz w:val="20"/>
              </w:rPr>
              <w:t xml:space="preserve">33 885,7</w:t>
            </w:r>
          </w:p>
        </w:tc>
        <w:tc>
          <w:tcPr>
            <w:tcW w:w="1474" w:type="dxa"/>
            <w:vAlign w:val="center"/>
          </w:tcPr>
          <w:p>
            <w:pPr>
              <w:pStyle w:val="0"/>
            </w:pPr>
            <w:r>
              <w:rPr>
                <w:sz w:val="20"/>
              </w:rPr>
            </w:r>
          </w:p>
        </w:tc>
        <w:tc>
          <w:tcPr>
            <w:tcW w:w="784" w:type="dxa"/>
            <w:vAlign w:val="center"/>
          </w:tcPr>
          <w:p>
            <w:pPr>
              <w:pStyle w:val="0"/>
              <w:jc w:val="center"/>
            </w:pPr>
            <w:r>
              <w:rPr>
                <w:sz w:val="20"/>
              </w:rPr>
              <w:t xml:space="preserve">5,6</w:t>
            </w:r>
          </w:p>
        </w:tc>
        <w:tc>
          <w:tcPr>
            <w:tcW w:w="1264" w:type="dxa"/>
            <w:vAlign w:val="center"/>
          </w:tcPr>
          <w:p>
            <w:pPr>
              <w:pStyle w:val="0"/>
              <w:jc w:val="center"/>
            </w:pPr>
            <w:r>
              <w:rPr>
                <w:sz w:val="20"/>
              </w:rPr>
              <w:t xml:space="preserve">98 213,4</w:t>
            </w:r>
          </w:p>
        </w:tc>
        <w:tc>
          <w:tcPr>
            <w:tcW w:w="1264" w:type="dxa"/>
            <w:vAlign w:val="center"/>
          </w:tcPr>
          <w:p>
            <w:pPr>
              <w:pStyle w:val="0"/>
              <w:jc w:val="center"/>
            </w:pPr>
            <w:r>
              <w:rPr>
                <w:sz w:val="20"/>
              </w:rPr>
              <w:t xml:space="preserve">98 213,4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Валуйский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9</w:t>
            </w:r>
          </w:p>
        </w:tc>
        <w:tc>
          <w:tcPr>
            <w:tcW w:w="2269" w:type="dxa"/>
            <w:vAlign w:val="center"/>
          </w:tcPr>
          <w:p>
            <w:pPr>
              <w:pStyle w:val="0"/>
            </w:pPr>
            <w:r>
              <w:rPr>
                <w:sz w:val="20"/>
              </w:rPr>
              <w:t xml:space="preserve">"Валуйки - Казинка - Вериговка" - Бирюч, км 0+000 - км 0+620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0,620</w:t>
            </w:r>
          </w:p>
        </w:tc>
        <w:tc>
          <w:tcPr>
            <w:tcW w:w="1384" w:type="dxa"/>
            <w:vAlign w:val="center"/>
          </w:tcPr>
          <w:p>
            <w:pPr>
              <w:pStyle w:val="0"/>
              <w:jc w:val="center"/>
            </w:pPr>
            <w:r>
              <w:rPr>
                <w:sz w:val="20"/>
              </w:rPr>
              <w:t xml:space="preserve">5 119,8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0,620</w:t>
            </w:r>
          </w:p>
        </w:tc>
        <w:tc>
          <w:tcPr>
            <w:tcW w:w="1264" w:type="dxa"/>
            <w:vAlign w:val="center"/>
          </w:tcPr>
          <w:p>
            <w:pPr>
              <w:pStyle w:val="0"/>
              <w:jc w:val="center"/>
            </w:pPr>
            <w:r>
              <w:rPr>
                <w:sz w:val="20"/>
              </w:rPr>
              <w:t xml:space="preserve">5 119,8</w:t>
            </w:r>
          </w:p>
        </w:tc>
        <w:tc>
          <w:tcPr>
            <w:tcW w:w="1264" w:type="dxa"/>
            <w:vAlign w:val="center"/>
          </w:tcPr>
          <w:p>
            <w:pPr>
              <w:pStyle w:val="0"/>
              <w:jc w:val="center"/>
            </w:pPr>
            <w:r>
              <w:rPr>
                <w:sz w:val="20"/>
              </w:rPr>
              <w:t xml:space="preserve">5 119,8</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10</w:t>
            </w:r>
          </w:p>
        </w:tc>
        <w:tc>
          <w:tcPr>
            <w:tcW w:w="2269" w:type="dxa"/>
            <w:vAlign w:val="center"/>
          </w:tcPr>
          <w:p>
            <w:pPr>
              <w:pStyle w:val="0"/>
            </w:pPr>
            <w:r>
              <w:rPr>
                <w:sz w:val="20"/>
              </w:rPr>
              <w:t xml:space="preserve">"Валуйки - Казинка - Вериговка", км 26+800 - км 32+550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5,750</w:t>
            </w:r>
          </w:p>
        </w:tc>
        <w:tc>
          <w:tcPr>
            <w:tcW w:w="1384" w:type="dxa"/>
            <w:vAlign w:val="center"/>
          </w:tcPr>
          <w:p>
            <w:pPr>
              <w:pStyle w:val="0"/>
              <w:jc w:val="center"/>
            </w:pPr>
            <w:r>
              <w:rPr>
                <w:sz w:val="20"/>
              </w:rPr>
              <w:t xml:space="preserve">167 529,4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5,750</w:t>
            </w:r>
          </w:p>
        </w:tc>
        <w:tc>
          <w:tcPr>
            <w:tcW w:w="1264" w:type="dxa"/>
            <w:vAlign w:val="center"/>
          </w:tcPr>
          <w:p>
            <w:pPr>
              <w:pStyle w:val="0"/>
              <w:jc w:val="center"/>
            </w:pPr>
            <w:r>
              <w:rPr>
                <w:sz w:val="20"/>
              </w:rPr>
              <w:t xml:space="preserve">167 529</w:t>
            </w:r>
          </w:p>
        </w:tc>
        <w:tc>
          <w:tcPr>
            <w:tcW w:w="1264" w:type="dxa"/>
            <w:vAlign w:val="center"/>
          </w:tcPr>
          <w:p>
            <w:pPr>
              <w:pStyle w:val="0"/>
              <w:jc w:val="center"/>
            </w:pPr>
            <w:r>
              <w:rPr>
                <w:sz w:val="20"/>
              </w:rPr>
              <w:t xml:space="preserve">167 529</w:t>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Валуйскому городскому округу:</w:t>
            </w:r>
          </w:p>
        </w:tc>
        <w:tc>
          <w:tcPr>
            <w:tcW w:w="1459" w:type="dxa"/>
            <w:vAlign w:val="center"/>
          </w:tcPr>
          <w:p>
            <w:pPr>
              <w:pStyle w:val="0"/>
            </w:pPr>
            <w:r>
              <w:rPr>
                <w:sz w:val="20"/>
              </w:rPr>
            </w:r>
          </w:p>
        </w:tc>
        <w:tc>
          <w:tcPr>
            <w:tcW w:w="1774" w:type="dxa"/>
            <w:vAlign w:val="center"/>
          </w:tcPr>
          <w:p>
            <w:pPr>
              <w:pStyle w:val="0"/>
              <w:jc w:val="center"/>
            </w:pPr>
            <w:r>
              <w:rPr>
                <w:sz w:val="20"/>
              </w:rPr>
              <w:t xml:space="preserve">6,4</w:t>
            </w:r>
          </w:p>
        </w:tc>
        <w:tc>
          <w:tcPr>
            <w:tcW w:w="1384" w:type="dxa"/>
            <w:vAlign w:val="center"/>
          </w:tcPr>
          <w:p>
            <w:pPr>
              <w:pStyle w:val="0"/>
              <w:jc w:val="center"/>
            </w:pPr>
            <w:r>
              <w:rPr>
                <w:sz w:val="20"/>
              </w:rPr>
              <w:t xml:space="preserve">172 649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0,6</w:t>
            </w:r>
          </w:p>
        </w:tc>
        <w:tc>
          <w:tcPr>
            <w:tcW w:w="1264" w:type="dxa"/>
            <w:vAlign w:val="center"/>
          </w:tcPr>
          <w:p>
            <w:pPr>
              <w:pStyle w:val="0"/>
              <w:jc w:val="center"/>
            </w:pPr>
            <w:r>
              <w:rPr>
                <w:sz w:val="20"/>
              </w:rPr>
              <w:t xml:space="preserve">5 120</w:t>
            </w:r>
          </w:p>
        </w:tc>
        <w:tc>
          <w:tcPr>
            <w:tcW w:w="1264" w:type="dxa"/>
            <w:vAlign w:val="center"/>
          </w:tcPr>
          <w:p>
            <w:pPr>
              <w:pStyle w:val="0"/>
              <w:jc w:val="center"/>
            </w:pPr>
            <w:r>
              <w:rPr>
                <w:sz w:val="20"/>
              </w:rPr>
              <w:t xml:space="preserve">5 120</w:t>
            </w:r>
          </w:p>
        </w:tc>
        <w:tc>
          <w:tcPr>
            <w:tcW w:w="1474" w:type="dxa"/>
            <w:vAlign w:val="center"/>
          </w:tcPr>
          <w:p>
            <w:pPr>
              <w:pStyle w:val="0"/>
            </w:pPr>
            <w:r>
              <w:rPr>
                <w:sz w:val="20"/>
              </w:rPr>
            </w:r>
          </w:p>
        </w:tc>
        <w:tc>
          <w:tcPr>
            <w:tcW w:w="784" w:type="dxa"/>
            <w:vAlign w:val="center"/>
          </w:tcPr>
          <w:p>
            <w:pPr>
              <w:pStyle w:val="0"/>
              <w:jc w:val="center"/>
            </w:pPr>
            <w:r>
              <w:rPr>
                <w:sz w:val="20"/>
              </w:rPr>
              <w:t xml:space="preserve">5,750</w:t>
            </w:r>
          </w:p>
        </w:tc>
        <w:tc>
          <w:tcPr>
            <w:tcW w:w="1264" w:type="dxa"/>
            <w:vAlign w:val="center"/>
          </w:tcPr>
          <w:p>
            <w:pPr>
              <w:pStyle w:val="0"/>
              <w:jc w:val="center"/>
            </w:pPr>
            <w:r>
              <w:rPr>
                <w:sz w:val="20"/>
              </w:rPr>
              <w:t xml:space="preserve">167 529</w:t>
            </w:r>
          </w:p>
        </w:tc>
        <w:tc>
          <w:tcPr>
            <w:tcW w:w="1264" w:type="dxa"/>
            <w:vAlign w:val="center"/>
          </w:tcPr>
          <w:p>
            <w:pPr>
              <w:pStyle w:val="0"/>
              <w:jc w:val="center"/>
            </w:pPr>
            <w:r>
              <w:rPr>
                <w:sz w:val="20"/>
              </w:rPr>
              <w:t xml:space="preserve">167 529</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Вейделевский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11</w:t>
            </w:r>
          </w:p>
        </w:tc>
        <w:tc>
          <w:tcPr>
            <w:tcW w:w="2269" w:type="dxa"/>
            <w:vAlign w:val="center"/>
          </w:tcPr>
          <w:p>
            <w:pPr>
              <w:pStyle w:val="0"/>
            </w:pPr>
            <w:r>
              <w:rPr>
                <w:sz w:val="20"/>
              </w:rPr>
              <w:t xml:space="preserve">"Большие Липяги - Долгое - Ромахово" - Дегтярное - Гамаюнов, км 5+700 - км 11+400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5,700</w:t>
            </w:r>
          </w:p>
        </w:tc>
        <w:tc>
          <w:tcPr>
            <w:tcW w:w="1384" w:type="dxa"/>
            <w:vAlign w:val="center"/>
          </w:tcPr>
          <w:p>
            <w:pPr>
              <w:pStyle w:val="0"/>
              <w:jc w:val="center"/>
            </w:pPr>
            <w:r>
              <w:rPr>
                <w:sz w:val="20"/>
              </w:rPr>
              <w:t xml:space="preserve">123 720,3</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5,700</w:t>
            </w:r>
          </w:p>
        </w:tc>
        <w:tc>
          <w:tcPr>
            <w:tcW w:w="1264" w:type="dxa"/>
            <w:vAlign w:val="center"/>
          </w:tcPr>
          <w:p>
            <w:pPr>
              <w:pStyle w:val="0"/>
              <w:jc w:val="center"/>
            </w:pPr>
            <w:r>
              <w:rPr>
                <w:sz w:val="20"/>
              </w:rPr>
              <w:t xml:space="preserve">123 720,3</w:t>
            </w:r>
          </w:p>
        </w:tc>
        <w:tc>
          <w:tcPr>
            <w:tcW w:w="1264" w:type="dxa"/>
            <w:vAlign w:val="center"/>
          </w:tcPr>
          <w:p>
            <w:pPr>
              <w:pStyle w:val="0"/>
              <w:jc w:val="center"/>
            </w:pPr>
            <w:r>
              <w:rPr>
                <w:sz w:val="20"/>
              </w:rPr>
              <w:t xml:space="preserve">123 720,3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12</w:t>
            </w:r>
          </w:p>
        </w:tc>
        <w:tc>
          <w:tcPr>
            <w:tcW w:w="2269" w:type="dxa"/>
            <w:vAlign w:val="center"/>
          </w:tcPr>
          <w:p>
            <w:pPr>
              <w:pStyle w:val="0"/>
            </w:pPr>
            <w:r>
              <w:rPr>
                <w:sz w:val="20"/>
              </w:rPr>
              <w:t xml:space="preserve">"Новый Оскол - Валуйки - Ровеньки" - Зенино - Саловка - Вейделевка, км 0+000 - км 1+800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1,800</w:t>
            </w:r>
          </w:p>
        </w:tc>
        <w:tc>
          <w:tcPr>
            <w:tcW w:w="1384" w:type="dxa"/>
            <w:vAlign w:val="center"/>
          </w:tcPr>
          <w:p>
            <w:pPr>
              <w:pStyle w:val="0"/>
              <w:jc w:val="center"/>
            </w:pPr>
            <w:r>
              <w:rPr>
                <w:sz w:val="20"/>
              </w:rPr>
              <w:t xml:space="preserve">50 660,6</w:t>
            </w:r>
          </w:p>
        </w:tc>
        <w:tc>
          <w:tcPr>
            <w:tcW w:w="784" w:type="dxa"/>
            <w:vAlign w:val="center"/>
          </w:tcPr>
          <w:p>
            <w:pPr>
              <w:pStyle w:val="0"/>
              <w:jc w:val="center"/>
            </w:pPr>
            <w:r>
              <w:rPr>
                <w:sz w:val="20"/>
              </w:rPr>
              <w:t xml:space="preserve">1,800</w:t>
            </w:r>
          </w:p>
        </w:tc>
        <w:tc>
          <w:tcPr>
            <w:tcW w:w="1264" w:type="dxa"/>
            <w:vAlign w:val="center"/>
          </w:tcPr>
          <w:p>
            <w:pPr>
              <w:pStyle w:val="0"/>
              <w:jc w:val="center"/>
            </w:pPr>
            <w:r>
              <w:rPr>
                <w:sz w:val="20"/>
              </w:rPr>
              <w:t xml:space="preserve">50 660,6</w:t>
            </w:r>
          </w:p>
        </w:tc>
        <w:tc>
          <w:tcPr>
            <w:tcW w:w="1264" w:type="dxa"/>
            <w:vAlign w:val="center"/>
          </w:tcPr>
          <w:p>
            <w:pPr>
              <w:pStyle w:val="0"/>
              <w:jc w:val="center"/>
            </w:pPr>
            <w:r>
              <w:rPr>
                <w:sz w:val="20"/>
              </w:rPr>
              <w:t xml:space="preserve">50 660,6</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Вейделевскому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7,5</w:t>
            </w:r>
          </w:p>
        </w:tc>
        <w:tc>
          <w:tcPr>
            <w:tcW w:w="1384" w:type="dxa"/>
            <w:vAlign w:val="center"/>
          </w:tcPr>
          <w:p>
            <w:pPr>
              <w:pStyle w:val="0"/>
              <w:jc w:val="center"/>
            </w:pPr>
            <w:r>
              <w:rPr>
                <w:sz w:val="20"/>
              </w:rPr>
              <w:t xml:space="preserve">174 381</w:t>
            </w:r>
          </w:p>
        </w:tc>
        <w:tc>
          <w:tcPr>
            <w:tcW w:w="784" w:type="dxa"/>
            <w:vAlign w:val="center"/>
          </w:tcPr>
          <w:p>
            <w:pPr>
              <w:pStyle w:val="0"/>
              <w:jc w:val="center"/>
            </w:pPr>
            <w:r>
              <w:rPr>
                <w:sz w:val="20"/>
              </w:rPr>
              <w:t xml:space="preserve">1,8</w:t>
            </w:r>
          </w:p>
        </w:tc>
        <w:tc>
          <w:tcPr>
            <w:tcW w:w="1264" w:type="dxa"/>
            <w:vAlign w:val="center"/>
          </w:tcPr>
          <w:p>
            <w:pPr>
              <w:pStyle w:val="0"/>
              <w:jc w:val="center"/>
            </w:pPr>
            <w:r>
              <w:rPr>
                <w:sz w:val="20"/>
              </w:rPr>
              <w:t xml:space="preserve">50 660,6</w:t>
            </w:r>
          </w:p>
        </w:tc>
        <w:tc>
          <w:tcPr>
            <w:tcW w:w="1264" w:type="dxa"/>
            <w:vAlign w:val="center"/>
          </w:tcPr>
          <w:p>
            <w:pPr>
              <w:pStyle w:val="0"/>
              <w:jc w:val="center"/>
            </w:pPr>
            <w:r>
              <w:rPr>
                <w:sz w:val="20"/>
              </w:rPr>
              <w:t xml:space="preserve">50 660,6</w:t>
            </w:r>
          </w:p>
        </w:tc>
        <w:tc>
          <w:tcPr>
            <w:tcW w:w="1474" w:type="dxa"/>
            <w:vAlign w:val="center"/>
          </w:tcPr>
          <w:p>
            <w:pPr>
              <w:pStyle w:val="0"/>
            </w:pPr>
            <w:r>
              <w:rPr>
                <w:sz w:val="20"/>
              </w:rPr>
            </w:r>
          </w:p>
        </w:tc>
        <w:tc>
          <w:tcPr>
            <w:tcW w:w="784" w:type="dxa"/>
            <w:vAlign w:val="center"/>
          </w:tcPr>
          <w:p>
            <w:pPr>
              <w:pStyle w:val="0"/>
              <w:jc w:val="center"/>
            </w:pPr>
            <w:r>
              <w:rPr>
                <w:sz w:val="20"/>
              </w:rPr>
              <w:t xml:space="preserve">5,7</w:t>
            </w:r>
          </w:p>
        </w:tc>
        <w:tc>
          <w:tcPr>
            <w:tcW w:w="1264" w:type="dxa"/>
            <w:vAlign w:val="center"/>
          </w:tcPr>
          <w:p>
            <w:pPr>
              <w:pStyle w:val="0"/>
              <w:jc w:val="center"/>
            </w:pPr>
            <w:r>
              <w:rPr>
                <w:sz w:val="20"/>
              </w:rPr>
              <w:t xml:space="preserve">123 720,3</w:t>
            </w:r>
          </w:p>
        </w:tc>
        <w:tc>
          <w:tcPr>
            <w:tcW w:w="1264" w:type="dxa"/>
            <w:vAlign w:val="center"/>
          </w:tcPr>
          <w:p>
            <w:pPr>
              <w:pStyle w:val="0"/>
              <w:jc w:val="center"/>
            </w:pPr>
            <w:r>
              <w:rPr>
                <w:sz w:val="20"/>
              </w:rPr>
              <w:t xml:space="preserve">123 720,3</w:t>
            </w:r>
          </w:p>
        </w:tc>
        <w:tc>
          <w:tcPr>
            <w:tcW w:w="1474" w:type="dxa"/>
            <w:vAlign w:val="center"/>
          </w:tcPr>
          <w:p>
            <w:pPr>
              <w:pStyle w:val="0"/>
            </w:pPr>
            <w:r>
              <w:rPr>
                <w:sz w:val="20"/>
              </w:rPr>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Волоконовский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13</w:t>
            </w:r>
          </w:p>
        </w:tc>
        <w:tc>
          <w:tcPr>
            <w:tcW w:w="2269" w:type="dxa"/>
            <w:vAlign w:val="center"/>
          </w:tcPr>
          <w:p>
            <w:pPr>
              <w:pStyle w:val="0"/>
            </w:pPr>
            <w:r>
              <w:rPr>
                <w:sz w:val="20"/>
              </w:rPr>
              <w:t xml:space="preserve">"Белгород - Шебекино - Волоконовка" - Средние Лубянки, км 0+000 - км 1+900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1,900</w:t>
            </w:r>
          </w:p>
        </w:tc>
        <w:tc>
          <w:tcPr>
            <w:tcW w:w="1384" w:type="dxa"/>
            <w:vAlign w:val="center"/>
          </w:tcPr>
          <w:p>
            <w:pPr>
              <w:pStyle w:val="0"/>
              <w:jc w:val="center"/>
            </w:pPr>
            <w:r>
              <w:rPr>
                <w:sz w:val="20"/>
              </w:rPr>
              <w:t xml:space="preserve">31 446,0</w:t>
            </w:r>
          </w:p>
        </w:tc>
        <w:tc>
          <w:tcPr>
            <w:tcW w:w="784" w:type="dxa"/>
            <w:vAlign w:val="center"/>
          </w:tcPr>
          <w:p>
            <w:pPr>
              <w:pStyle w:val="0"/>
              <w:jc w:val="center"/>
            </w:pPr>
            <w:r>
              <w:rPr>
                <w:sz w:val="20"/>
              </w:rPr>
              <w:t xml:space="preserve">1,900</w:t>
            </w:r>
          </w:p>
        </w:tc>
        <w:tc>
          <w:tcPr>
            <w:tcW w:w="1264" w:type="dxa"/>
            <w:vAlign w:val="center"/>
          </w:tcPr>
          <w:p>
            <w:pPr>
              <w:pStyle w:val="0"/>
              <w:jc w:val="center"/>
            </w:pPr>
            <w:r>
              <w:rPr>
                <w:sz w:val="20"/>
              </w:rPr>
              <w:t xml:space="preserve">31 446,0</w:t>
            </w:r>
          </w:p>
        </w:tc>
        <w:tc>
          <w:tcPr>
            <w:tcW w:w="1264" w:type="dxa"/>
            <w:vAlign w:val="center"/>
          </w:tcPr>
          <w:p>
            <w:pPr>
              <w:pStyle w:val="0"/>
              <w:jc w:val="center"/>
            </w:pPr>
            <w:r>
              <w:rPr>
                <w:sz w:val="20"/>
              </w:rPr>
              <w:t xml:space="preserve">31 446,0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14</w:t>
            </w:r>
          </w:p>
        </w:tc>
        <w:tc>
          <w:tcPr>
            <w:tcW w:w="2269" w:type="dxa"/>
            <w:vAlign w:val="center"/>
          </w:tcPr>
          <w:p>
            <w:pPr>
              <w:pStyle w:val="0"/>
            </w:pPr>
            <w:r>
              <w:rPr>
                <w:sz w:val="20"/>
              </w:rPr>
              <w:t xml:space="preserve">Волоконовка - Покровка - Новохуторное - Засосна, км 11+500 - км 24+200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12,700</w:t>
            </w:r>
          </w:p>
        </w:tc>
        <w:tc>
          <w:tcPr>
            <w:tcW w:w="1384" w:type="dxa"/>
            <w:vAlign w:val="center"/>
          </w:tcPr>
          <w:p>
            <w:pPr>
              <w:pStyle w:val="0"/>
              <w:jc w:val="center"/>
            </w:pPr>
            <w:r>
              <w:rPr>
                <w:sz w:val="20"/>
              </w:rPr>
              <w:t xml:space="preserve">308 247,9</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104 799,9</w:t>
            </w:r>
          </w:p>
        </w:tc>
        <w:tc>
          <w:tcPr>
            <w:tcW w:w="1264" w:type="dxa"/>
            <w:vAlign w:val="center"/>
          </w:tcPr>
          <w:p>
            <w:pPr>
              <w:pStyle w:val="0"/>
              <w:jc w:val="center"/>
            </w:pPr>
            <w:r>
              <w:rPr>
                <w:sz w:val="20"/>
              </w:rPr>
              <w:t xml:space="preserve">104 799,9</w:t>
            </w:r>
          </w:p>
        </w:tc>
        <w:tc>
          <w:tcPr>
            <w:tcW w:w="1474" w:type="dxa"/>
            <w:vAlign w:val="center"/>
          </w:tcPr>
          <w:p>
            <w:pPr>
              <w:pStyle w:val="0"/>
            </w:pPr>
            <w:r>
              <w:rPr>
                <w:sz w:val="20"/>
              </w:rPr>
            </w:r>
          </w:p>
        </w:tc>
        <w:tc>
          <w:tcPr>
            <w:tcW w:w="784" w:type="dxa"/>
            <w:vAlign w:val="center"/>
          </w:tcPr>
          <w:p>
            <w:pPr>
              <w:pStyle w:val="0"/>
              <w:jc w:val="center"/>
            </w:pPr>
            <w:r>
              <w:rPr>
                <w:sz w:val="20"/>
              </w:rPr>
              <w:t xml:space="preserve">12,700</w:t>
            </w:r>
          </w:p>
        </w:tc>
        <w:tc>
          <w:tcPr>
            <w:tcW w:w="1264" w:type="dxa"/>
            <w:vAlign w:val="center"/>
          </w:tcPr>
          <w:p>
            <w:pPr>
              <w:pStyle w:val="0"/>
              <w:jc w:val="center"/>
            </w:pPr>
            <w:r>
              <w:rPr>
                <w:sz w:val="20"/>
              </w:rPr>
              <w:t xml:space="preserve">203 448,0</w:t>
            </w:r>
          </w:p>
        </w:tc>
        <w:tc>
          <w:tcPr>
            <w:tcW w:w="1264" w:type="dxa"/>
            <w:vAlign w:val="center"/>
          </w:tcPr>
          <w:p>
            <w:pPr>
              <w:pStyle w:val="0"/>
              <w:jc w:val="center"/>
            </w:pPr>
            <w:r>
              <w:rPr>
                <w:sz w:val="20"/>
              </w:rPr>
              <w:t xml:space="preserve">203 448,0</w:t>
            </w:r>
          </w:p>
        </w:tc>
        <w:tc>
          <w:tcPr>
            <w:tcW w:w="1474" w:type="dxa"/>
            <w:vAlign w:val="center"/>
          </w:tcPr>
          <w:p>
            <w:pPr>
              <w:pStyle w:val="0"/>
            </w:pPr>
            <w:r>
              <w:rPr>
                <w:sz w:val="20"/>
              </w:rPr>
            </w:r>
          </w:p>
        </w:tc>
      </w:tr>
      <w:tr>
        <w:tc>
          <w:tcPr>
            <w:tcW w:w="454" w:type="dxa"/>
            <w:vAlign w:val="center"/>
          </w:tcPr>
          <w:p>
            <w:pPr>
              <w:pStyle w:val="0"/>
              <w:jc w:val="center"/>
            </w:pPr>
            <w:r>
              <w:rPr>
                <w:sz w:val="20"/>
              </w:rPr>
              <w:t xml:space="preserve">15</w:t>
            </w:r>
          </w:p>
        </w:tc>
        <w:tc>
          <w:tcPr>
            <w:tcW w:w="2269" w:type="dxa"/>
            <w:vAlign w:val="center"/>
          </w:tcPr>
          <w:p>
            <w:pPr>
              <w:pStyle w:val="0"/>
            </w:pPr>
            <w:r>
              <w:rPr>
                <w:sz w:val="20"/>
              </w:rPr>
              <w:t xml:space="preserve">"Нижние Лубянки - Чапельное - Шидловка - Новая Долина" - Толмачев, км 0+000 - км 3+700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3,700</w:t>
            </w:r>
          </w:p>
        </w:tc>
        <w:tc>
          <w:tcPr>
            <w:tcW w:w="1384" w:type="dxa"/>
            <w:vAlign w:val="center"/>
          </w:tcPr>
          <w:p>
            <w:pPr>
              <w:pStyle w:val="0"/>
              <w:jc w:val="center"/>
            </w:pPr>
            <w:r>
              <w:rPr>
                <w:sz w:val="20"/>
              </w:rPr>
              <w:t xml:space="preserve">68 787,0</w:t>
            </w:r>
          </w:p>
        </w:tc>
        <w:tc>
          <w:tcPr>
            <w:tcW w:w="784" w:type="dxa"/>
            <w:vAlign w:val="center"/>
          </w:tcPr>
          <w:p>
            <w:pPr>
              <w:pStyle w:val="0"/>
            </w:pPr>
            <w:r>
              <w:rPr>
                <w:sz w:val="20"/>
              </w:rPr>
            </w:r>
          </w:p>
        </w:tc>
        <w:tc>
          <w:tcPr>
            <w:tcW w:w="1264" w:type="dxa"/>
            <w:vAlign w:val="center"/>
          </w:tcPr>
          <w:p>
            <w:pPr>
              <w:pStyle w:val="0"/>
              <w:jc w:val="center"/>
            </w:pPr>
            <w:r>
              <w:rPr>
                <w:sz w:val="20"/>
              </w:rPr>
              <w:t xml:space="preserve">48 786,6</w:t>
            </w:r>
          </w:p>
        </w:tc>
        <w:tc>
          <w:tcPr>
            <w:tcW w:w="1264" w:type="dxa"/>
            <w:vAlign w:val="center"/>
          </w:tcPr>
          <w:p>
            <w:pPr>
              <w:pStyle w:val="0"/>
              <w:jc w:val="center"/>
            </w:pPr>
            <w:r>
              <w:rPr>
                <w:sz w:val="20"/>
              </w:rPr>
              <w:t xml:space="preserve">48 786,6</w:t>
            </w:r>
          </w:p>
        </w:tc>
        <w:tc>
          <w:tcPr>
            <w:tcW w:w="1474" w:type="dxa"/>
            <w:vAlign w:val="center"/>
          </w:tcPr>
          <w:p>
            <w:pPr>
              <w:pStyle w:val="0"/>
            </w:pPr>
            <w:r>
              <w:rPr>
                <w:sz w:val="20"/>
              </w:rPr>
            </w:r>
          </w:p>
        </w:tc>
        <w:tc>
          <w:tcPr>
            <w:tcW w:w="784" w:type="dxa"/>
            <w:vAlign w:val="center"/>
          </w:tcPr>
          <w:p>
            <w:pPr>
              <w:pStyle w:val="0"/>
              <w:jc w:val="center"/>
            </w:pPr>
            <w:r>
              <w:rPr>
                <w:sz w:val="20"/>
              </w:rPr>
              <w:t xml:space="preserve">3,700</w:t>
            </w:r>
          </w:p>
        </w:tc>
        <w:tc>
          <w:tcPr>
            <w:tcW w:w="1264" w:type="dxa"/>
            <w:vAlign w:val="center"/>
          </w:tcPr>
          <w:p>
            <w:pPr>
              <w:pStyle w:val="0"/>
              <w:jc w:val="center"/>
            </w:pPr>
            <w:r>
              <w:rPr>
                <w:sz w:val="20"/>
              </w:rPr>
              <w:t xml:space="preserve">20 000,4</w:t>
            </w:r>
          </w:p>
        </w:tc>
        <w:tc>
          <w:tcPr>
            <w:tcW w:w="1264" w:type="dxa"/>
            <w:vAlign w:val="center"/>
          </w:tcPr>
          <w:p>
            <w:pPr>
              <w:pStyle w:val="0"/>
              <w:jc w:val="center"/>
            </w:pPr>
            <w:r>
              <w:rPr>
                <w:sz w:val="20"/>
              </w:rPr>
              <w:t xml:space="preserve">20 000,4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Волоконовскому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18,3</w:t>
            </w:r>
          </w:p>
        </w:tc>
        <w:tc>
          <w:tcPr>
            <w:tcW w:w="1384" w:type="dxa"/>
            <w:vAlign w:val="center"/>
          </w:tcPr>
          <w:p>
            <w:pPr>
              <w:pStyle w:val="0"/>
              <w:jc w:val="center"/>
            </w:pPr>
            <w:r>
              <w:rPr>
                <w:sz w:val="20"/>
              </w:rPr>
              <w:t xml:space="preserve">408 481</w:t>
            </w:r>
          </w:p>
        </w:tc>
        <w:tc>
          <w:tcPr>
            <w:tcW w:w="784" w:type="dxa"/>
            <w:vAlign w:val="center"/>
          </w:tcPr>
          <w:p>
            <w:pPr>
              <w:pStyle w:val="0"/>
              <w:jc w:val="center"/>
            </w:pPr>
            <w:r>
              <w:rPr>
                <w:sz w:val="20"/>
              </w:rPr>
              <w:t xml:space="preserve">1,9</w:t>
            </w:r>
          </w:p>
        </w:tc>
        <w:tc>
          <w:tcPr>
            <w:tcW w:w="1264" w:type="dxa"/>
            <w:vAlign w:val="center"/>
          </w:tcPr>
          <w:p>
            <w:pPr>
              <w:pStyle w:val="0"/>
              <w:jc w:val="center"/>
            </w:pPr>
            <w:r>
              <w:rPr>
                <w:sz w:val="20"/>
              </w:rPr>
              <w:t xml:space="preserve">80 232,6</w:t>
            </w:r>
          </w:p>
        </w:tc>
        <w:tc>
          <w:tcPr>
            <w:tcW w:w="1264" w:type="dxa"/>
            <w:vAlign w:val="center"/>
          </w:tcPr>
          <w:p>
            <w:pPr>
              <w:pStyle w:val="0"/>
              <w:jc w:val="center"/>
            </w:pPr>
            <w:r>
              <w:rPr>
                <w:sz w:val="20"/>
              </w:rPr>
              <w:t xml:space="preserve">80 232,6</w:t>
            </w:r>
          </w:p>
        </w:tc>
        <w:tc>
          <w:tcPr>
            <w:tcW w:w="1474" w:type="dxa"/>
            <w:vAlign w:val="center"/>
          </w:tcPr>
          <w:p>
            <w:pPr>
              <w:pStyle w:val="0"/>
            </w:pPr>
            <w:r>
              <w:rPr>
                <w:sz w:val="20"/>
              </w:rPr>
            </w:r>
          </w:p>
        </w:tc>
        <w:tc>
          <w:tcPr>
            <w:tcW w:w="784" w:type="dxa"/>
            <w:vAlign w:val="center"/>
          </w:tcPr>
          <w:p>
            <w:pPr>
              <w:pStyle w:val="0"/>
              <w:jc w:val="center"/>
            </w:pPr>
            <w:r>
              <w:rPr>
                <w:sz w:val="20"/>
              </w:rPr>
              <w:t xml:space="preserve">3,7</w:t>
            </w:r>
          </w:p>
        </w:tc>
        <w:tc>
          <w:tcPr>
            <w:tcW w:w="1264" w:type="dxa"/>
            <w:vAlign w:val="center"/>
          </w:tcPr>
          <w:p>
            <w:pPr>
              <w:pStyle w:val="0"/>
              <w:jc w:val="center"/>
            </w:pPr>
            <w:r>
              <w:rPr>
                <w:sz w:val="20"/>
              </w:rPr>
              <w:t xml:space="preserve">124 800</w:t>
            </w:r>
          </w:p>
        </w:tc>
        <w:tc>
          <w:tcPr>
            <w:tcW w:w="1264" w:type="dxa"/>
            <w:vAlign w:val="center"/>
          </w:tcPr>
          <w:p>
            <w:pPr>
              <w:pStyle w:val="0"/>
              <w:jc w:val="center"/>
            </w:pPr>
            <w:r>
              <w:rPr>
                <w:sz w:val="20"/>
              </w:rPr>
              <w:t xml:space="preserve">124 800</w:t>
            </w:r>
          </w:p>
        </w:tc>
        <w:tc>
          <w:tcPr>
            <w:tcW w:w="1474" w:type="dxa"/>
            <w:vAlign w:val="center"/>
          </w:tcPr>
          <w:p>
            <w:pPr>
              <w:pStyle w:val="0"/>
            </w:pPr>
            <w:r>
              <w:rPr>
                <w:sz w:val="20"/>
              </w:rPr>
            </w:r>
          </w:p>
        </w:tc>
        <w:tc>
          <w:tcPr>
            <w:tcW w:w="784" w:type="dxa"/>
            <w:vAlign w:val="center"/>
          </w:tcPr>
          <w:p>
            <w:pPr>
              <w:pStyle w:val="0"/>
              <w:jc w:val="center"/>
            </w:pPr>
            <w:r>
              <w:rPr>
                <w:sz w:val="20"/>
              </w:rPr>
              <w:t xml:space="preserve">12,7</w:t>
            </w:r>
          </w:p>
        </w:tc>
        <w:tc>
          <w:tcPr>
            <w:tcW w:w="1264" w:type="dxa"/>
            <w:vAlign w:val="center"/>
          </w:tcPr>
          <w:p>
            <w:pPr>
              <w:pStyle w:val="0"/>
              <w:jc w:val="center"/>
            </w:pPr>
            <w:r>
              <w:rPr>
                <w:sz w:val="20"/>
              </w:rPr>
              <w:t xml:space="preserve">203 448</w:t>
            </w:r>
          </w:p>
        </w:tc>
        <w:tc>
          <w:tcPr>
            <w:tcW w:w="1264" w:type="dxa"/>
            <w:vAlign w:val="center"/>
          </w:tcPr>
          <w:p>
            <w:pPr>
              <w:pStyle w:val="0"/>
              <w:jc w:val="center"/>
            </w:pPr>
            <w:r>
              <w:rPr>
                <w:sz w:val="20"/>
              </w:rPr>
              <w:t xml:space="preserve">203 448</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Грайворонский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16</w:t>
            </w:r>
          </w:p>
        </w:tc>
        <w:tc>
          <w:tcPr>
            <w:tcW w:w="2269" w:type="dxa"/>
            <w:vAlign w:val="center"/>
          </w:tcPr>
          <w:p>
            <w:pPr>
              <w:pStyle w:val="0"/>
            </w:pPr>
            <w:r>
              <w:rPr>
                <w:sz w:val="20"/>
              </w:rPr>
              <w:t xml:space="preserve">"Головчино - Доброполье" - Горьковский, км 0+000 - км 1+700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1,700</w:t>
            </w:r>
          </w:p>
        </w:tc>
        <w:tc>
          <w:tcPr>
            <w:tcW w:w="1384" w:type="dxa"/>
            <w:vAlign w:val="center"/>
          </w:tcPr>
          <w:p>
            <w:pPr>
              <w:pStyle w:val="0"/>
              <w:jc w:val="center"/>
            </w:pPr>
            <w:r>
              <w:rPr>
                <w:sz w:val="20"/>
              </w:rPr>
              <w:t xml:space="preserve">31 723,6</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1,700</w:t>
            </w:r>
          </w:p>
        </w:tc>
        <w:tc>
          <w:tcPr>
            <w:tcW w:w="1264" w:type="dxa"/>
            <w:vAlign w:val="center"/>
          </w:tcPr>
          <w:p>
            <w:pPr>
              <w:pStyle w:val="0"/>
              <w:jc w:val="center"/>
            </w:pPr>
            <w:r>
              <w:rPr>
                <w:sz w:val="20"/>
              </w:rPr>
              <w:t xml:space="preserve">31 723,6</w:t>
            </w:r>
          </w:p>
        </w:tc>
        <w:tc>
          <w:tcPr>
            <w:tcW w:w="1264" w:type="dxa"/>
            <w:vAlign w:val="center"/>
          </w:tcPr>
          <w:p>
            <w:pPr>
              <w:pStyle w:val="0"/>
              <w:jc w:val="center"/>
            </w:pPr>
            <w:r>
              <w:rPr>
                <w:sz w:val="20"/>
              </w:rPr>
              <w:t xml:space="preserve">31 723,6</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17</w:t>
            </w:r>
          </w:p>
        </w:tc>
        <w:tc>
          <w:tcPr>
            <w:tcW w:w="2269" w:type="dxa"/>
            <w:vAlign w:val="center"/>
          </w:tcPr>
          <w:p>
            <w:pPr>
              <w:pStyle w:val="0"/>
            </w:pPr>
            <w:r>
              <w:rPr>
                <w:sz w:val="20"/>
              </w:rPr>
              <w:t xml:space="preserve">Головчино - Антоновка, км 0+023 - км 3+698</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3,675</w:t>
            </w:r>
          </w:p>
        </w:tc>
        <w:tc>
          <w:tcPr>
            <w:tcW w:w="1384" w:type="dxa"/>
            <w:vAlign w:val="center"/>
          </w:tcPr>
          <w:p>
            <w:pPr>
              <w:pStyle w:val="0"/>
              <w:jc w:val="center"/>
            </w:pPr>
            <w:r>
              <w:rPr>
                <w:sz w:val="20"/>
              </w:rPr>
              <w:t xml:space="preserve">88 920,4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3,675</w:t>
            </w:r>
          </w:p>
        </w:tc>
        <w:tc>
          <w:tcPr>
            <w:tcW w:w="1264" w:type="dxa"/>
            <w:vAlign w:val="center"/>
          </w:tcPr>
          <w:p>
            <w:pPr>
              <w:pStyle w:val="0"/>
              <w:jc w:val="center"/>
            </w:pPr>
            <w:r>
              <w:rPr>
                <w:sz w:val="20"/>
              </w:rPr>
              <w:t xml:space="preserve">88 920,4</w:t>
            </w:r>
          </w:p>
        </w:tc>
        <w:tc>
          <w:tcPr>
            <w:tcW w:w="1264" w:type="dxa"/>
            <w:vAlign w:val="center"/>
          </w:tcPr>
          <w:p>
            <w:pPr>
              <w:pStyle w:val="0"/>
              <w:jc w:val="center"/>
            </w:pPr>
            <w:r>
              <w:rPr>
                <w:sz w:val="20"/>
              </w:rPr>
              <w:t xml:space="preserve">88 920,4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18</w:t>
            </w:r>
          </w:p>
        </w:tc>
        <w:tc>
          <w:tcPr>
            <w:tcW w:w="2269" w:type="dxa"/>
            <w:vAlign w:val="center"/>
          </w:tcPr>
          <w:p>
            <w:pPr>
              <w:pStyle w:val="0"/>
            </w:pPr>
            <w:r>
              <w:rPr>
                <w:sz w:val="20"/>
              </w:rPr>
              <w:t xml:space="preserve">"Белгород - Грайворон - Козинка" с подъездом к селу Заречье-Первое, км 6+170 - км 6+865</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0,695</w:t>
            </w:r>
          </w:p>
        </w:tc>
        <w:tc>
          <w:tcPr>
            <w:tcW w:w="1384" w:type="dxa"/>
            <w:vAlign w:val="center"/>
          </w:tcPr>
          <w:p>
            <w:pPr>
              <w:pStyle w:val="0"/>
              <w:jc w:val="center"/>
            </w:pPr>
            <w:r>
              <w:rPr>
                <w:sz w:val="20"/>
              </w:rPr>
              <w:t xml:space="preserve">5 520,9</w:t>
            </w:r>
          </w:p>
        </w:tc>
        <w:tc>
          <w:tcPr>
            <w:tcW w:w="784" w:type="dxa"/>
            <w:vAlign w:val="center"/>
          </w:tcPr>
          <w:p>
            <w:pPr>
              <w:pStyle w:val="0"/>
              <w:jc w:val="center"/>
            </w:pPr>
            <w:r>
              <w:rPr>
                <w:sz w:val="20"/>
              </w:rPr>
              <w:t xml:space="preserve">0,695</w:t>
            </w:r>
          </w:p>
        </w:tc>
        <w:tc>
          <w:tcPr>
            <w:tcW w:w="1264" w:type="dxa"/>
            <w:vAlign w:val="center"/>
          </w:tcPr>
          <w:p>
            <w:pPr>
              <w:pStyle w:val="0"/>
              <w:jc w:val="center"/>
            </w:pPr>
            <w:r>
              <w:rPr>
                <w:sz w:val="20"/>
              </w:rPr>
              <w:t xml:space="preserve">5 520,9</w:t>
            </w:r>
          </w:p>
        </w:tc>
        <w:tc>
          <w:tcPr>
            <w:tcW w:w="1264" w:type="dxa"/>
            <w:vAlign w:val="center"/>
          </w:tcPr>
          <w:p>
            <w:pPr>
              <w:pStyle w:val="0"/>
              <w:jc w:val="center"/>
            </w:pPr>
            <w:r>
              <w:rPr>
                <w:sz w:val="20"/>
              </w:rPr>
              <w:t xml:space="preserve">5 520,9</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Грайворонскому городскому округу:</w:t>
            </w:r>
          </w:p>
        </w:tc>
        <w:tc>
          <w:tcPr>
            <w:tcW w:w="1774" w:type="dxa"/>
            <w:vAlign w:val="center"/>
          </w:tcPr>
          <w:p>
            <w:pPr>
              <w:pStyle w:val="0"/>
              <w:jc w:val="center"/>
            </w:pPr>
            <w:r>
              <w:rPr>
                <w:sz w:val="20"/>
              </w:rPr>
              <w:t xml:space="preserve">6,1</w:t>
            </w:r>
          </w:p>
        </w:tc>
        <w:tc>
          <w:tcPr>
            <w:tcW w:w="1384" w:type="dxa"/>
            <w:vAlign w:val="center"/>
          </w:tcPr>
          <w:p>
            <w:pPr>
              <w:pStyle w:val="0"/>
              <w:jc w:val="center"/>
            </w:pPr>
            <w:r>
              <w:rPr>
                <w:sz w:val="20"/>
              </w:rPr>
              <w:t xml:space="preserve">126 165</w:t>
            </w:r>
          </w:p>
        </w:tc>
        <w:tc>
          <w:tcPr>
            <w:tcW w:w="784" w:type="dxa"/>
            <w:vAlign w:val="center"/>
          </w:tcPr>
          <w:p>
            <w:pPr>
              <w:pStyle w:val="0"/>
              <w:jc w:val="center"/>
            </w:pPr>
            <w:r>
              <w:rPr>
                <w:sz w:val="20"/>
              </w:rPr>
              <w:t xml:space="preserve">0,7</w:t>
            </w:r>
          </w:p>
        </w:tc>
        <w:tc>
          <w:tcPr>
            <w:tcW w:w="1264" w:type="dxa"/>
            <w:vAlign w:val="center"/>
          </w:tcPr>
          <w:p>
            <w:pPr>
              <w:pStyle w:val="0"/>
              <w:jc w:val="center"/>
            </w:pPr>
            <w:r>
              <w:rPr>
                <w:sz w:val="20"/>
              </w:rPr>
              <w:t xml:space="preserve">5 520,9</w:t>
            </w:r>
          </w:p>
        </w:tc>
        <w:tc>
          <w:tcPr>
            <w:tcW w:w="1264" w:type="dxa"/>
            <w:vAlign w:val="center"/>
          </w:tcPr>
          <w:p>
            <w:pPr>
              <w:pStyle w:val="0"/>
              <w:jc w:val="center"/>
            </w:pPr>
            <w:r>
              <w:rPr>
                <w:sz w:val="20"/>
              </w:rPr>
              <w:t xml:space="preserve">5 520,9</w:t>
            </w:r>
          </w:p>
        </w:tc>
        <w:tc>
          <w:tcPr>
            <w:tcW w:w="1474" w:type="dxa"/>
            <w:vAlign w:val="center"/>
          </w:tcPr>
          <w:p>
            <w:pPr>
              <w:pStyle w:val="0"/>
            </w:pPr>
            <w:r>
              <w:rPr>
                <w:sz w:val="20"/>
              </w:rPr>
            </w:r>
          </w:p>
        </w:tc>
        <w:tc>
          <w:tcPr>
            <w:tcW w:w="784" w:type="dxa"/>
            <w:vAlign w:val="center"/>
          </w:tcPr>
          <w:p>
            <w:pPr>
              <w:pStyle w:val="0"/>
              <w:jc w:val="center"/>
            </w:pPr>
            <w:r>
              <w:rPr>
                <w:sz w:val="20"/>
              </w:rPr>
              <w:t xml:space="preserve">5,4</w:t>
            </w:r>
          </w:p>
        </w:tc>
        <w:tc>
          <w:tcPr>
            <w:tcW w:w="1264" w:type="dxa"/>
            <w:vAlign w:val="center"/>
          </w:tcPr>
          <w:p>
            <w:pPr>
              <w:pStyle w:val="0"/>
              <w:jc w:val="center"/>
            </w:pPr>
            <w:r>
              <w:rPr>
                <w:sz w:val="20"/>
              </w:rPr>
              <w:t xml:space="preserve">120 644</w:t>
            </w:r>
          </w:p>
        </w:tc>
        <w:tc>
          <w:tcPr>
            <w:tcW w:w="1264" w:type="dxa"/>
            <w:vAlign w:val="center"/>
          </w:tcPr>
          <w:p>
            <w:pPr>
              <w:pStyle w:val="0"/>
              <w:jc w:val="center"/>
            </w:pPr>
            <w:r>
              <w:rPr>
                <w:sz w:val="20"/>
              </w:rPr>
              <w:t xml:space="preserve">120 644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Губкинский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19</w:t>
            </w:r>
          </w:p>
        </w:tc>
        <w:tc>
          <w:tcPr>
            <w:tcW w:w="2269" w:type="dxa"/>
            <w:vAlign w:val="center"/>
          </w:tcPr>
          <w:p>
            <w:pPr>
              <w:pStyle w:val="0"/>
            </w:pPr>
            <w:r>
              <w:rPr>
                <w:sz w:val="20"/>
              </w:rPr>
              <w:t xml:space="preserve">Скородное - Чуево - Вязовое - Радьковка, км 0+000 - км 0+328</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0,328</w:t>
            </w:r>
          </w:p>
        </w:tc>
        <w:tc>
          <w:tcPr>
            <w:tcW w:w="1384" w:type="dxa"/>
            <w:vAlign w:val="center"/>
          </w:tcPr>
          <w:p>
            <w:pPr>
              <w:pStyle w:val="0"/>
              <w:jc w:val="center"/>
            </w:pPr>
            <w:r>
              <w:rPr>
                <w:sz w:val="20"/>
              </w:rPr>
              <w:t xml:space="preserve">6 427,7</w:t>
            </w:r>
          </w:p>
        </w:tc>
        <w:tc>
          <w:tcPr>
            <w:tcW w:w="784" w:type="dxa"/>
            <w:vAlign w:val="center"/>
          </w:tcPr>
          <w:p>
            <w:pPr>
              <w:pStyle w:val="0"/>
              <w:jc w:val="center"/>
            </w:pPr>
            <w:r>
              <w:rPr>
                <w:sz w:val="20"/>
              </w:rPr>
              <w:t xml:space="preserve">0,328</w:t>
            </w:r>
          </w:p>
        </w:tc>
        <w:tc>
          <w:tcPr>
            <w:tcW w:w="1264" w:type="dxa"/>
            <w:vAlign w:val="center"/>
          </w:tcPr>
          <w:p>
            <w:pPr>
              <w:pStyle w:val="0"/>
              <w:jc w:val="center"/>
            </w:pPr>
            <w:r>
              <w:rPr>
                <w:sz w:val="20"/>
              </w:rPr>
              <w:t xml:space="preserve">6 427,7</w:t>
            </w:r>
          </w:p>
        </w:tc>
        <w:tc>
          <w:tcPr>
            <w:tcW w:w="1264" w:type="dxa"/>
            <w:vAlign w:val="center"/>
          </w:tcPr>
          <w:p>
            <w:pPr>
              <w:pStyle w:val="0"/>
              <w:jc w:val="center"/>
            </w:pPr>
            <w:r>
              <w:rPr>
                <w:sz w:val="20"/>
              </w:rPr>
              <w:t xml:space="preserve">6 427,7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20</w:t>
            </w:r>
          </w:p>
        </w:tc>
        <w:tc>
          <w:tcPr>
            <w:tcW w:w="2269" w:type="dxa"/>
            <w:vAlign w:val="center"/>
          </w:tcPr>
          <w:p>
            <w:pPr>
              <w:pStyle w:val="0"/>
            </w:pPr>
            <w:r>
              <w:rPr>
                <w:sz w:val="20"/>
              </w:rPr>
              <w:t xml:space="preserve">Губкин - Аверино - Архангельское - Никаноровка - Ольховатка, км 0+000 - км 14+010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14,010</w:t>
            </w:r>
          </w:p>
        </w:tc>
        <w:tc>
          <w:tcPr>
            <w:tcW w:w="1384" w:type="dxa"/>
            <w:vAlign w:val="center"/>
          </w:tcPr>
          <w:p>
            <w:pPr>
              <w:pStyle w:val="0"/>
              <w:jc w:val="center"/>
            </w:pPr>
            <w:r>
              <w:rPr>
                <w:sz w:val="20"/>
              </w:rPr>
              <w:t xml:space="preserve">257 065,4</w:t>
            </w:r>
          </w:p>
        </w:tc>
        <w:tc>
          <w:tcPr>
            <w:tcW w:w="784" w:type="dxa"/>
            <w:vAlign w:val="center"/>
          </w:tcPr>
          <w:p>
            <w:pPr>
              <w:pStyle w:val="0"/>
            </w:pPr>
            <w:r>
              <w:rPr>
                <w:sz w:val="20"/>
              </w:rPr>
            </w:r>
          </w:p>
        </w:tc>
        <w:tc>
          <w:tcPr>
            <w:tcW w:w="1264" w:type="dxa"/>
            <w:vAlign w:val="center"/>
          </w:tcPr>
          <w:p>
            <w:pPr>
              <w:pStyle w:val="0"/>
              <w:jc w:val="center"/>
            </w:pPr>
            <w:r>
              <w:rPr>
                <w:sz w:val="20"/>
              </w:rPr>
              <w:t xml:space="preserve">34 000,0</w:t>
            </w:r>
          </w:p>
        </w:tc>
        <w:tc>
          <w:tcPr>
            <w:tcW w:w="1264" w:type="dxa"/>
            <w:vAlign w:val="center"/>
          </w:tcPr>
          <w:p>
            <w:pPr>
              <w:pStyle w:val="0"/>
              <w:jc w:val="center"/>
            </w:pPr>
            <w:r>
              <w:rPr>
                <w:sz w:val="20"/>
              </w:rPr>
              <w:t xml:space="preserve">34 000,0</w:t>
            </w:r>
          </w:p>
        </w:tc>
        <w:tc>
          <w:tcPr>
            <w:tcW w:w="1474" w:type="dxa"/>
            <w:vAlign w:val="center"/>
          </w:tcPr>
          <w:p>
            <w:pPr>
              <w:pStyle w:val="0"/>
            </w:pPr>
            <w:r>
              <w:rPr>
                <w:sz w:val="20"/>
              </w:rPr>
            </w:r>
          </w:p>
        </w:tc>
        <w:tc>
          <w:tcPr>
            <w:tcW w:w="784" w:type="dxa"/>
            <w:vAlign w:val="center"/>
          </w:tcPr>
          <w:p>
            <w:pPr>
              <w:pStyle w:val="0"/>
              <w:jc w:val="center"/>
            </w:pPr>
            <w:r>
              <w:rPr>
                <w:sz w:val="20"/>
              </w:rPr>
              <w:t xml:space="preserve">14,010</w:t>
            </w:r>
          </w:p>
        </w:tc>
        <w:tc>
          <w:tcPr>
            <w:tcW w:w="1264" w:type="dxa"/>
            <w:vAlign w:val="center"/>
          </w:tcPr>
          <w:p>
            <w:pPr>
              <w:pStyle w:val="0"/>
              <w:jc w:val="center"/>
            </w:pPr>
            <w:r>
              <w:rPr>
                <w:sz w:val="20"/>
              </w:rPr>
              <w:t xml:space="preserve">223 065,4</w:t>
            </w:r>
          </w:p>
        </w:tc>
        <w:tc>
          <w:tcPr>
            <w:tcW w:w="1264" w:type="dxa"/>
            <w:vAlign w:val="center"/>
          </w:tcPr>
          <w:p>
            <w:pPr>
              <w:pStyle w:val="0"/>
              <w:jc w:val="center"/>
            </w:pPr>
            <w:r>
              <w:rPr>
                <w:sz w:val="20"/>
              </w:rPr>
              <w:t xml:space="preserve">223 065,4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jc w:val="center"/>
            </w:pPr>
            <w:r>
              <w:rPr>
                <w:sz w:val="20"/>
              </w:rPr>
              <w:t xml:space="preserve">ИТОГО по Губкинскому городскому округу:</w:t>
            </w:r>
          </w:p>
        </w:tc>
        <w:tc>
          <w:tcPr>
            <w:tcW w:w="1459" w:type="dxa"/>
            <w:vAlign w:val="center"/>
          </w:tcPr>
          <w:p>
            <w:pPr>
              <w:pStyle w:val="0"/>
            </w:pPr>
            <w:r>
              <w:rPr>
                <w:sz w:val="20"/>
              </w:rPr>
            </w:r>
          </w:p>
        </w:tc>
        <w:tc>
          <w:tcPr>
            <w:tcW w:w="1774" w:type="dxa"/>
            <w:vAlign w:val="center"/>
          </w:tcPr>
          <w:p>
            <w:pPr>
              <w:pStyle w:val="0"/>
              <w:jc w:val="center"/>
            </w:pPr>
            <w:r>
              <w:rPr>
                <w:sz w:val="20"/>
              </w:rPr>
              <w:t xml:space="preserve">14,3</w:t>
            </w:r>
          </w:p>
        </w:tc>
        <w:tc>
          <w:tcPr>
            <w:tcW w:w="1384" w:type="dxa"/>
            <w:vAlign w:val="center"/>
          </w:tcPr>
          <w:p>
            <w:pPr>
              <w:pStyle w:val="0"/>
              <w:jc w:val="center"/>
            </w:pPr>
            <w:r>
              <w:rPr>
                <w:sz w:val="20"/>
              </w:rPr>
              <w:t xml:space="preserve">263 493</w:t>
            </w:r>
          </w:p>
        </w:tc>
        <w:tc>
          <w:tcPr>
            <w:tcW w:w="784" w:type="dxa"/>
            <w:vAlign w:val="center"/>
          </w:tcPr>
          <w:p>
            <w:pPr>
              <w:pStyle w:val="0"/>
              <w:jc w:val="center"/>
            </w:pPr>
            <w:r>
              <w:rPr>
                <w:sz w:val="20"/>
              </w:rPr>
              <w:t xml:space="preserve">0,3</w:t>
            </w:r>
          </w:p>
        </w:tc>
        <w:tc>
          <w:tcPr>
            <w:tcW w:w="1264" w:type="dxa"/>
            <w:vAlign w:val="center"/>
          </w:tcPr>
          <w:p>
            <w:pPr>
              <w:pStyle w:val="0"/>
              <w:jc w:val="center"/>
            </w:pPr>
            <w:r>
              <w:rPr>
                <w:sz w:val="20"/>
              </w:rPr>
              <w:t xml:space="preserve">40 428</w:t>
            </w:r>
          </w:p>
        </w:tc>
        <w:tc>
          <w:tcPr>
            <w:tcW w:w="1264" w:type="dxa"/>
            <w:vAlign w:val="center"/>
          </w:tcPr>
          <w:p>
            <w:pPr>
              <w:pStyle w:val="0"/>
              <w:jc w:val="center"/>
            </w:pPr>
            <w:r>
              <w:rPr>
                <w:sz w:val="20"/>
              </w:rPr>
              <w:t xml:space="preserve">40 428</w:t>
            </w:r>
          </w:p>
        </w:tc>
        <w:tc>
          <w:tcPr>
            <w:tcW w:w="1474" w:type="dxa"/>
            <w:vAlign w:val="center"/>
          </w:tcPr>
          <w:p>
            <w:pPr>
              <w:pStyle w:val="0"/>
            </w:pPr>
            <w:r>
              <w:rPr>
                <w:sz w:val="20"/>
              </w:rPr>
            </w:r>
          </w:p>
        </w:tc>
        <w:tc>
          <w:tcPr>
            <w:tcW w:w="784" w:type="dxa"/>
            <w:vAlign w:val="center"/>
          </w:tcPr>
          <w:p>
            <w:pPr>
              <w:pStyle w:val="0"/>
              <w:jc w:val="center"/>
            </w:pPr>
            <w:r>
              <w:rPr>
                <w:sz w:val="20"/>
              </w:rPr>
              <w:t xml:space="preserve">14,0</w:t>
            </w:r>
          </w:p>
        </w:tc>
        <w:tc>
          <w:tcPr>
            <w:tcW w:w="1264" w:type="dxa"/>
            <w:vAlign w:val="center"/>
          </w:tcPr>
          <w:p>
            <w:pPr>
              <w:pStyle w:val="0"/>
              <w:jc w:val="center"/>
            </w:pPr>
            <w:r>
              <w:rPr>
                <w:sz w:val="20"/>
              </w:rPr>
              <w:t xml:space="preserve">223 065</w:t>
            </w:r>
          </w:p>
        </w:tc>
        <w:tc>
          <w:tcPr>
            <w:tcW w:w="1264" w:type="dxa"/>
            <w:vAlign w:val="center"/>
          </w:tcPr>
          <w:p>
            <w:pPr>
              <w:pStyle w:val="0"/>
              <w:jc w:val="center"/>
            </w:pPr>
            <w:r>
              <w:rPr>
                <w:sz w:val="20"/>
              </w:rPr>
              <w:t xml:space="preserve">223 065</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Ивнянский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21</w:t>
            </w:r>
          </w:p>
        </w:tc>
        <w:tc>
          <w:tcPr>
            <w:tcW w:w="2269" w:type="dxa"/>
            <w:vAlign w:val="center"/>
          </w:tcPr>
          <w:p>
            <w:pPr>
              <w:pStyle w:val="0"/>
            </w:pPr>
            <w:r>
              <w:rPr>
                <w:sz w:val="20"/>
              </w:rPr>
              <w:t xml:space="preserve">Ивня - Студенок, км 0+000 - км 1+455; км 5+000 - км 6+100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2,555</w:t>
            </w:r>
          </w:p>
        </w:tc>
        <w:tc>
          <w:tcPr>
            <w:tcW w:w="1384" w:type="dxa"/>
            <w:vAlign w:val="center"/>
          </w:tcPr>
          <w:p>
            <w:pPr>
              <w:pStyle w:val="0"/>
              <w:jc w:val="center"/>
            </w:pPr>
            <w:r>
              <w:rPr>
                <w:sz w:val="20"/>
              </w:rPr>
              <w:t xml:space="preserve">46 751,4</w:t>
            </w:r>
          </w:p>
        </w:tc>
        <w:tc>
          <w:tcPr>
            <w:tcW w:w="784" w:type="dxa"/>
            <w:vAlign w:val="center"/>
          </w:tcPr>
          <w:p>
            <w:pPr>
              <w:pStyle w:val="0"/>
              <w:jc w:val="center"/>
            </w:pPr>
            <w:r>
              <w:rPr>
                <w:sz w:val="20"/>
              </w:rPr>
              <w:t xml:space="preserve">2,555</w:t>
            </w:r>
          </w:p>
        </w:tc>
        <w:tc>
          <w:tcPr>
            <w:tcW w:w="1264" w:type="dxa"/>
            <w:vAlign w:val="center"/>
          </w:tcPr>
          <w:p>
            <w:pPr>
              <w:pStyle w:val="0"/>
              <w:jc w:val="center"/>
            </w:pPr>
            <w:r>
              <w:rPr>
                <w:sz w:val="20"/>
              </w:rPr>
              <w:t xml:space="preserve">46 751,4</w:t>
            </w:r>
          </w:p>
        </w:tc>
        <w:tc>
          <w:tcPr>
            <w:tcW w:w="1264" w:type="dxa"/>
            <w:vAlign w:val="center"/>
          </w:tcPr>
          <w:p>
            <w:pPr>
              <w:pStyle w:val="0"/>
              <w:jc w:val="center"/>
            </w:pPr>
            <w:r>
              <w:rPr>
                <w:sz w:val="20"/>
              </w:rPr>
              <w:t xml:space="preserve">46 751,4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22</w:t>
            </w:r>
          </w:p>
        </w:tc>
        <w:tc>
          <w:tcPr>
            <w:tcW w:w="2269" w:type="dxa"/>
            <w:vAlign w:val="center"/>
          </w:tcPr>
          <w:p>
            <w:pPr>
              <w:pStyle w:val="0"/>
            </w:pPr>
            <w:r>
              <w:rPr>
                <w:sz w:val="20"/>
              </w:rPr>
              <w:t xml:space="preserve">Ивня - Песчаное - Череново, км 0+000 - км 4+892</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4,892</w:t>
            </w:r>
          </w:p>
        </w:tc>
        <w:tc>
          <w:tcPr>
            <w:tcW w:w="1384" w:type="dxa"/>
            <w:vAlign w:val="center"/>
          </w:tcPr>
          <w:p>
            <w:pPr>
              <w:pStyle w:val="0"/>
              <w:jc w:val="center"/>
            </w:pPr>
            <w:r>
              <w:rPr>
                <w:sz w:val="20"/>
              </w:rPr>
              <w:t xml:space="preserve">102 529,1</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4,892</w:t>
            </w:r>
          </w:p>
        </w:tc>
        <w:tc>
          <w:tcPr>
            <w:tcW w:w="1264" w:type="dxa"/>
            <w:vAlign w:val="center"/>
          </w:tcPr>
          <w:p>
            <w:pPr>
              <w:pStyle w:val="0"/>
              <w:jc w:val="center"/>
            </w:pPr>
            <w:r>
              <w:rPr>
                <w:sz w:val="20"/>
              </w:rPr>
              <w:t xml:space="preserve">102 529</w:t>
            </w:r>
          </w:p>
        </w:tc>
        <w:tc>
          <w:tcPr>
            <w:tcW w:w="1264" w:type="dxa"/>
            <w:vAlign w:val="center"/>
          </w:tcPr>
          <w:p>
            <w:pPr>
              <w:pStyle w:val="0"/>
              <w:jc w:val="center"/>
            </w:pPr>
            <w:r>
              <w:rPr>
                <w:sz w:val="20"/>
              </w:rPr>
              <w:t xml:space="preserve">102 529</w:t>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Ивнянскому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7,4</w:t>
            </w:r>
          </w:p>
        </w:tc>
        <w:tc>
          <w:tcPr>
            <w:tcW w:w="1384" w:type="dxa"/>
            <w:vAlign w:val="center"/>
          </w:tcPr>
          <w:p>
            <w:pPr>
              <w:pStyle w:val="0"/>
              <w:jc w:val="center"/>
            </w:pPr>
            <w:r>
              <w:rPr>
                <w:sz w:val="20"/>
              </w:rPr>
              <w:t xml:space="preserve">149 281</w:t>
            </w:r>
          </w:p>
        </w:tc>
        <w:tc>
          <w:tcPr>
            <w:tcW w:w="784" w:type="dxa"/>
            <w:vAlign w:val="center"/>
          </w:tcPr>
          <w:p>
            <w:pPr>
              <w:pStyle w:val="0"/>
              <w:jc w:val="center"/>
            </w:pPr>
            <w:r>
              <w:rPr>
                <w:sz w:val="20"/>
              </w:rPr>
              <w:t xml:space="preserve">2,6</w:t>
            </w:r>
          </w:p>
        </w:tc>
        <w:tc>
          <w:tcPr>
            <w:tcW w:w="1264" w:type="dxa"/>
            <w:vAlign w:val="center"/>
          </w:tcPr>
          <w:p>
            <w:pPr>
              <w:pStyle w:val="0"/>
              <w:jc w:val="center"/>
            </w:pPr>
            <w:r>
              <w:rPr>
                <w:sz w:val="20"/>
              </w:rPr>
              <w:t xml:space="preserve">46 751,4</w:t>
            </w:r>
          </w:p>
        </w:tc>
        <w:tc>
          <w:tcPr>
            <w:tcW w:w="1264" w:type="dxa"/>
            <w:vAlign w:val="center"/>
          </w:tcPr>
          <w:p>
            <w:pPr>
              <w:pStyle w:val="0"/>
              <w:jc w:val="center"/>
            </w:pPr>
            <w:r>
              <w:rPr>
                <w:sz w:val="20"/>
              </w:rPr>
              <w:t xml:space="preserve">46 751,4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4,9</w:t>
            </w:r>
          </w:p>
        </w:tc>
        <w:tc>
          <w:tcPr>
            <w:tcW w:w="1264" w:type="dxa"/>
            <w:vAlign w:val="center"/>
          </w:tcPr>
          <w:p>
            <w:pPr>
              <w:pStyle w:val="0"/>
              <w:jc w:val="center"/>
            </w:pPr>
            <w:r>
              <w:rPr>
                <w:sz w:val="20"/>
              </w:rPr>
              <w:t xml:space="preserve">102 529</w:t>
            </w:r>
          </w:p>
        </w:tc>
        <w:tc>
          <w:tcPr>
            <w:tcW w:w="1264" w:type="dxa"/>
            <w:vAlign w:val="center"/>
          </w:tcPr>
          <w:p>
            <w:pPr>
              <w:pStyle w:val="0"/>
              <w:jc w:val="center"/>
            </w:pPr>
            <w:r>
              <w:rPr>
                <w:sz w:val="20"/>
              </w:rPr>
              <w:t xml:space="preserve">102 529</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Корочанский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23</w:t>
            </w:r>
          </w:p>
        </w:tc>
        <w:tc>
          <w:tcPr>
            <w:tcW w:w="2269" w:type="dxa"/>
            <w:vAlign w:val="center"/>
          </w:tcPr>
          <w:p>
            <w:pPr>
              <w:pStyle w:val="0"/>
            </w:pPr>
            <w:r>
              <w:rPr>
                <w:sz w:val="20"/>
              </w:rPr>
              <w:t xml:space="preserve">Яблоново - Большая Халань, км 0+000 - км 11+200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11,200</w:t>
            </w:r>
          </w:p>
        </w:tc>
        <w:tc>
          <w:tcPr>
            <w:tcW w:w="1384" w:type="dxa"/>
            <w:vAlign w:val="center"/>
          </w:tcPr>
          <w:p>
            <w:pPr>
              <w:pStyle w:val="0"/>
              <w:jc w:val="center"/>
            </w:pPr>
            <w:r>
              <w:rPr>
                <w:sz w:val="20"/>
              </w:rPr>
              <w:t xml:space="preserve">162 891,3</w:t>
            </w:r>
          </w:p>
        </w:tc>
        <w:tc>
          <w:tcPr>
            <w:tcW w:w="784" w:type="dxa"/>
            <w:vAlign w:val="center"/>
          </w:tcPr>
          <w:p>
            <w:pPr>
              <w:pStyle w:val="0"/>
              <w:jc w:val="center"/>
            </w:pPr>
            <w:r>
              <w:rPr>
                <w:sz w:val="20"/>
              </w:rPr>
              <w:t xml:space="preserve">11,200</w:t>
            </w:r>
          </w:p>
        </w:tc>
        <w:tc>
          <w:tcPr>
            <w:tcW w:w="1264" w:type="dxa"/>
            <w:vAlign w:val="center"/>
          </w:tcPr>
          <w:p>
            <w:pPr>
              <w:pStyle w:val="0"/>
              <w:jc w:val="center"/>
            </w:pPr>
            <w:r>
              <w:rPr>
                <w:sz w:val="20"/>
              </w:rPr>
              <w:t xml:space="preserve">162 891,3</w:t>
            </w:r>
          </w:p>
        </w:tc>
        <w:tc>
          <w:tcPr>
            <w:tcW w:w="1264" w:type="dxa"/>
            <w:vAlign w:val="center"/>
          </w:tcPr>
          <w:p>
            <w:pPr>
              <w:pStyle w:val="0"/>
              <w:jc w:val="center"/>
            </w:pPr>
            <w:r>
              <w:rPr>
                <w:sz w:val="20"/>
              </w:rPr>
              <w:t xml:space="preserve">162 891,3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24</w:t>
            </w:r>
          </w:p>
        </w:tc>
        <w:tc>
          <w:tcPr>
            <w:tcW w:w="2269" w:type="dxa"/>
            <w:vAlign w:val="center"/>
          </w:tcPr>
          <w:p>
            <w:pPr>
              <w:pStyle w:val="0"/>
            </w:pPr>
            <w:r>
              <w:rPr>
                <w:sz w:val="20"/>
              </w:rPr>
              <w:t xml:space="preserve">Долгое - Александровка - Казачье, км 0+000 - км 11+573</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11,573</w:t>
            </w:r>
          </w:p>
        </w:tc>
        <w:tc>
          <w:tcPr>
            <w:tcW w:w="1384" w:type="dxa"/>
            <w:vAlign w:val="center"/>
          </w:tcPr>
          <w:p>
            <w:pPr>
              <w:pStyle w:val="0"/>
              <w:jc w:val="center"/>
            </w:pPr>
            <w:r>
              <w:rPr>
                <w:sz w:val="20"/>
              </w:rPr>
              <w:t xml:space="preserve">228 985,7</w:t>
            </w:r>
          </w:p>
        </w:tc>
        <w:tc>
          <w:tcPr>
            <w:tcW w:w="784" w:type="dxa"/>
            <w:vAlign w:val="center"/>
          </w:tcPr>
          <w:p>
            <w:pPr>
              <w:pStyle w:val="0"/>
            </w:pPr>
            <w:r>
              <w:rPr>
                <w:sz w:val="20"/>
              </w:rPr>
            </w:r>
          </w:p>
        </w:tc>
        <w:tc>
          <w:tcPr>
            <w:tcW w:w="1264" w:type="dxa"/>
            <w:vAlign w:val="center"/>
          </w:tcPr>
          <w:p>
            <w:pPr>
              <w:pStyle w:val="0"/>
              <w:jc w:val="center"/>
            </w:pPr>
            <w:r>
              <w:rPr>
                <w:sz w:val="20"/>
              </w:rPr>
              <w:t xml:space="preserve">33 000,0</w:t>
            </w:r>
          </w:p>
        </w:tc>
        <w:tc>
          <w:tcPr>
            <w:tcW w:w="1264" w:type="dxa"/>
            <w:vAlign w:val="center"/>
          </w:tcPr>
          <w:p>
            <w:pPr>
              <w:pStyle w:val="0"/>
              <w:jc w:val="center"/>
            </w:pPr>
            <w:r>
              <w:rPr>
                <w:sz w:val="20"/>
              </w:rPr>
              <w:t xml:space="preserve">33 000,0</w:t>
            </w:r>
          </w:p>
        </w:tc>
        <w:tc>
          <w:tcPr>
            <w:tcW w:w="1474" w:type="dxa"/>
            <w:vAlign w:val="center"/>
          </w:tcPr>
          <w:p>
            <w:pPr>
              <w:pStyle w:val="0"/>
            </w:pPr>
            <w:r>
              <w:rPr>
                <w:sz w:val="20"/>
              </w:rPr>
            </w:r>
          </w:p>
        </w:tc>
        <w:tc>
          <w:tcPr>
            <w:tcW w:w="784" w:type="dxa"/>
            <w:vAlign w:val="center"/>
          </w:tcPr>
          <w:p>
            <w:pPr>
              <w:pStyle w:val="0"/>
              <w:jc w:val="center"/>
            </w:pPr>
            <w:r>
              <w:rPr>
                <w:sz w:val="20"/>
              </w:rPr>
              <w:t xml:space="preserve">11,573</w:t>
            </w:r>
          </w:p>
        </w:tc>
        <w:tc>
          <w:tcPr>
            <w:tcW w:w="1264" w:type="dxa"/>
            <w:vAlign w:val="center"/>
          </w:tcPr>
          <w:p>
            <w:pPr>
              <w:pStyle w:val="0"/>
              <w:jc w:val="center"/>
            </w:pPr>
            <w:r>
              <w:rPr>
                <w:sz w:val="20"/>
              </w:rPr>
              <w:t xml:space="preserve">195 985,7</w:t>
            </w:r>
          </w:p>
        </w:tc>
        <w:tc>
          <w:tcPr>
            <w:tcW w:w="1264" w:type="dxa"/>
            <w:vAlign w:val="center"/>
          </w:tcPr>
          <w:p>
            <w:pPr>
              <w:pStyle w:val="0"/>
              <w:jc w:val="center"/>
            </w:pPr>
            <w:r>
              <w:rPr>
                <w:sz w:val="20"/>
              </w:rPr>
              <w:t xml:space="preserve">195 985,7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Корочанскому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22,8</w:t>
            </w:r>
          </w:p>
        </w:tc>
        <w:tc>
          <w:tcPr>
            <w:tcW w:w="1384" w:type="dxa"/>
            <w:vAlign w:val="center"/>
          </w:tcPr>
          <w:p>
            <w:pPr>
              <w:pStyle w:val="0"/>
              <w:jc w:val="center"/>
            </w:pPr>
            <w:r>
              <w:rPr>
                <w:sz w:val="20"/>
              </w:rPr>
              <w:t xml:space="preserve">391 877</w:t>
            </w:r>
          </w:p>
        </w:tc>
        <w:tc>
          <w:tcPr>
            <w:tcW w:w="784" w:type="dxa"/>
            <w:vAlign w:val="center"/>
          </w:tcPr>
          <w:p>
            <w:pPr>
              <w:pStyle w:val="0"/>
              <w:jc w:val="center"/>
            </w:pPr>
            <w:r>
              <w:rPr>
                <w:sz w:val="20"/>
              </w:rPr>
              <w:t xml:space="preserve">11,2</w:t>
            </w:r>
          </w:p>
        </w:tc>
        <w:tc>
          <w:tcPr>
            <w:tcW w:w="1264" w:type="dxa"/>
            <w:vAlign w:val="center"/>
          </w:tcPr>
          <w:p>
            <w:pPr>
              <w:pStyle w:val="0"/>
              <w:jc w:val="center"/>
            </w:pPr>
            <w:r>
              <w:rPr>
                <w:sz w:val="20"/>
              </w:rPr>
              <w:t xml:space="preserve">195 891,3</w:t>
            </w:r>
          </w:p>
        </w:tc>
        <w:tc>
          <w:tcPr>
            <w:tcW w:w="1264" w:type="dxa"/>
            <w:vAlign w:val="center"/>
          </w:tcPr>
          <w:p>
            <w:pPr>
              <w:pStyle w:val="0"/>
              <w:jc w:val="center"/>
            </w:pPr>
            <w:r>
              <w:rPr>
                <w:sz w:val="20"/>
              </w:rPr>
              <w:t xml:space="preserve">195 891,3</w:t>
            </w:r>
          </w:p>
        </w:tc>
        <w:tc>
          <w:tcPr>
            <w:tcW w:w="1474" w:type="dxa"/>
            <w:vAlign w:val="center"/>
          </w:tcPr>
          <w:p>
            <w:pPr>
              <w:pStyle w:val="0"/>
            </w:pPr>
            <w:r>
              <w:rPr>
                <w:sz w:val="20"/>
              </w:rPr>
            </w:r>
          </w:p>
        </w:tc>
        <w:tc>
          <w:tcPr>
            <w:tcW w:w="784" w:type="dxa"/>
            <w:vAlign w:val="center"/>
          </w:tcPr>
          <w:p>
            <w:pPr>
              <w:pStyle w:val="0"/>
              <w:jc w:val="center"/>
            </w:pPr>
            <w:r>
              <w:rPr>
                <w:sz w:val="20"/>
              </w:rPr>
              <w:t xml:space="preserve">11,6</w:t>
            </w:r>
          </w:p>
        </w:tc>
        <w:tc>
          <w:tcPr>
            <w:tcW w:w="1264" w:type="dxa"/>
            <w:vAlign w:val="center"/>
          </w:tcPr>
          <w:p>
            <w:pPr>
              <w:pStyle w:val="0"/>
              <w:jc w:val="center"/>
            </w:pPr>
            <w:r>
              <w:rPr>
                <w:sz w:val="20"/>
              </w:rPr>
              <w:t xml:space="preserve">195 986</w:t>
            </w:r>
          </w:p>
        </w:tc>
        <w:tc>
          <w:tcPr>
            <w:tcW w:w="1264" w:type="dxa"/>
            <w:vAlign w:val="center"/>
          </w:tcPr>
          <w:p>
            <w:pPr>
              <w:pStyle w:val="0"/>
              <w:jc w:val="center"/>
            </w:pPr>
            <w:r>
              <w:rPr>
                <w:sz w:val="20"/>
              </w:rPr>
              <w:t xml:space="preserve">195 986</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Красненский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25</w:t>
            </w:r>
          </w:p>
        </w:tc>
        <w:tc>
          <w:tcPr>
            <w:tcW w:w="2269" w:type="dxa"/>
            <w:vAlign w:val="center"/>
          </w:tcPr>
          <w:p>
            <w:pPr>
              <w:pStyle w:val="0"/>
            </w:pPr>
            <w:r>
              <w:rPr>
                <w:sz w:val="20"/>
              </w:rPr>
              <w:t xml:space="preserve">Камышенка - Готовье - Вербное, км 0+000 - км 9+200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9,200</w:t>
            </w:r>
          </w:p>
        </w:tc>
        <w:tc>
          <w:tcPr>
            <w:tcW w:w="1384" w:type="dxa"/>
            <w:vAlign w:val="center"/>
          </w:tcPr>
          <w:p>
            <w:pPr>
              <w:pStyle w:val="0"/>
              <w:jc w:val="center"/>
            </w:pPr>
            <w:r>
              <w:rPr>
                <w:sz w:val="20"/>
              </w:rPr>
              <w:t xml:space="preserve">183 182,0</w:t>
            </w:r>
          </w:p>
        </w:tc>
        <w:tc>
          <w:tcPr>
            <w:tcW w:w="784" w:type="dxa"/>
            <w:vAlign w:val="center"/>
          </w:tcPr>
          <w:p>
            <w:pPr>
              <w:pStyle w:val="0"/>
              <w:jc w:val="center"/>
            </w:pPr>
            <w:r>
              <w:rPr>
                <w:sz w:val="20"/>
              </w:rPr>
              <w:t xml:space="preserve">9,200</w:t>
            </w:r>
          </w:p>
        </w:tc>
        <w:tc>
          <w:tcPr>
            <w:tcW w:w="1264" w:type="dxa"/>
            <w:vAlign w:val="center"/>
          </w:tcPr>
          <w:p>
            <w:pPr>
              <w:pStyle w:val="0"/>
              <w:jc w:val="center"/>
            </w:pPr>
            <w:r>
              <w:rPr>
                <w:sz w:val="20"/>
              </w:rPr>
              <w:t xml:space="preserve">183 182,0</w:t>
            </w:r>
          </w:p>
        </w:tc>
        <w:tc>
          <w:tcPr>
            <w:tcW w:w="1264" w:type="dxa"/>
            <w:vAlign w:val="center"/>
          </w:tcPr>
          <w:p>
            <w:pPr>
              <w:pStyle w:val="0"/>
              <w:jc w:val="center"/>
            </w:pPr>
            <w:r>
              <w:rPr>
                <w:sz w:val="20"/>
              </w:rPr>
              <w:t xml:space="preserve">183 182,0</w:t>
            </w:r>
          </w:p>
        </w:tc>
        <w:tc>
          <w:tcPr>
            <w:tcW w:w="1474" w:type="dxa"/>
            <w:vAlign w:val="bottom"/>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26</w:t>
            </w:r>
          </w:p>
        </w:tc>
        <w:tc>
          <w:tcPr>
            <w:tcW w:w="2269" w:type="dxa"/>
            <w:vAlign w:val="center"/>
          </w:tcPr>
          <w:p>
            <w:pPr>
              <w:pStyle w:val="0"/>
            </w:pPr>
            <w:r>
              <w:rPr>
                <w:sz w:val="20"/>
              </w:rPr>
              <w:t xml:space="preserve">"Камызино - Новоуколово - Владимировка - Обуховка" - Хмелевое, км 0+030 - км 3+183</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3,153</w:t>
            </w:r>
          </w:p>
        </w:tc>
        <w:tc>
          <w:tcPr>
            <w:tcW w:w="1384" w:type="dxa"/>
            <w:vAlign w:val="center"/>
          </w:tcPr>
          <w:p>
            <w:pPr>
              <w:pStyle w:val="0"/>
              <w:jc w:val="center"/>
            </w:pPr>
            <w:r>
              <w:rPr>
                <w:sz w:val="20"/>
              </w:rPr>
              <w:t xml:space="preserve">74 388,6</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bottom"/>
          </w:tcPr>
          <w:p>
            <w:pPr>
              <w:pStyle w:val="0"/>
            </w:pPr>
            <w:r>
              <w:rPr>
                <w:sz w:val="20"/>
              </w:rPr>
            </w:r>
          </w:p>
        </w:tc>
        <w:tc>
          <w:tcPr>
            <w:tcW w:w="784" w:type="dxa"/>
            <w:vAlign w:val="center"/>
          </w:tcPr>
          <w:p>
            <w:pPr>
              <w:pStyle w:val="0"/>
              <w:jc w:val="center"/>
            </w:pPr>
            <w:r>
              <w:rPr>
                <w:sz w:val="20"/>
              </w:rPr>
              <w:t xml:space="preserve">3,153</w:t>
            </w:r>
          </w:p>
        </w:tc>
        <w:tc>
          <w:tcPr>
            <w:tcW w:w="1264" w:type="dxa"/>
            <w:vAlign w:val="center"/>
          </w:tcPr>
          <w:p>
            <w:pPr>
              <w:pStyle w:val="0"/>
              <w:jc w:val="center"/>
            </w:pPr>
            <w:r>
              <w:rPr>
                <w:sz w:val="20"/>
              </w:rPr>
              <w:t xml:space="preserve">74 388,6</w:t>
            </w:r>
          </w:p>
        </w:tc>
        <w:tc>
          <w:tcPr>
            <w:tcW w:w="1264" w:type="dxa"/>
            <w:vAlign w:val="center"/>
          </w:tcPr>
          <w:p>
            <w:pPr>
              <w:pStyle w:val="0"/>
              <w:jc w:val="center"/>
            </w:pPr>
            <w:r>
              <w:rPr>
                <w:sz w:val="20"/>
              </w:rPr>
              <w:t xml:space="preserve">74 388,6</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Красненскому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12,4</w:t>
            </w:r>
          </w:p>
        </w:tc>
        <w:tc>
          <w:tcPr>
            <w:tcW w:w="1384" w:type="dxa"/>
            <w:vAlign w:val="center"/>
          </w:tcPr>
          <w:p>
            <w:pPr>
              <w:pStyle w:val="0"/>
              <w:jc w:val="center"/>
            </w:pPr>
            <w:r>
              <w:rPr>
                <w:sz w:val="20"/>
              </w:rPr>
              <w:t xml:space="preserve">257 571</w:t>
            </w:r>
          </w:p>
        </w:tc>
        <w:tc>
          <w:tcPr>
            <w:tcW w:w="784" w:type="dxa"/>
            <w:vAlign w:val="center"/>
          </w:tcPr>
          <w:p>
            <w:pPr>
              <w:pStyle w:val="0"/>
              <w:jc w:val="center"/>
            </w:pPr>
            <w:r>
              <w:rPr>
                <w:sz w:val="20"/>
              </w:rPr>
              <w:t xml:space="preserve">9,2</w:t>
            </w:r>
          </w:p>
        </w:tc>
        <w:tc>
          <w:tcPr>
            <w:tcW w:w="1264" w:type="dxa"/>
            <w:vAlign w:val="center"/>
          </w:tcPr>
          <w:p>
            <w:pPr>
              <w:pStyle w:val="0"/>
              <w:jc w:val="center"/>
            </w:pPr>
            <w:r>
              <w:rPr>
                <w:sz w:val="20"/>
              </w:rPr>
              <w:t xml:space="preserve">183 182,0</w:t>
            </w:r>
          </w:p>
        </w:tc>
        <w:tc>
          <w:tcPr>
            <w:tcW w:w="1264" w:type="dxa"/>
            <w:vAlign w:val="center"/>
          </w:tcPr>
          <w:p>
            <w:pPr>
              <w:pStyle w:val="0"/>
              <w:jc w:val="center"/>
            </w:pPr>
            <w:r>
              <w:rPr>
                <w:sz w:val="20"/>
              </w:rPr>
              <w:t xml:space="preserve">183 182,0</w:t>
            </w:r>
          </w:p>
        </w:tc>
        <w:tc>
          <w:tcPr>
            <w:tcW w:w="1474" w:type="dxa"/>
            <w:vAlign w:val="center"/>
          </w:tcPr>
          <w:p>
            <w:pPr>
              <w:pStyle w:val="0"/>
            </w:pPr>
            <w:r>
              <w:rPr>
                <w:sz w:val="20"/>
              </w:rPr>
            </w:r>
          </w:p>
        </w:tc>
        <w:tc>
          <w:tcPr>
            <w:tcW w:w="784" w:type="dxa"/>
            <w:vAlign w:val="center"/>
          </w:tcPr>
          <w:p>
            <w:pPr>
              <w:pStyle w:val="0"/>
              <w:jc w:val="center"/>
            </w:pPr>
            <w:r>
              <w:rPr>
                <w:sz w:val="20"/>
              </w:rPr>
              <w:t xml:space="preserve">3,2</w:t>
            </w:r>
          </w:p>
        </w:tc>
        <w:tc>
          <w:tcPr>
            <w:tcW w:w="1264" w:type="dxa"/>
            <w:vAlign w:val="center"/>
          </w:tcPr>
          <w:p>
            <w:pPr>
              <w:pStyle w:val="0"/>
              <w:jc w:val="center"/>
            </w:pPr>
            <w:r>
              <w:rPr>
                <w:sz w:val="20"/>
              </w:rPr>
              <w:t xml:space="preserve">74 389</w:t>
            </w:r>
          </w:p>
        </w:tc>
        <w:tc>
          <w:tcPr>
            <w:tcW w:w="1264" w:type="dxa"/>
            <w:vAlign w:val="center"/>
          </w:tcPr>
          <w:p>
            <w:pPr>
              <w:pStyle w:val="0"/>
              <w:jc w:val="center"/>
            </w:pPr>
            <w:r>
              <w:rPr>
                <w:sz w:val="20"/>
              </w:rPr>
              <w:t xml:space="preserve">74 389</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Красногвардейский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27</w:t>
            </w:r>
          </w:p>
        </w:tc>
        <w:tc>
          <w:tcPr>
            <w:tcW w:w="2269" w:type="dxa"/>
            <w:vAlign w:val="center"/>
          </w:tcPr>
          <w:p>
            <w:pPr>
              <w:pStyle w:val="0"/>
            </w:pPr>
            <w:r>
              <w:rPr>
                <w:sz w:val="20"/>
              </w:rPr>
              <w:t xml:space="preserve">"Белгород - Новый Оскол - Советское" - Лиман, км 0+065 - км 2+844</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2,779</w:t>
            </w:r>
          </w:p>
        </w:tc>
        <w:tc>
          <w:tcPr>
            <w:tcW w:w="1384" w:type="dxa"/>
            <w:vAlign w:val="center"/>
          </w:tcPr>
          <w:p>
            <w:pPr>
              <w:pStyle w:val="0"/>
              <w:jc w:val="center"/>
            </w:pPr>
            <w:r>
              <w:rPr>
                <w:sz w:val="20"/>
              </w:rPr>
              <w:t xml:space="preserve">77 179,3</w:t>
            </w:r>
          </w:p>
        </w:tc>
        <w:tc>
          <w:tcPr>
            <w:tcW w:w="784" w:type="dxa"/>
            <w:vAlign w:val="center"/>
          </w:tcPr>
          <w:p>
            <w:pPr>
              <w:pStyle w:val="0"/>
              <w:jc w:val="center"/>
            </w:pPr>
            <w:r>
              <w:rPr>
                <w:sz w:val="20"/>
              </w:rPr>
              <w:t xml:space="preserve">2,779</w:t>
            </w:r>
          </w:p>
        </w:tc>
        <w:tc>
          <w:tcPr>
            <w:tcW w:w="1264" w:type="dxa"/>
            <w:vAlign w:val="center"/>
          </w:tcPr>
          <w:p>
            <w:pPr>
              <w:pStyle w:val="0"/>
              <w:jc w:val="center"/>
            </w:pPr>
            <w:r>
              <w:rPr>
                <w:sz w:val="20"/>
              </w:rPr>
              <w:t xml:space="preserve">77 179,3</w:t>
            </w:r>
          </w:p>
        </w:tc>
        <w:tc>
          <w:tcPr>
            <w:tcW w:w="1264" w:type="dxa"/>
            <w:vAlign w:val="center"/>
          </w:tcPr>
          <w:p>
            <w:pPr>
              <w:pStyle w:val="0"/>
              <w:jc w:val="center"/>
            </w:pPr>
            <w:r>
              <w:rPr>
                <w:sz w:val="20"/>
              </w:rPr>
              <w:t xml:space="preserve">77 179,3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28</w:t>
            </w:r>
          </w:p>
        </w:tc>
        <w:tc>
          <w:tcPr>
            <w:tcW w:w="2269" w:type="dxa"/>
            <w:vAlign w:val="center"/>
          </w:tcPr>
          <w:p>
            <w:pPr>
              <w:pStyle w:val="0"/>
            </w:pPr>
            <w:r>
              <w:rPr>
                <w:sz w:val="20"/>
              </w:rPr>
              <w:t xml:space="preserve">Новохуторное - Бодяково - "Котляров - Ливенка", км 0+000 - км 10+800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10,800</w:t>
            </w:r>
          </w:p>
        </w:tc>
        <w:tc>
          <w:tcPr>
            <w:tcW w:w="1384" w:type="dxa"/>
            <w:vAlign w:val="center"/>
          </w:tcPr>
          <w:p>
            <w:pPr>
              <w:pStyle w:val="0"/>
              <w:jc w:val="center"/>
            </w:pPr>
            <w:r>
              <w:rPr>
                <w:sz w:val="20"/>
              </w:rPr>
              <w:t xml:space="preserve">213 529,7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72 576,7</w:t>
            </w:r>
          </w:p>
        </w:tc>
        <w:tc>
          <w:tcPr>
            <w:tcW w:w="1264" w:type="dxa"/>
            <w:vAlign w:val="center"/>
          </w:tcPr>
          <w:p>
            <w:pPr>
              <w:pStyle w:val="0"/>
              <w:jc w:val="center"/>
            </w:pPr>
            <w:r>
              <w:rPr>
                <w:sz w:val="20"/>
              </w:rPr>
              <w:t xml:space="preserve">72 576,7</w:t>
            </w:r>
          </w:p>
        </w:tc>
        <w:tc>
          <w:tcPr>
            <w:tcW w:w="1474" w:type="dxa"/>
            <w:vAlign w:val="center"/>
          </w:tcPr>
          <w:p>
            <w:pPr>
              <w:pStyle w:val="0"/>
            </w:pPr>
            <w:r>
              <w:rPr>
                <w:sz w:val="20"/>
              </w:rPr>
            </w:r>
          </w:p>
        </w:tc>
        <w:tc>
          <w:tcPr>
            <w:tcW w:w="784" w:type="dxa"/>
            <w:vAlign w:val="center"/>
          </w:tcPr>
          <w:p>
            <w:pPr>
              <w:pStyle w:val="0"/>
              <w:jc w:val="center"/>
            </w:pPr>
            <w:r>
              <w:rPr>
                <w:sz w:val="20"/>
              </w:rPr>
              <w:t xml:space="preserve">10,800</w:t>
            </w:r>
          </w:p>
        </w:tc>
        <w:tc>
          <w:tcPr>
            <w:tcW w:w="1264" w:type="dxa"/>
            <w:vAlign w:val="center"/>
          </w:tcPr>
          <w:p>
            <w:pPr>
              <w:pStyle w:val="0"/>
              <w:jc w:val="center"/>
            </w:pPr>
            <w:r>
              <w:rPr>
                <w:sz w:val="20"/>
              </w:rPr>
              <w:t xml:space="preserve">140 953,0</w:t>
            </w:r>
          </w:p>
        </w:tc>
        <w:tc>
          <w:tcPr>
            <w:tcW w:w="1264" w:type="dxa"/>
            <w:vAlign w:val="center"/>
          </w:tcPr>
          <w:p>
            <w:pPr>
              <w:pStyle w:val="0"/>
              <w:jc w:val="center"/>
            </w:pPr>
            <w:r>
              <w:rPr>
                <w:sz w:val="20"/>
              </w:rPr>
              <w:t xml:space="preserve">140 953,0</w:t>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Красногвардейскому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13,6</w:t>
            </w:r>
          </w:p>
        </w:tc>
        <w:tc>
          <w:tcPr>
            <w:tcW w:w="1384" w:type="dxa"/>
            <w:vAlign w:val="center"/>
          </w:tcPr>
          <w:p>
            <w:pPr>
              <w:pStyle w:val="0"/>
              <w:jc w:val="center"/>
            </w:pPr>
            <w:r>
              <w:rPr>
                <w:sz w:val="20"/>
              </w:rPr>
              <w:t xml:space="preserve">290 709</w:t>
            </w:r>
          </w:p>
        </w:tc>
        <w:tc>
          <w:tcPr>
            <w:tcW w:w="784" w:type="dxa"/>
            <w:vAlign w:val="center"/>
          </w:tcPr>
          <w:p>
            <w:pPr>
              <w:pStyle w:val="0"/>
              <w:jc w:val="center"/>
            </w:pPr>
            <w:r>
              <w:rPr>
                <w:sz w:val="20"/>
              </w:rPr>
              <w:t xml:space="preserve">2,8</w:t>
            </w:r>
          </w:p>
        </w:tc>
        <w:tc>
          <w:tcPr>
            <w:tcW w:w="1264" w:type="dxa"/>
            <w:vAlign w:val="center"/>
          </w:tcPr>
          <w:p>
            <w:pPr>
              <w:pStyle w:val="0"/>
              <w:jc w:val="center"/>
            </w:pPr>
            <w:r>
              <w:rPr>
                <w:sz w:val="20"/>
              </w:rPr>
              <w:t xml:space="preserve">77 179,3</w:t>
            </w:r>
          </w:p>
        </w:tc>
        <w:tc>
          <w:tcPr>
            <w:tcW w:w="1264" w:type="dxa"/>
            <w:vAlign w:val="center"/>
          </w:tcPr>
          <w:p>
            <w:pPr>
              <w:pStyle w:val="0"/>
              <w:jc w:val="center"/>
            </w:pPr>
            <w:r>
              <w:rPr>
                <w:sz w:val="20"/>
              </w:rPr>
              <w:t xml:space="preserve">77 179,3</w:t>
            </w:r>
          </w:p>
        </w:tc>
        <w:tc>
          <w:tcPr>
            <w:tcW w:w="1474" w:type="dxa"/>
            <w:vAlign w:val="center"/>
          </w:tcPr>
          <w:p>
            <w:pPr>
              <w:pStyle w:val="0"/>
            </w:pPr>
            <w:r>
              <w:rPr>
                <w:sz w:val="20"/>
              </w:rPr>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72 577</w:t>
            </w:r>
          </w:p>
        </w:tc>
        <w:tc>
          <w:tcPr>
            <w:tcW w:w="1264" w:type="dxa"/>
            <w:vAlign w:val="center"/>
          </w:tcPr>
          <w:p>
            <w:pPr>
              <w:pStyle w:val="0"/>
              <w:jc w:val="center"/>
            </w:pPr>
            <w:r>
              <w:rPr>
                <w:sz w:val="20"/>
              </w:rPr>
              <w:t xml:space="preserve">72 577</w:t>
            </w:r>
          </w:p>
        </w:tc>
        <w:tc>
          <w:tcPr>
            <w:tcW w:w="1474" w:type="dxa"/>
            <w:vAlign w:val="center"/>
          </w:tcPr>
          <w:p>
            <w:pPr>
              <w:pStyle w:val="0"/>
            </w:pPr>
            <w:r>
              <w:rPr>
                <w:sz w:val="20"/>
              </w:rPr>
            </w:r>
          </w:p>
        </w:tc>
        <w:tc>
          <w:tcPr>
            <w:tcW w:w="784" w:type="dxa"/>
            <w:vAlign w:val="center"/>
          </w:tcPr>
          <w:p>
            <w:pPr>
              <w:pStyle w:val="0"/>
              <w:jc w:val="center"/>
            </w:pPr>
            <w:r>
              <w:rPr>
                <w:sz w:val="20"/>
              </w:rPr>
              <w:t xml:space="preserve">10,8</w:t>
            </w:r>
          </w:p>
        </w:tc>
        <w:tc>
          <w:tcPr>
            <w:tcW w:w="1264" w:type="dxa"/>
            <w:vAlign w:val="center"/>
          </w:tcPr>
          <w:p>
            <w:pPr>
              <w:pStyle w:val="0"/>
              <w:jc w:val="center"/>
            </w:pPr>
            <w:r>
              <w:rPr>
                <w:sz w:val="20"/>
              </w:rPr>
              <w:t xml:space="preserve">140 953</w:t>
            </w:r>
          </w:p>
        </w:tc>
        <w:tc>
          <w:tcPr>
            <w:tcW w:w="1264" w:type="dxa"/>
            <w:vAlign w:val="center"/>
          </w:tcPr>
          <w:p>
            <w:pPr>
              <w:pStyle w:val="0"/>
              <w:jc w:val="center"/>
            </w:pPr>
            <w:r>
              <w:rPr>
                <w:sz w:val="20"/>
              </w:rPr>
              <w:t xml:space="preserve">140 953</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Краснояружский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29</w:t>
            </w:r>
          </w:p>
        </w:tc>
        <w:tc>
          <w:tcPr>
            <w:tcW w:w="2269" w:type="dxa"/>
            <w:vAlign w:val="center"/>
          </w:tcPr>
          <w:p>
            <w:pPr>
              <w:pStyle w:val="0"/>
            </w:pPr>
            <w:r>
              <w:rPr>
                <w:sz w:val="20"/>
              </w:rPr>
              <w:t xml:space="preserve">Красная Яруга - Илек-Пеньковка, км 0+039 - км 3+700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3,661</w:t>
            </w:r>
          </w:p>
        </w:tc>
        <w:tc>
          <w:tcPr>
            <w:tcW w:w="1384" w:type="dxa"/>
            <w:vAlign w:val="center"/>
          </w:tcPr>
          <w:p>
            <w:pPr>
              <w:pStyle w:val="0"/>
              <w:jc w:val="center"/>
            </w:pPr>
            <w:r>
              <w:rPr>
                <w:sz w:val="20"/>
              </w:rPr>
              <w:t xml:space="preserve">71 178,0</w:t>
            </w:r>
          </w:p>
        </w:tc>
        <w:tc>
          <w:tcPr>
            <w:tcW w:w="784" w:type="dxa"/>
            <w:vAlign w:val="center"/>
          </w:tcPr>
          <w:p>
            <w:pPr>
              <w:pStyle w:val="0"/>
            </w:pPr>
            <w:r>
              <w:rPr>
                <w:sz w:val="20"/>
              </w:rPr>
            </w:r>
          </w:p>
        </w:tc>
        <w:tc>
          <w:tcPr>
            <w:tcW w:w="1264" w:type="dxa"/>
            <w:vAlign w:val="center"/>
          </w:tcPr>
          <w:p>
            <w:pPr>
              <w:pStyle w:val="0"/>
              <w:jc w:val="center"/>
            </w:pPr>
            <w:r>
              <w:rPr>
                <w:sz w:val="20"/>
              </w:rPr>
              <w:t xml:space="preserve">54 060,8</w:t>
            </w:r>
          </w:p>
        </w:tc>
        <w:tc>
          <w:tcPr>
            <w:tcW w:w="1264" w:type="dxa"/>
            <w:vAlign w:val="center"/>
          </w:tcPr>
          <w:p>
            <w:pPr>
              <w:pStyle w:val="0"/>
              <w:jc w:val="center"/>
            </w:pPr>
            <w:r>
              <w:rPr>
                <w:sz w:val="20"/>
              </w:rPr>
              <w:t xml:space="preserve">54 060,8</w:t>
            </w:r>
          </w:p>
        </w:tc>
        <w:tc>
          <w:tcPr>
            <w:tcW w:w="1474" w:type="dxa"/>
            <w:vAlign w:val="center"/>
          </w:tcPr>
          <w:p>
            <w:pPr>
              <w:pStyle w:val="0"/>
            </w:pPr>
            <w:r>
              <w:rPr>
                <w:sz w:val="20"/>
              </w:rPr>
            </w:r>
          </w:p>
        </w:tc>
        <w:tc>
          <w:tcPr>
            <w:tcW w:w="784" w:type="dxa"/>
            <w:vAlign w:val="center"/>
          </w:tcPr>
          <w:p>
            <w:pPr>
              <w:pStyle w:val="0"/>
              <w:jc w:val="center"/>
            </w:pPr>
            <w:r>
              <w:rPr>
                <w:sz w:val="20"/>
              </w:rPr>
              <w:t xml:space="preserve">3,661</w:t>
            </w:r>
          </w:p>
        </w:tc>
        <w:tc>
          <w:tcPr>
            <w:tcW w:w="1264" w:type="dxa"/>
            <w:vAlign w:val="center"/>
          </w:tcPr>
          <w:p>
            <w:pPr>
              <w:pStyle w:val="0"/>
              <w:jc w:val="center"/>
            </w:pPr>
            <w:r>
              <w:rPr>
                <w:sz w:val="20"/>
              </w:rPr>
              <w:t xml:space="preserve">17 117,2</w:t>
            </w:r>
          </w:p>
        </w:tc>
        <w:tc>
          <w:tcPr>
            <w:tcW w:w="1264" w:type="dxa"/>
            <w:vAlign w:val="center"/>
          </w:tcPr>
          <w:p>
            <w:pPr>
              <w:pStyle w:val="0"/>
              <w:jc w:val="center"/>
            </w:pPr>
            <w:r>
              <w:rPr>
                <w:sz w:val="20"/>
              </w:rPr>
              <w:t xml:space="preserve">17 117,2</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30</w:t>
            </w:r>
          </w:p>
        </w:tc>
        <w:tc>
          <w:tcPr>
            <w:tcW w:w="2269" w:type="dxa"/>
            <w:vAlign w:val="center"/>
          </w:tcPr>
          <w:p>
            <w:pPr>
              <w:pStyle w:val="0"/>
            </w:pPr>
            <w:r>
              <w:rPr>
                <w:sz w:val="20"/>
              </w:rPr>
              <w:t xml:space="preserve">"Грайворон - Илек-Пеньковка" - Теребрено - Староселье, км 0+000 - км 5+090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5,090</w:t>
            </w:r>
          </w:p>
        </w:tc>
        <w:tc>
          <w:tcPr>
            <w:tcW w:w="1384" w:type="dxa"/>
            <w:vAlign w:val="center"/>
          </w:tcPr>
          <w:p>
            <w:pPr>
              <w:pStyle w:val="0"/>
              <w:jc w:val="center"/>
            </w:pPr>
            <w:r>
              <w:rPr>
                <w:sz w:val="20"/>
              </w:rPr>
              <w:t xml:space="preserve">101 268,2</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5,090</w:t>
            </w:r>
          </w:p>
        </w:tc>
        <w:tc>
          <w:tcPr>
            <w:tcW w:w="1264" w:type="dxa"/>
            <w:vAlign w:val="center"/>
          </w:tcPr>
          <w:p>
            <w:pPr>
              <w:pStyle w:val="0"/>
              <w:jc w:val="center"/>
            </w:pPr>
            <w:r>
              <w:rPr>
                <w:sz w:val="20"/>
              </w:rPr>
              <w:t xml:space="preserve">101 268,2</w:t>
            </w:r>
          </w:p>
        </w:tc>
        <w:tc>
          <w:tcPr>
            <w:tcW w:w="1264" w:type="dxa"/>
            <w:vAlign w:val="center"/>
          </w:tcPr>
          <w:p>
            <w:pPr>
              <w:pStyle w:val="0"/>
              <w:jc w:val="center"/>
            </w:pPr>
            <w:r>
              <w:rPr>
                <w:sz w:val="20"/>
              </w:rPr>
              <w:t xml:space="preserve">101 268</w:t>
            </w:r>
          </w:p>
        </w:tc>
        <w:tc>
          <w:tcPr>
            <w:tcW w:w="1474" w:type="dxa"/>
            <w:vAlign w:val="center"/>
          </w:tcPr>
          <w:p>
            <w:pPr>
              <w:pStyle w:val="0"/>
            </w:pPr>
            <w:r>
              <w:rPr>
                <w:sz w:val="20"/>
              </w:rPr>
            </w:r>
          </w:p>
        </w:tc>
      </w:tr>
      <w:tr>
        <w:tc>
          <w:tcPr>
            <w:tcW w:w="454" w:type="dxa"/>
            <w:vAlign w:val="center"/>
          </w:tcPr>
          <w:p>
            <w:pPr>
              <w:pStyle w:val="0"/>
              <w:jc w:val="center"/>
            </w:pPr>
            <w:r>
              <w:rPr>
                <w:sz w:val="20"/>
              </w:rPr>
              <w:t xml:space="preserve">31</w:t>
            </w:r>
          </w:p>
        </w:tc>
        <w:tc>
          <w:tcPr>
            <w:tcW w:w="2269" w:type="dxa"/>
            <w:vAlign w:val="center"/>
          </w:tcPr>
          <w:p>
            <w:pPr>
              <w:pStyle w:val="0"/>
            </w:pPr>
            <w:r>
              <w:rPr>
                <w:sz w:val="20"/>
              </w:rPr>
              <w:t xml:space="preserve">"Грайворон - Илек-Пеньковка" - Теребрено - Староселье, км 5+090 - км 10+400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5,310</w:t>
            </w:r>
          </w:p>
        </w:tc>
        <w:tc>
          <w:tcPr>
            <w:tcW w:w="1384" w:type="dxa"/>
            <w:vAlign w:val="center"/>
          </w:tcPr>
          <w:p>
            <w:pPr>
              <w:pStyle w:val="0"/>
              <w:jc w:val="center"/>
            </w:pPr>
            <w:r>
              <w:rPr>
                <w:sz w:val="20"/>
              </w:rPr>
              <w:t xml:space="preserve">115 343,6</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5,310</w:t>
            </w:r>
          </w:p>
        </w:tc>
        <w:tc>
          <w:tcPr>
            <w:tcW w:w="1264" w:type="dxa"/>
            <w:vAlign w:val="center"/>
          </w:tcPr>
          <w:p>
            <w:pPr>
              <w:pStyle w:val="0"/>
              <w:jc w:val="center"/>
            </w:pPr>
            <w:r>
              <w:rPr>
                <w:sz w:val="20"/>
              </w:rPr>
              <w:t xml:space="preserve">115 343,6</w:t>
            </w:r>
          </w:p>
        </w:tc>
        <w:tc>
          <w:tcPr>
            <w:tcW w:w="1264" w:type="dxa"/>
            <w:vAlign w:val="center"/>
          </w:tcPr>
          <w:p>
            <w:pPr>
              <w:pStyle w:val="0"/>
              <w:jc w:val="center"/>
            </w:pPr>
            <w:r>
              <w:rPr>
                <w:sz w:val="20"/>
              </w:rPr>
              <w:t xml:space="preserve">115 344</w:t>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Краснояружскому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14,1</w:t>
            </w:r>
          </w:p>
        </w:tc>
        <w:tc>
          <w:tcPr>
            <w:tcW w:w="1384" w:type="dxa"/>
            <w:vAlign w:val="center"/>
          </w:tcPr>
          <w:p>
            <w:pPr>
              <w:pStyle w:val="0"/>
              <w:jc w:val="center"/>
            </w:pPr>
            <w:r>
              <w:rPr>
                <w:sz w:val="20"/>
              </w:rPr>
              <w:t xml:space="preserve">287 790</w:t>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54 060,8</w:t>
            </w:r>
          </w:p>
        </w:tc>
        <w:tc>
          <w:tcPr>
            <w:tcW w:w="1264" w:type="dxa"/>
            <w:vAlign w:val="center"/>
          </w:tcPr>
          <w:p>
            <w:pPr>
              <w:pStyle w:val="0"/>
              <w:jc w:val="center"/>
            </w:pPr>
            <w:r>
              <w:rPr>
                <w:sz w:val="20"/>
              </w:rPr>
              <w:t xml:space="preserve">54 060,8</w:t>
            </w:r>
          </w:p>
        </w:tc>
        <w:tc>
          <w:tcPr>
            <w:tcW w:w="1474" w:type="dxa"/>
            <w:vAlign w:val="center"/>
          </w:tcPr>
          <w:p>
            <w:pPr>
              <w:pStyle w:val="0"/>
            </w:pPr>
            <w:r>
              <w:rPr>
                <w:sz w:val="20"/>
              </w:rPr>
            </w:r>
          </w:p>
        </w:tc>
        <w:tc>
          <w:tcPr>
            <w:tcW w:w="784" w:type="dxa"/>
            <w:vAlign w:val="center"/>
          </w:tcPr>
          <w:p>
            <w:pPr>
              <w:pStyle w:val="0"/>
              <w:jc w:val="center"/>
            </w:pPr>
            <w:r>
              <w:rPr>
                <w:sz w:val="20"/>
              </w:rPr>
              <w:t xml:space="preserve">3,7</w:t>
            </w:r>
          </w:p>
        </w:tc>
        <w:tc>
          <w:tcPr>
            <w:tcW w:w="1264" w:type="dxa"/>
            <w:vAlign w:val="center"/>
          </w:tcPr>
          <w:p>
            <w:pPr>
              <w:pStyle w:val="0"/>
              <w:jc w:val="center"/>
            </w:pPr>
            <w:r>
              <w:rPr>
                <w:sz w:val="20"/>
              </w:rPr>
              <w:t xml:space="preserve">17 117</w:t>
            </w:r>
          </w:p>
        </w:tc>
        <w:tc>
          <w:tcPr>
            <w:tcW w:w="1264" w:type="dxa"/>
            <w:vAlign w:val="center"/>
          </w:tcPr>
          <w:p>
            <w:pPr>
              <w:pStyle w:val="0"/>
              <w:jc w:val="center"/>
            </w:pPr>
            <w:r>
              <w:rPr>
                <w:sz w:val="20"/>
              </w:rPr>
              <w:t xml:space="preserve">17 117</w:t>
            </w:r>
          </w:p>
        </w:tc>
        <w:tc>
          <w:tcPr>
            <w:tcW w:w="1474" w:type="dxa"/>
            <w:vAlign w:val="center"/>
          </w:tcPr>
          <w:p>
            <w:pPr>
              <w:pStyle w:val="0"/>
            </w:pPr>
            <w:r>
              <w:rPr>
                <w:sz w:val="20"/>
              </w:rPr>
            </w:r>
          </w:p>
        </w:tc>
        <w:tc>
          <w:tcPr>
            <w:tcW w:w="784" w:type="dxa"/>
            <w:vAlign w:val="center"/>
          </w:tcPr>
          <w:p>
            <w:pPr>
              <w:pStyle w:val="0"/>
              <w:jc w:val="center"/>
            </w:pPr>
            <w:r>
              <w:rPr>
                <w:sz w:val="20"/>
              </w:rPr>
              <w:t xml:space="preserve">10,4</w:t>
            </w:r>
          </w:p>
        </w:tc>
        <w:tc>
          <w:tcPr>
            <w:tcW w:w="1264" w:type="dxa"/>
            <w:vAlign w:val="center"/>
          </w:tcPr>
          <w:p>
            <w:pPr>
              <w:pStyle w:val="0"/>
              <w:jc w:val="center"/>
            </w:pPr>
            <w:r>
              <w:rPr>
                <w:sz w:val="20"/>
              </w:rPr>
              <w:t xml:space="preserve">216 612</w:t>
            </w:r>
          </w:p>
        </w:tc>
        <w:tc>
          <w:tcPr>
            <w:tcW w:w="1264" w:type="dxa"/>
            <w:vAlign w:val="center"/>
          </w:tcPr>
          <w:p>
            <w:pPr>
              <w:pStyle w:val="0"/>
              <w:jc w:val="center"/>
            </w:pPr>
            <w:r>
              <w:rPr>
                <w:sz w:val="20"/>
              </w:rPr>
              <w:t xml:space="preserve">216 612</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Новооскольский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32</w:t>
            </w:r>
          </w:p>
        </w:tc>
        <w:tc>
          <w:tcPr>
            <w:tcW w:w="2269" w:type="dxa"/>
            <w:vAlign w:val="center"/>
          </w:tcPr>
          <w:p>
            <w:pPr>
              <w:pStyle w:val="0"/>
            </w:pPr>
            <w:r>
              <w:rPr>
                <w:sz w:val="20"/>
              </w:rPr>
              <w:t xml:space="preserve">Шевцов - Немцево - Мазепин, км 0+000 - км 5+400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5,400</w:t>
            </w:r>
          </w:p>
        </w:tc>
        <w:tc>
          <w:tcPr>
            <w:tcW w:w="1384" w:type="dxa"/>
            <w:vAlign w:val="center"/>
          </w:tcPr>
          <w:p>
            <w:pPr>
              <w:pStyle w:val="0"/>
              <w:jc w:val="center"/>
            </w:pPr>
            <w:r>
              <w:rPr>
                <w:sz w:val="20"/>
              </w:rPr>
              <w:t xml:space="preserve">123 561,4</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5,400</w:t>
            </w:r>
          </w:p>
        </w:tc>
        <w:tc>
          <w:tcPr>
            <w:tcW w:w="1264" w:type="dxa"/>
            <w:vAlign w:val="center"/>
          </w:tcPr>
          <w:p>
            <w:pPr>
              <w:pStyle w:val="0"/>
              <w:jc w:val="center"/>
            </w:pPr>
            <w:r>
              <w:rPr>
                <w:sz w:val="20"/>
              </w:rPr>
              <w:t xml:space="preserve">123 561,4</w:t>
            </w:r>
          </w:p>
        </w:tc>
        <w:tc>
          <w:tcPr>
            <w:tcW w:w="1264" w:type="dxa"/>
            <w:vAlign w:val="center"/>
          </w:tcPr>
          <w:p>
            <w:pPr>
              <w:pStyle w:val="0"/>
              <w:jc w:val="center"/>
            </w:pPr>
            <w:r>
              <w:rPr>
                <w:sz w:val="20"/>
              </w:rPr>
              <w:t xml:space="preserve">123 561,4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33</w:t>
            </w:r>
          </w:p>
        </w:tc>
        <w:tc>
          <w:tcPr>
            <w:tcW w:w="2269" w:type="dxa"/>
            <w:vAlign w:val="center"/>
          </w:tcPr>
          <w:p>
            <w:pPr>
              <w:pStyle w:val="0"/>
            </w:pPr>
            <w:r>
              <w:rPr>
                <w:sz w:val="20"/>
              </w:rPr>
              <w:t xml:space="preserve">"Белгород - Новый Оскол - Советское" - Песчанка, км 3+176 - км 6+000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2,824</w:t>
            </w:r>
          </w:p>
        </w:tc>
        <w:tc>
          <w:tcPr>
            <w:tcW w:w="1384" w:type="dxa"/>
            <w:vAlign w:val="center"/>
          </w:tcPr>
          <w:p>
            <w:pPr>
              <w:pStyle w:val="0"/>
              <w:jc w:val="center"/>
            </w:pPr>
            <w:r>
              <w:rPr>
                <w:sz w:val="20"/>
              </w:rPr>
              <w:t xml:space="preserve">31 677,1</w:t>
            </w:r>
          </w:p>
        </w:tc>
        <w:tc>
          <w:tcPr>
            <w:tcW w:w="784" w:type="dxa"/>
            <w:vAlign w:val="center"/>
          </w:tcPr>
          <w:p>
            <w:pPr>
              <w:pStyle w:val="0"/>
              <w:jc w:val="center"/>
            </w:pPr>
            <w:r>
              <w:rPr>
                <w:sz w:val="20"/>
              </w:rPr>
              <w:t xml:space="preserve">2,824</w:t>
            </w:r>
          </w:p>
        </w:tc>
        <w:tc>
          <w:tcPr>
            <w:tcW w:w="1264" w:type="dxa"/>
            <w:vAlign w:val="center"/>
          </w:tcPr>
          <w:p>
            <w:pPr>
              <w:pStyle w:val="0"/>
              <w:jc w:val="center"/>
            </w:pPr>
            <w:r>
              <w:rPr>
                <w:sz w:val="20"/>
              </w:rPr>
              <w:t xml:space="preserve">31 677,1</w:t>
            </w:r>
          </w:p>
        </w:tc>
        <w:tc>
          <w:tcPr>
            <w:tcW w:w="1264" w:type="dxa"/>
            <w:vAlign w:val="center"/>
          </w:tcPr>
          <w:p>
            <w:pPr>
              <w:pStyle w:val="0"/>
              <w:jc w:val="center"/>
            </w:pPr>
            <w:r>
              <w:rPr>
                <w:sz w:val="20"/>
              </w:rPr>
              <w:t xml:space="preserve">31 677,1</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34</w:t>
            </w:r>
          </w:p>
        </w:tc>
        <w:tc>
          <w:tcPr>
            <w:tcW w:w="2269" w:type="dxa"/>
            <w:vAlign w:val="center"/>
          </w:tcPr>
          <w:p>
            <w:pPr>
              <w:pStyle w:val="0"/>
            </w:pPr>
            <w:r>
              <w:rPr>
                <w:sz w:val="20"/>
              </w:rPr>
              <w:t xml:space="preserve">Новая Безгинка - Сабельное - Севальный, км 0+000 - км 8 +300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8,300</w:t>
            </w:r>
          </w:p>
        </w:tc>
        <w:tc>
          <w:tcPr>
            <w:tcW w:w="1384" w:type="dxa"/>
            <w:vAlign w:val="center"/>
          </w:tcPr>
          <w:p>
            <w:pPr>
              <w:pStyle w:val="0"/>
              <w:jc w:val="center"/>
            </w:pPr>
            <w:r>
              <w:rPr>
                <w:sz w:val="20"/>
              </w:rPr>
              <w:t xml:space="preserve">192 102,2</w:t>
            </w:r>
          </w:p>
        </w:tc>
        <w:tc>
          <w:tcPr>
            <w:tcW w:w="784" w:type="dxa"/>
            <w:vAlign w:val="center"/>
          </w:tcPr>
          <w:p>
            <w:pPr>
              <w:pStyle w:val="0"/>
            </w:pPr>
            <w:r>
              <w:rPr>
                <w:sz w:val="20"/>
              </w:rPr>
            </w:r>
          </w:p>
        </w:tc>
        <w:tc>
          <w:tcPr>
            <w:tcW w:w="1264" w:type="dxa"/>
            <w:vAlign w:val="center"/>
          </w:tcPr>
          <w:p>
            <w:pPr>
              <w:pStyle w:val="0"/>
              <w:jc w:val="center"/>
            </w:pPr>
            <w:r>
              <w:rPr>
                <w:sz w:val="20"/>
              </w:rPr>
              <w:t xml:space="preserve">168 668,8</w:t>
            </w:r>
          </w:p>
        </w:tc>
        <w:tc>
          <w:tcPr>
            <w:tcW w:w="1264" w:type="dxa"/>
            <w:vAlign w:val="center"/>
          </w:tcPr>
          <w:p>
            <w:pPr>
              <w:pStyle w:val="0"/>
              <w:jc w:val="center"/>
            </w:pPr>
            <w:r>
              <w:rPr>
                <w:sz w:val="20"/>
              </w:rPr>
              <w:t xml:space="preserve">168 668,8</w:t>
            </w:r>
          </w:p>
        </w:tc>
        <w:tc>
          <w:tcPr>
            <w:tcW w:w="1474" w:type="dxa"/>
            <w:vAlign w:val="center"/>
          </w:tcPr>
          <w:p>
            <w:pPr>
              <w:pStyle w:val="0"/>
            </w:pPr>
            <w:r>
              <w:rPr>
                <w:sz w:val="20"/>
              </w:rPr>
            </w:r>
          </w:p>
        </w:tc>
        <w:tc>
          <w:tcPr>
            <w:tcW w:w="784" w:type="dxa"/>
            <w:vAlign w:val="center"/>
          </w:tcPr>
          <w:p>
            <w:pPr>
              <w:pStyle w:val="0"/>
              <w:jc w:val="center"/>
            </w:pPr>
            <w:r>
              <w:rPr>
                <w:sz w:val="20"/>
              </w:rPr>
              <w:t xml:space="preserve">8,300</w:t>
            </w:r>
          </w:p>
        </w:tc>
        <w:tc>
          <w:tcPr>
            <w:tcW w:w="1264" w:type="dxa"/>
            <w:vAlign w:val="center"/>
          </w:tcPr>
          <w:p>
            <w:pPr>
              <w:pStyle w:val="0"/>
              <w:jc w:val="center"/>
            </w:pPr>
            <w:r>
              <w:rPr>
                <w:sz w:val="20"/>
              </w:rPr>
              <w:t xml:space="preserve">23 433,4</w:t>
            </w:r>
          </w:p>
        </w:tc>
        <w:tc>
          <w:tcPr>
            <w:tcW w:w="1264" w:type="dxa"/>
            <w:vAlign w:val="center"/>
          </w:tcPr>
          <w:p>
            <w:pPr>
              <w:pStyle w:val="0"/>
              <w:jc w:val="center"/>
            </w:pPr>
            <w:r>
              <w:rPr>
                <w:sz w:val="20"/>
              </w:rPr>
              <w:t xml:space="preserve">23 433,4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35</w:t>
            </w:r>
          </w:p>
        </w:tc>
        <w:tc>
          <w:tcPr>
            <w:tcW w:w="2269" w:type="dxa"/>
            <w:vAlign w:val="center"/>
          </w:tcPr>
          <w:p>
            <w:pPr>
              <w:pStyle w:val="0"/>
            </w:pPr>
            <w:r>
              <w:rPr>
                <w:sz w:val="20"/>
              </w:rPr>
              <w:t xml:space="preserve">Новый Оскол - Валуйки - Ровеньки - Косицыно, км 0+027 - км 1+940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1,913</w:t>
            </w:r>
          </w:p>
        </w:tc>
        <w:tc>
          <w:tcPr>
            <w:tcW w:w="1384" w:type="dxa"/>
            <w:vAlign w:val="center"/>
          </w:tcPr>
          <w:p>
            <w:pPr>
              <w:pStyle w:val="0"/>
              <w:jc w:val="center"/>
            </w:pPr>
            <w:r>
              <w:rPr>
                <w:sz w:val="20"/>
              </w:rPr>
              <w:t xml:space="preserve">33 938,7</w:t>
            </w:r>
          </w:p>
        </w:tc>
        <w:tc>
          <w:tcPr>
            <w:tcW w:w="784" w:type="dxa"/>
            <w:vAlign w:val="center"/>
          </w:tcPr>
          <w:p>
            <w:pPr>
              <w:pStyle w:val="0"/>
              <w:jc w:val="center"/>
            </w:pPr>
            <w:r>
              <w:rPr>
                <w:sz w:val="20"/>
              </w:rPr>
              <w:t xml:space="preserve">1,913</w:t>
            </w:r>
          </w:p>
        </w:tc>
        <w:tc>
          <w:tcPr>
            <w:tcW w:w="1264" w:type="dxa"/>
            <w:vAlign w:val="center"/>
          </w:tcPr>
          <w:p>
            <w:pPr>
              <w:pStyle w:val="0"/>
              <w:jc w:val="center"/>
            </w:pPr>
            <w:r>
              <w:rPr>
                <w:sz w:val="20"/>
              </w:rPr>
              <w:t xml:space="preserve">33 938,7</w:t>
            </w:r>
          </w:p>
        </w:tc>
        <w:tc>
          <w:tcPr>
            <w:tcW w:w="1264" w:type="dxa"/>
            <w:vAlign w:val="center"/>
          </w:tcPr>
          <w:p>
            <w:pPr>
              <w:pStyle w:val="0"/>
              <w:jc w:val="center"/>
            </w:pPr>
            <w:r>
              <w:rPr>
                <w:sz w:val="20"/>
              </w:rPr>
              <w:t xml:space="preserve">33 938,7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Новооскольскому городскому округу:</w:t>
            </w:r>
          </w:p>
        </w:tc>
        <w:tc>
          <w:tcPr>
            <w:tcW w:w="1774" w:type="dxa"/>
            <w:vAlign w:val="center"/>
          </w:tcPr>
          <w:p>
            <w:pPr>
              <w:pStyle w:val="0"/>
              <w:jc w:val="center"/>
            </w:pPr>
            <w:r>
              <w:rPr>
                <w:sz w:val="20"/>
              </w:rPr>
              <w:t xml:space="preserve">18,4</w:t>
            </w:r>
          </w:p>
        </w:tc>
        <w:tc>
          <w:tcPr>
            <w:tcW w:w="1384" w:type="dxa"/>
            <w:vAlign w:val="center"/>
          </w:tcPr>
          <w:p>
            <w:pPr>
              <w:pStyle w:val="0"/>
              <w:jc w:val="center"/>
            </w:pPr>
            <w:r>
              <w:rPr>
                <w:sz w:val="20"/>
              </w:rPr>
              <w:t xml:space="preserve">381 279</w:t>
            </w:r>
          </w:p>
        </w:tc>
        <w:tc>
          <w:tcPr>
            <w:tcW w:w="784" w:type="dxa"/>
            <w:vAlign w:val="center"/>
          </w:tcPr>
          <w:p>
            <w:pPr>
              <w:pStyle w:val="0"/>
              <w:jc w:val="center"/>
            </w:pPr>
            <w:r>
              <w:rPr>
                <w:sz w:val="20"/>
              </w:rPr>
              <w:t xml:space="preserve">4,7</w:t>
            </w:r>
          </w:p>
        </w:tc>
        <w:tc>
          <w:tcPr>
            <w:tcW w:w="1264" w:type="dxa"/>
            <w:vAlign w:val="center"/>
          </w:tcPr>
          <w:p>
            <w:pPr>
              <w:pStyle w:val="0"/>
              <w:jc w:val="center"/>
            </w:pPr>
            <w:r>
              <w:rPr>
                <w:sz w:val="20"/>
              </w:rPr>
              <w:t xml:space="preserve">234 284,5</w:t>
            </w:r>
          </w:p>
        </w:tc>
        <w:tc>
          <w:tcPr>
            <w:tcW w:w="1264" w:type="dxa"/>
            <w:vAlign w:val="center"/>
          </w:tcPr>
          <w:p>
            <w:pPr>
              <w:pStyle w:val="0"/>
              <w:jc w:val="center"/>
            </w:pPr>
            <w:r>
              <w:rPr>
                <w:sz w:val="20"/>
              </w:rPr>
              <w:t xml:space="preserve">234 284,5</w:t>
            </w:r>
          </w:p>
        </w:tc>
        <w:tc>
          <w:tcPr>
            <w:tcW w:w="1474" w:type="dxa"/>
            <w:vAlign w:val="center"/>
          </w:tcPr>
          <w:p>
            <w:pPr>
              <w:pStyle w:val="0"/>
            </w:pPr>
            <w:r>
              <w:rPr>
                <w:sz w:val="20"/>
              </w:rPr>
            </w:r>
          </w:p>
        </w:tc>
        <w:tc>
          <w:tcPr>
            <w:tcW w:w="784" w:type="dxa"/>
            <w:vAlign w:val="center"/>
          </w:tcPr>
          <w:p>
            <w:pPr>
              <w:pStyle w:val="0"/>
              <w:jc w:val="center"/>
            </w:pPr>
            <w:r>
              <w:rPr>
                <w:sz w:val="20"/>
              </w:rPr>
              <w:t xml:space="preserve">13,7</w:t>
            </w:r>
          </w:p>
        </w:tc>
        <w:tc>
          <w:tcPr>
            <w:tcW w:w="1264" w:type="dxa"/>
            <w:vAlign w:val="center"/>
          </w:tcPr>
          <w:p>
            <w:pPr>
              <w:pStyle w:val="0"/>
              <w:jc w:val="center"/>
            </w:pPr>
            <w:r>
              <w:rPr>
                <w:sz w:val="20"/>
              </w:rPr>
              <w:t xml:space="preserve">146 994,8</w:t>
            </w:r>
          </w:p>
        </w:tc>
        <w:tc>
          <w:tcPr>
            <w:tcW w:w="1264" w:type="dxa"/>
            <w:vAlign w:val="center"/>
          </w:tcPr>
          <w:p>
            <w:pPr>
              <w:pStyle w:val="0"/>
              <w:jc w:val="center"/>
            </w:pPr>
            <w:r>
              <w:rPr>
                <w:sz w:val="20"/>
              </w:rPr>
              <w:t xml:space="preserve">146 994,8</w:t>
            </w:r>
          </w:p>
        </w:tc>
        <w:tc>
          <w:tcPr>
            <w:tcW w:w="1474" w:type="dxa"/>
            <w:vAlign w:val="center"/>
          </w:tcPr>
          <w:p>
            <w:pPr>
              <w:pStyle w:val="0"/>
            </w:pPr>
            <w:r>
              <w:rPr>
                <w:sz w:val="20"/>
              </w:rPr>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Прохоровский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36</w:t>
            </w:r>
          </w:p>
        </w:tc>
        <w:tc>
          <w:tcPr>
            <w:tcW w:w="2269" w:type="dxa"/>
            <w:vAlign w:val="center"/>
          </w:tcPr>
          <w:p>
            <w:pPr>
              <w:pStyle w:val="0"/>
            </w:pPr>
            <w:r>
              <w:rPr>
                <w:sz w:val="20"/>
              </w:rPr>
              <w:t xml:space="preserve">Холодное - Сетное - Хмелевое, км 0+000 - км 2+800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2,800</w:t>
            </w:r>
          </w:p>
        </w:tc>
        <w:tc>
          <w:tcPr>
            <w:tcW w:w="1384" w:type="dxa"/>
            <w:vAlign w:val="center"/>
          </w:tcPr>
          <w:p>
            <w:pPr>
              <w:pStyle w:val="0"/>
              <w:jc w:val="center"/>
            </w:pPr>
            <w:r>
              <w:rPr>
                <w:sz w:val="20"/>
              </w:rPr>
              <w:t xml:space="preserve">64 483</w:t>
            </w:r>
          </w:p>
        </w:tc>
        <w:tc>
          <w:tcPr>
            <w:tcW w:w="784" w:type="dxa"/>
            <w:vAlign w:val="center"/>
          </w:tcPr>
          <w:p>
            <w:pPr>
              <w:pStyle w:val="0"/>
            </w:pPr>
            <w:r>
              <w:rPr>
                <w:sz w:val="20"/>
              </w:rPr>
            </w:r>
          </w:p>
        </w:tc>
        <w:tc>
          <w:tcPr>
            <w:tcW w:w="1264" w:type="dxa"/>
            <w:vAlign w:val="center"/>
          </w:tcPr>
          <w:p>
            <w:pPr>
              <w:pStyle w:val="0"/>
              <w:jc w:val="center"/>
            </w:pPr>
            <w:r>
              <w:rPr>
                <w:sz w:val="20"/>
              </w:rPr>
              <w:t xml:space="preserve">57 488,4</w:t>
            </w:r>
          </w:p>
        </w:tc>
        <w:tc>
          <w:tcPr>
            <w:tcW w:w="1264" w:type="dxa"/>
            <w:vAlign w:val="center"/>
          </w:tcPr>
          <w:p>
            <w:pPr>
              <w:pStyle w:val="0"/>
              <w:jc w:val="center"/>
            </w:pPr>
            <w:r>
              <w:rPr>
                <w:sz w:val="20"/>
              </w:rPr>
              <w:t xml:space="preserve">57 488,4</w:t>
            </w:r>
          </w:p>
        </w:tc>
        <w:tc>
          <w:tcPr>
            <w:tcW w:w="1474" w:type="dxa"/>
            <w:vAlign w:val="center"/>
          </w:tcPr>
          <w:p>
            <w:pPr>
              <w:pStyle w:val="0"/>
            </w:pPr>
            <w:r>
              <w:rPr>
                <w:sz w:val="20"/>
              </w:rPr>
            </w:r>
          </w:p>
        </w:tc>
        <w:tc>
          <w:tcPr>
            <w:tcW w:w="784" w:type="dxa"/>
            <w:vAlign w:val="center"/>
          </w:tcPr>
          <w:p>
            <w:pPr>
              <w:pStyle w:val="0"/>
              <w:jc w:val="center"/>
            </w:pPr>
            <w:r>
              <w:rPr>
                <w:sz w:val="20"/>
              </w:rPr>
              <w:t xml:space="preserve">2,800</w:t>
            </w:r>
          </w:p>
        </w:tc>
        <w:tc>
          <w:tcPr>
            <w:tcW w:w="1264" w:type="dxa"/>
            <w:vAlign w:val="center"/>
          </w:tcPr>
          <w:p>
            <w:pPr>
              <w:pStyle w:val="0"/>
              <w:jc w:val="center"/>
            </w:pPr>
            <w:r>
              <w:rPr>
                <w:sz w:val="20"/>
              </w:rPr>
              <w:t xml:space="preserve">6 995,0</w:t>
            </w:r>
          </w:p>
        </w:tc>
        <w:tc>
          <w:tcPr>
            <w:tcW w:w="1264" w:type="dxa"/>
            <w:vAlign w:val="center"/>
          </w:tcPr>
          <w:p>
            <w:pPr>
              <w:pStyle w:val="0"/>
              <w:jc w:val="center"/>
            </w:pPr>
            <w:r>
              <w:rPr>
                <w:sz w:val="20"/>
              </w:rPr>
              <w:t xml:space="preserve">6 995,0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37</w:t>
            </w:r>
          </w:p>
        </w:tc>
        <w:tc>
          <w:tcPr>
            <w:tcW w:w="2269" w:type="dxa"/>
            <w:vAlign w:val="center"/>
          </w:tcPr>
          <w:p>
            <w:pPr>
              <w:pStyle w:val="0"/>
            </w:pPr>
            <w:r>
              <w:rPr>
                <w:sz w:val="20"/>
              </w:rPr>
              <w:t xml:space="preserve">Сажное - Шахово, км 8+180 - км 10+870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2,690</w:t>
            </w:r>
          </w:p>
        </w:tc>
        <w:tc>
          <w:tcPr>
            <w:tcW w:w="1384" w:type="dxa"/>
            <w:vAlign w:val="center"/>
          </w:tcPr>
          <w:p>
            <w:pPr>
              <w:pStyle w:val="0"/>
              <w:jc w:val="center"/>
            </w:pPr>
            <w:r>
              <w:rPr>
                <w:sz w:val="20"/>
              </w:rPr>
              <w:t xml:space="preserve">45 639</w:t>
            </w:r>
          </w:p>
        </w:tc>
        <w:tc>
          <w:tcPr>
            <w:tcW w:w="784" w:type="dxa"/>
            <w:vAlign w:val="center"/>
          </w:tcPr>
          <w:p>
            <w:pPr>
              <w:pStyle w:val="0"/>
            </w:pPr>
            <w:r>
              <w:rPr>
                <w:sz w:val="20"/>
              </w:rPr>
            </w:r>
          </w:p>
        </w:tc>
        <w:tc>
          <w:tcPr>
            <w:tcW w:w="1264" w:type="dxa"/>
            <w:vAlign w:val="center"/>
          </w:tcPr>
          <w:p>
            <w:pPr>
              <w:pStyle w:val="0"/>
              <w:jc w:val="center"/>
            </w:pPr>
            <w:r>
              <w:rPr>
                <w:sz w:val="20"/>
              </w:rPr>
              <w:t xml:space="preserve">22 819,3</w:t>
            </w:r>
          </w:p>
        </w:tc>
        <w:tc>
          <w:tcPr>
            <w:tcW w:w="1264" w:type="dxa"/>
            <w:vAlign w:val="center"/>
          </w:tcPr>
          <w:p>
            <w:pPr>
              <w:pStyle w:val="0"/>
              <w:jc w:val="center"/>
            </w:pPr>
            <w:r>
              <w:rPr>
                <w:sz w:val="20"/>
              </w:rPr>
              <w:t xml:space="preserve">22 819,3</w:t>
            </w:r>
          </w:p>
        </w:tc>
        <w:tc>
          <w:tcPr>
            <w:tcW w:w="1474" w:type="dxa"/>
            <w:vAlign w:val="center"/>
          </w:tcPr>
          <w:p>
            <w:pPr>
              <w:pStyle w:val="0"/>
            </w:pPr>
            <w:r>
              <w:rPr>
                <w:sz w:val="20"/>
              </w:rPr>
            </w:r>
          </w:p>
        </w:tc>
        <w:tc>
          <w:tcPr>
            <w:tcW w:w="784" w:type="dxa"/>
            <w:vAlign w:val="center"/>
          </w:tcPr>
          <w:p>
            <w:pPr>
              <w:pStyle w:val="0"/>
              <w:jc w:val="center"/>
            </w:pPr>
            <w:r>
              <w:rPr>
                <w:sz w:val="20"/>
              </w:rPr>
              <w:t xml:space="preserve">2,690</w:t>
            </w:r>
          </w:p>
        </w:tc>
        <w:tc>
          <w:tcPr>
            <w:tcW w:w="1264" w:type="dxa"/>
            <w:vAlign w:val="center"/>
          </w:tcPr>
          <w:p>
            <w:pPr>
              <w:pStyle w:val="0"/>
              <w:jc w:val="center"/>
            </w:pPr>
            <w:r>
              <w:rPr>
                <w:sz w:val="20"/>
              </w:rPr>
              <w:t xml:space="preserve">22 819,3</w:t>
            </w:r>
          </w:p>
        </w:tc>
        <w:tc>
          <w:tcPr>
            <w:tcW w:w="1264" w:type="dxa"/>
            <w:vAlign w:val="center"/>
          </w:tcPr>
          <w:p>
            <w:pPr>
              <w:pStyle w:val="0"/>
              <w:jc w:val="center"/>
            </w:pPr>
            <w:r>
              <w:rPr>
                <w:sz w:val="20"/>
              </w:rPr>
              <w:t xml:space="preserve">22 819,3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Прохоровскому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5,5</w:t>
            </w:r>
          </w:p>
        </w:tc>
        <w:tc>
          <w:tcPr>
            <w:tcW w:w="1384" w:type="dxa"/>
            <w:vAlign w:val="center"/>
          </w:tcPr>
          <w:p>
            <w:pPr>
              <w:pStyle w:val="0"/>
              <w:jc w:val="center"/>
            </w:pPr>
            <w:r>
              <w:rPr>
                <w:sz w:val="20"/>
              </w:rPr>
              <w:t xml:space="preserve">110 122</w:t>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80 307,7</w:t>
            </w:r>
          </w:p>
        </w:tc>
        <w:tc>
          <w:tcPr>
            <w:tcW w:w="1264" w:type="dxa"/>
            <w:vAlign w:val="center"/>
          </w:tcPr>
          <w:p>
            <w:pPr>
              <w:pStyle w:val="0"/>
              <w:jc w:val="center"/>
            </w:pPr>
            <w:r>
              <w:rPr>
                <w:sz w:val="20"/>
              </w:rPr>
              <w:t xml:space="preserve">80 307,7</w:t>
            </w:r>
          </w:p>
        </w:tc>
        <w:tc>
          <w:tcPr>
            <w:tcW w:w="1474" w:type="dxa"/>
            <w:vAlign w:val="center"/>
          </w:tcPr>
          <w:p>
            <w:pPr>
              <w:pStyle w:val="0"/>
            </w:pPr>
            <w:r>
              <w:rPr>
                <w:sz w:val="20"/>
              </w:rPr>
            </w:r>
          </w:p>
        </w:tc>
        <w:tc>
          <w:tcPr>
            <w:tcW w:w="784" w:type="dxa"/>
            <w:vAlign w:val="center"/>
          </w:tcPr>
          <w:p>
            <w:pPr>
              <w:pStyle w:val="0"/>
              <w:jc w:val="center"/>
            </w:pPr>
            <w:r>
              <w:rPr>
                <w:sz w:val="20"/>
              </w:rPr>
              <w:t xml:space="preserve">5,5</w:t>
            </w:r>
          </w:p>
        </w:tc>
        <w:tc>
          <w:tcPr>
            <w:tcW w:w="1264" w:type="dxa"/>
            <w:vAlign w:val="center"/>
          </w:tcPr>
          <w:p>
            <w:pPr>
              <w:pStyle w:val="0"/>
              <w:jc w:val="center"/>
            </w:pPr>
            <w:r>
              <w:rPr>
                <w:sz w:val="20"/>
              </w:rPr>
              <w:t xml:space="preserve">29 814,3</w:t>
            </w:r>
          </w:p>
        </w:tc>
        <w:tc>
          <w:tcPr>
            <w:tcW w:w="1264" w:type="dxa"/>
            <w:vAlign w:val="center"/>
          </w:tcPr>
          <w:p>
            <w:pPr>
              <w:pStyle w:val="0"/>
              <w:jc w:val="center"/>
            </w:pPr>
            <w:r>
              <w:rPr>
                <w:sz w:val="20"/>
              </w:rPr>
              <w:t xml:space="preserve">29 814,3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Ракитянский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38</w:t>
            </w:r>
          </w:p>
        </w:tc>
        <w:tc>
          <w:tcPr>
            <w:tcW w:w="2269" w:type="dxa"/>
            <w:vAlign w:val="center"/>
          </w:tcPr>
          <w:p>
            <w:pPr>
              <w:pStyle w:val="0"/>
            </w:pPr>
            <w:r>
              <w:rPr>
                <w:sz w:val="20"/>
              </w:rPr>
              <w:t xml:space="preserve">"Борисовка - Пролетарский" - Русская Березовка, км 0+000 - км 6+200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6,200</w:t>
            </w:r>
          </w:p>
        </w:tc>
        <w:tc>
          <w:tcPr>
            <w:tcW w:w="1384" w:type="dxa"/>
            <w:vAlign w:val="center"/>
          </w:tcPr>
          <w:p>
            <w:pPr>
              <w:pStyle w:val="0"/>
              <w:jc w:val="center"/>
            </w:pPr>
            <w:r>
              <w:rPr>
                <w:sz w:val="20"/>
              </w:rPr>
              <w:t xml:space="preserve">116 336,2</w:t>
            </w:r>
          </w:p>
        </w:tc>
        <w:tc>
          <w:tcPr>
            <w:tcW w:w="784" w:type="dxa"/>
            <w:vAlign w:val="center"/>
          </w:tcPr>
          <w:p>
            <w:pPr>
              <w:pStyle w:val="0"/>
            </w:pPr>
            <w:r>
              <w:rPr>
                <w:sz w:val="20"/>
              </w:rPr>
            </w:r>
          </w:p>
        </w:tc>
        <w:tc>
          <w:tcPr>
            <w:tcW w:w="1264" w:type="dxa"/>
            <w:vAlign w:val="center"/>
          </w:tcPr>
          <w:p>
            <w:pPr>
              <w:pStyle w:val="0"/>
              <w:jc w:val="center"/>
            </w:pPr>
            <w:r>
              <w:rPr>
                <w:sz w:val="20"/>
              </w:rPr>
              <w:t xml:space="preserve">108 233,2</w:t>
            </w:r>
          </w:p>
        </w:tc>
        <w:tc>
          <w:tcPr>
            <w:tcW w:w="1264" w:type="dxa"/>
            <w:vAlign w:val="center"/>
          </w:tcPr>
          <w:p>
            <w:pPr>
              <w:pStyle w:val="0"/>
              <w:jc w:val="center"/>
            </w:pPr>
            <w:r>
              <w:rPr>
                <w:sz w:val="20"/>
              </w:rPr>
              <w:t xml:space="preserve">108 233,2</w:t>
            </w:r>
          </w:p>
        </w:tc>
        <w:tc>
          <w:tcPr>
            <w:tcW w:w="1474" w:type="dxa"/>
            <w:vAlign w:val="center"/>
          </w:tcPr>
          <w:p>
            <w:pPr>
              <w:pStyle w:val="0"/>
            </w:pPr>
            <w:r>
              <w:rPr>
                <w:sz w:val="20"/>
              </w:rPr>
            </w:r>
          </w:p>
        </w:tc>
        <w:tc>
          <w:tcPr>
            <w:tcW w:w="784" w:type="dxa"/>
            <w:vAlign w:val="center"/>
          </w:tcPr>
          <w:p>
            <w:pPr>
              <w:pStyle w:val="0"/>
              <w:jc w:val="center"/>
            </w:pPr>
            <w:r>
              <w:rPr>
                <w:sz w:val="20"/>
              </w:rPr>
              <w:t xml:space="preserve">6,200</w:t>
            </w:r>
          </w:p>
        </w:tc>
        <w:tc>
          <w:tcPr>
            <w:tcW w:w="1264" w:type="dxa"/>
            <w:vAlign w:val="center"/>
          </w:tcPr>
          <w:p>
            <w:pPr>
              <w:pStyle w:val="0"/>
              <w:jc w:val="center"/>
            </w:pPr>
            <w:r>
              <w:rPr>
                <w:sz w:val="20"/>
              </w:rPr>
              <w:t xml:space="preserve">8 103,0</w:t>
            </w:r>
          </w:p>
        </w:tc>
        <w:tc>
          <w:tcPr>
            <w:tcW w:w="1264" w:type="dxa"/>
            <w:vAlign w:val="center"/>
          </w:tcPr>
          <w:p>
            <w:pPr>
              <w:pStyle w:val="0"/>
              <w:jc w:val="center"/>
            </w:pPr>
            <w:r>
              <w:rPr>
                <w:sz w:val="20"/>
              </w:rPr>
              <w:t xml:space="preserve">8 103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39</w:t>
            </w:r>
          </w:p>
        </w:tc>
        <w:tc>
          <w:tcPr>
            <w:tcW w:w="2269" w:type="dxa"/>
            <w:vAlign w:val="center"/>
          </w:tcPr>
          <w:p>
            <w:pPr>
              <w:pStyle w:val="0"/>
            </w:pPr>
            <w:r>
              <w:rPr>
                <w:sz w:val="20"/>
              </w:rPr>
              <w:t xml:space="preserve">"Северный подъезд к поселку Пролетарский" - Криничное - Цибулевка, км 0+000 - км 3+000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3,000</w:t>
            </w:r>
          </w:p>
        </w:tc>
        <w:tc>
          <w:tcPr>
            <w:tcW w:w="1384" w:type="dxa"/>
            <w:vAlign w:val="center"/>
          </w:tcPr>
          <w:p>
            <w:pPr>
              <w:pStyle w:val="0"/>
              <w:jc w:val="center"/>
            </w:pPr>
            <w:r>
              <w:rPr>
                <w:sz w:val="20"/>
              </w:rPr>
              <w:t xml:space="preserve">56 424</w:t>
            </w:r>
          </w:p>
        </w:tc>
        <w:tc>
          <w:tcPr>
            <w:tcW w:w="784" w:type="dxa"/>
            <w:vAlign w:val="center"/>
          </w:tcPr>
          <w:p>
            <w:pPr>
              <w:pStyle w:val="0"/>
            </w:pPr>
            <w:r>
              <w:rPr>
                <w:sz w:val="20"/>
              </w:rPr>
            </w:r>
          </w:p>
        </w:tc>
        <w:tc>
          <w:tcPr>
            <w:tcW w:w="1264" w:type="dxa"/>
            <w:vAlign w:val="center"/>
          </w:tcPr>
          <w:p>
            <w:pPr>
              <w:pStyle w:val="0"/>
              <w:jc w:val="center"/>
            </w:pPr>
            <w:r>
              <w:rPr>
                <w:sz w:val="20"/>
              </w:rPr>
              <w:t xml:space="preserve">35 861,8</w:t>
            </w:r>
          </w:p>
        </w:tc>
        <w:tc>
          <w:tcPr>
            <w:tcW w:w="1264" w:type="dxa"/>
            <w:vAlign w:val="center"/>
          </w:tcPr>
          <w:p>
            <w:pPr>
              <w:pStyle w:val="0"/>
              <w:jc w:val="center"/>
            </w:pPr>
            <w:r>
              <w:rPr>
                <w:sz w:val="20"/>
              </w:rPr>
              <w:t xml:space="preserve">35 861,8</w:t>
            </w:r>
          </w:p>
        </w:tc>
        <w:tc>
          <w:tcPr>
            <w:tcW w:w="1474" w:type="dxa"/>
            <w:vAlign w:val="center"/>
          </w:tcPr>
          <w:p>
            <w:pPr>
              <w:pStyle w:val="0"/>
            </w:pPr>
            <w:r>
              <w:rPr>
                <w:sz w:val="20"/>
              </w:rPr>
            </w:r>
          </w:p>
        </w:tc>
        <w:tc>
          <w:tcPr>
            <w:tcW w:w="784" w:type="dxa"/>
            <w:vAlign w:val="center"/>
          </w:tcPr>
          <w:p>
            <w:pPr>
              <w:pStyle w:val="0"/>
              <w:jc w:val="center"/>
            </w:pPr>
            <w:r>
              <w:rPr>
                <w:sz w:val="20"/>
              </w:rPr>
              <w:t xml:space="preserve">3,000</w:t>
            </w:r>
          </w:p>
        </w:tc>
        <w:tc>
          <w:tcPr>
            <w:tcW w:w="1264" w:type="dxa"/>
            <w:vAlign w:val="center"/>
          </w:tcPr>
          <w:p>
            <w:pPr>
              <w:pStyle w:val="0"/>
              <w:jc w:val="center"/>
            </w:pPr>
            <w:r>
              <w:rPr>
                <w:sz w:val="20"/>
              </w:rPr>
              <w:t xml:space="preserve">20 561,7</w:t>
            </w:r>
          </w:p>
        </w:tc>
        <w:tc>
          <w:tcPr>
            <w:tcW w:w="1264" w:type="dxa"/>
            <w:vAlign w:val="center"/>
          </w:tcPr>
          <w:p>
            <w:pPr>
              <w:pStyle w:val="0"/>
              <w:jc w:val="center"/>
            </w:pPr>
            <w:r>
              <w:rPr>
                <w:sz w:val="20"/>
              </w:rPr>
              <w:t xml:space="preserve">20 561,7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40</w:t>
            </w:r>
          </w:p>
        </w:tc>
        <w:tc>
          <w:tcPr>
            <w:tcW w:w="2269" w:type="dxa"/>
            <w:vAlign w:val="center"/>
          </w:tcPr>
          <w:p>
            <w:pPr>
              <w:pStyle w:val="0"/>
            </w:pPr>
            <w:r>
              <w:rPr>
                <w:sz w:val="20"/>
              </w:rPr>
              <w:t xml:space="preserve">"Томаровка - Красная Яруга - Илек-Пеньковка - Колотиловка" - Дмитриевка, км 2+600 - км 4+870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2,270</w:t>
            </w:r>
          </w:p>
        </w:tc>
        <w:tc>
          <w:tcPr>
            <w:tcW w:w="1384" w:type="dxa"/>
            <w:vAlign w:val="center"/>
          </w:tcPr>
          <w:p>
            <w:pPr>
              <w:pStyle w:val="0"/>
              <w:jc w:val="center"/>
            </w:pPr>
            <w:r>
              <w:rPr>
                <w:sz w:val="20"/>
              </w:rPr>
              <w:t xml:space="preserve">51 687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2,270</w:t>
            </w:r>
          </w:p>
        </w:tc>
        <w:tc>
          <w:tcPr>
            <w:tcW w:w="1264" w:type="dxa"/>
            <w:vAlign w:val="center"/>
          </w:tcPr>
          <w:p>
            <w:pPr>
              <w:pStyle w:val="0"/>
              <w:jc w:val="center"/>
            </w:pPr>
            <w:r>
              <w:rPr>
                <w:sz w:val="20"/>
              </w:rPr>
              <w:t xml:space="preserve">51 687,3</w:t>
            </w:r>
          </w:p>
        </w:tc>
        <w:tc>
          <w:tcPr>
            <w:tcW w:w="1264" w:type="dxa"/>
            <w:vAlign w:val="center"/>
          </w:tcPr>
          <w:p>
            <w:pPr>
              <w:pStyle w:val="0"/>
              <w:jc w:val="center"/>
            </w:pPr>
            <w:r>
              <w:rPr>
                <w:sz w:val="20"/>
              </w:rPr>
              <w:t xml:space="preserve">51 687,3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Ракитянскому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11,5</w:t>
            </w:r>
          </w:p>
        </w:tc>
        <w:tc>
          <w:tcPr>
            <w:tcW w:w="1384" w:type="dxa"/>
            <w:vAlign w:val="center"/>
          </w:tcPr>
          <w:p>
            <w:pPr>
              <w:pStyle w:val="0"/>
              <w:jc w:val="center"/>
            </w:pPr>
            <w:r>
              <w:rPr>
                <w:sz w:val="20"/>
              </w:rPr>
              <w:t xml:space="preserve">224 447</w:t>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144 095,0</w:t>
            </w:r>
          </w:p>
        </w:tc>
        <w:tc>
          <w:tcPr>
            <w:tcW w:w="1264" w:type="dxa"/>
            <w:vAlign w:val="center"/>
          </w:tcPr>
          <w:p>
            <w:pPr>
              <w:pStyle w:val="0"/>
              <w:jc w:val="center"/>
            </w:pPr>
            <w:r>
              <w:rPr>
                <w:sz w:val="20"/>
              </w:rPr>
              <w:t xml:space="preserve">144 095,0</w:t>
            </w:r>
          </w:p>
        </w:tc>
        <w:tc>
          <w:tcPr>
            <w:tcW w:w="1474" w:type="dxa"/>
            <w:vAlign w:val="center"/>
          </w:tcPr>
          <w:p>
            <w:pPr>
              <w:pStyle w:val="0"/>
            </w:pPr>
            <w:r>
              <w:rPr>
                <w:sz w:val="20"/>
              </w:rPr>
            </w:r>
          </w:p>
        </w:tc>
        <w:tc>
          <w:tcPr>
            <w:tcW w:w="784" w:type="dxa"/>
            <w:vAlign w:val="center"/>
          </w:tcPr>
          <w:p>
            <w:pPr>
              <w:pStyle w:val="0"/>
              <w:jc w:val="center"/>
            </w:pPr>
            <w:r>
              <w:rPr>
                <w:sz w:val="20"/>
              </w:rPr>
              <w:t xml:space="preserve">11,5</w:t>
            </w:r>
          </w:p>
        </w:tc>
        <w:tc>
          <w:tcPr>
            <w:tcW w:w="1264" w:type="dxa"/>
            <w:vAlign w:val="center"/>
          </w:tcPr>
          <w:p>
            <w:pPr>
              <w:pStyle w:val="0"/>
              <w:jc w:val="center"/>
            </w:pPr>
            <w:r>
              <w:rPr>
                <w:sz w:val="20"/>
              </w:rPr>
              <w:t xml:space="preserve">80 352,0</w:t>
            </w:r>
          </w:p>
        </w:tc>
        <w:tc>
          <w:tcPr>
            <w:tcW w:w="1264" w:type="dxa"/>
            <w:vAlign w:val="center"/>
          </w:tcPr>
          <w:p>
            <w:pPr>
              <w:pStyle w:val="0"/>
              <w:jc w:val="center"/>
            </w:pPr>
            <w:r>
              <w:rPr>
                <w:sz w:val="20"/>
              </w:rPr>
              <w:t xml:space="preserve">80 352,0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Ровеньский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41</w:t>
            </w:r>
          </w:p>
        </w:tc>
        <w:tc>
          <w:tcPr>
            <w:tcW w:w="2269" w:type="dxa"/>
            <w:vAlign w:val="center"/>
          </w:tcPr>
          <w:p>
            <w:pPr>
              <w:pStyle w:val="0"/>
            </w:pPr>
            <w:r>
              <w:rPr>
                <w:sz w:val="20"/>
              </w:rPr>
              <w:t xml:space="preserve">Еремовка - Ровеньки - Нижняя Серебрянка, км 5+370 - км 20+819; км 20+901 - км 21+530; км 21+550 - км 24+540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19,068</w:t>
            </w:r>
          </w:p>
        </w:tc>
        <w:tc>
          <w:tcPr>
            <w:tcW w:w="1384" w:type="dxa"/>
            <w:vAlign w:val="center"/>
          </w:tcPr>
          <w:p>
            <w:pPr>
              <w:pStyle w:val="0"/>
              <w:jc w:val="center"/>
            </w:pPr>
            <w:r>
              <w:rPr>
                <w:sz w:val="20"/>
              </w:rPr>
              <w:t xml:space="preserve">561 778,8</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19,068</w:t>
            </w:r>
          </w:p>
        </w:tc>
        <w:tc>
          <w:tcPr>
            <w:tcW w:w="1264" w:type="dxa"/>
            <w:vAlign w:val="center"/>
          </w:tcPr>
          <w:p>
            <w:pPr>
              <w:pStyle w:val="0"/>
              <w:jc w:val="center"/>
            </w:pPr>
            <w:r>
              <w:rPr>
                <w:sz w:val="20"/>
              </w:rPr>
              <w:t xml:space="preserve">561 779</w:t>
            </w:r>
          </w:p>
        </w:tc>
        <w:tc>
          <w:tcPr>
            <w:tcW w:w="1264" w:type="dxa"/>
            <w:vAlign w:val="center"/>
          </w:tcPr>
          <w:p>
            <w:pPr>
              <w:pStyle w:val="0"/>
              <w:jc w:val="center"/>
            </w:pPr>
            <w:r>
              <w:rPr>
                <w:sz w:val="20"/>
              </w:rPr>
              <w:t xml:space="preserve">561 779</w:t>
            </w:r>
          </w:p>
        </w:tc>
        <w:tc>
          <w:tcPr>
            <w:tcW w:w="1474" w:type="dxa"/>
            <w:vAlign w:val="center"/>
          </w:tcPr>
          <w:p>
            <w:pPr>
              <w:pStyle w:val="0"/>
            </w:pPr>
            <w:r>
              <w:rPr>
                <w:sz w:val="20"/>
              </w:rPr>
            </w:r>
          </w:p>
        </w:tc>
      </w:tr>
      <w:tr>
        <w:tc>
          <w:tcPr>
            <w:tcW w:w="454" w:type="dxa"/>
            <w:vAlign w:val="center"/>
          </w:tcPr>
          <w:p>
            <w:pPr>
              <w:pStyle w:val="0"/>
              <w:jc w:val="center"/>
            </w:pPr>
            <w:r>
              <w:rPr>
                <w:sz w:val="20"/>
              </w:rPr>
              <w:t xml:space="preserve">42</w:t>
            </w:r>
          </w:p>
        </w:tc>
        <w:tc>
          <w:tcPr>
            <w:tcW w:w="2269" w:type="dxa"/>
            <w:vAlign w:val="center"/>
          </w:tcPr>
          <w:p>
            <w:pPr>
              <w:pStyle w:val="0"/>
            </w:pPr>
            <w:r>
              <w:rPr>
                <w:sz w:val="20"/>
              </w:rPr>
              <w:t xml:space="preserve">Айдар - Пристень - Староивановка, км 0+000 - км 9+700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9,700</w:t>
            </w:r>
          </w:p>
        </w:tc>
        <w:tc>
          <w:tcPr>
            <w:tcW w:w="1384" w:type="dxa"/>
            <w:vAlign w:val="center"/>
          </w:tcPr>
          <w:p>
            <w:pPr>
              <w:pStyle w:val="0"/>
              <w:jc w:val="center"/>
            </w:pPr>
            <w:r>
              <w:rPr>
                <w:sz w:val="20"/>
              </w:rPr>
              <w:t xml:space="preserve">189 698,3</w:t>
            </w:r>
          </w:p>
        </w:tc>
        <w:tc>
          <w:tcPr>
            <w:tcW w:w="784" w:type="dxa"/>
            <w:vAlign w:val="center"/>
          </w:tcPr>
          <w:p>
            <w:pPr>
              <w:pStyle w:val="0"/>
              <w:jc w:val="center"/>
            </w:pPr>
            <w:r>
              <w:rPr>
                <w:sz w:val="20"/>
              </w:rPr>
              <w:t xml:space="preserve">9,700</w:t>
            </w:r>
          </w:p>
        </w:tc>
        <w:tc>
          <w:tcPr>
            <w:tcW w:w="1264" w:type="dxa"/>
            <w:vAlign w:val="center"/>
          </w:tcPr>
          <w:p>
            <w:pPr>
              <w:pStyle w:val="0"/>
              <w:jc w:val="center"/>
            </w:pPr>
            <w:r>
              <w:rPr>
                <w:sz w:val="20"/>
              </w:rPr>
              <w:t xml:space="preserve">189 698,3</w:t>
            </w:r>
          </w:p>
        </w:tc>
        <w:tc>
          <w:tcPr>
            <w:tcW w:w="1264" w:type="dxa"/>
            <w:vAlign w:val="center"/>
          </w:tcPr>
          <w:p>
            <w:pPr>
              <w:pStyle w:val="0"/>
              <w:jc w:val="center"/>
            </w:pPr>
            <w:r>
              <w:rPr>
                <w:sz w:val="20"/>
              </w:rPr>
              <w:t xml:space="preserve">189 698,3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43</w:t>
            </w:r>
          </w:p>
        </w:tc>
        <w:tc>
          <w:tcPr>
            <w:tcW w:w="2269" w:type="dxa"/>
            <w:vAlign w:val="center"/>
          </w:tcPr>
          <w:p>
            <w:pPr>
              <w:pStyle w:val="0"/>
            </w:pPr>
            <w:r>
              <w:rPr>
                <w:sz w:val="20"/>
              </w:rPr>
              <w:t xml:space="preserve">"Белгород - Новый Оскол - Советское" - Айдар - Харьковское - Масловка, км 0+00 - км 9+500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9,500</w:t>
            </w:r>
          </w:p>
        </w:tc>
        <w:tc>
          <w:tcPr>
            <w:tcW w:w="1384" w:type="dxa"/>
            <w:vAlign w:val="center"/>
          </w:tcPr>
          <w:p>
            <w:pPr>
              <w:pStyle w:val="0"/>
              <w:jc w:val="center"/>
            </w:pPr>
            <w:r>
              <w:rPr>
                <w:sz w:val="20"/>
              </w:rPr>
              <w:t xml:space="preserve">242 693,7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82 597,7</w:t>
            </w:r>
          </w:p>
        </w:tc>
        <w:tc>
          <w:tcPr>
            <w:tcW w:w="1264" w:type="dxa"/>
            <w:vAlign w:val="center"/>
          </w:tcPr>
          <w:p>
            <w:pPr>
              <w:pStyle w:val="0"/>
              <w:jc w:val="center"/>
            </w:pPr>
            <w:r>
              <w:rPr>
                <w:sz w:val="20"/>
              </w:rPr>
              <w:t xml:space="preserve">82 597,7</w:t>
            </w:r>
          </w:p>
        </w:tc>
        <w:tc>
          <w:tcPr>
            <w:tcW w:w="1474" w:type="dxa"/>
            <w:vAlign w:val="center"/>
          </w:tcPr>
          <w:p>
            <w:pPr>
              <w:pStyle w:val="0"/>
            </w:pPr>
            <w:r>
              <w:rPr>
                <w:sz w:val="20"/>
              </w:rPr>
            </w:r>
          </w:p>
        </w:tc>
        <w:tc>
          <w:tcPr>
            <w:tcW w:w="784" w:type="dxa"/>
            <w:vAlign w:val="center"/>
          </w:tcPr>
          <w:p>
            <w:pPr>
              <w:pStyle w:val="0"/>
              <w:jc w:val="center"/>
            </w:pPr>
            <w:r>
              <w:rPr>
                <w:sz w:val="20"/>
              </w:rPr>
              <w:t xml:space="preserve">9,500</w:t>
            </w:r>
          </w:p>
        </w:tc>
        <w:tc>
          <w:tcPr>
            <w:tcW w:w="1264" w:type="dxa"/>
            <w:vAlign w:val="center"/>
          </w:tcPr>
          <w:p>
            <w:pPr>
              <w:pStyle w:val="0"/>
              <w:jc w:val="center"/>
            </w:pPr>
            <w:r>
              <w:rPr>
                <w:sz w:val="20"/>
              </w:rPr>
              <w:t xml:space="preserve">160 096</w:t>
            </w:r>
          </w:p>
        </w:tc>
        <w:tc>
          <w:tcPr>
            <w:tcW w:w="1264" w:type="dxa"/>
            <w:vAlign w:val="center"/>
          </w:tcPr>
          <w:p>
            <w:pPr>
              <w:pStyle w:val="0"/>
              <w:jc w:val="center"/>
            </w:pPr>
            <w:r>
              <w:rPr>
                <w:sz w:val="20"/>
              </w:rPr>
              <w:t xml:space="preserve">160 096</w:t>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Ровеньскому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38,3</w:t>
            </w:r>
          </w:p>
        </w:tc>
        <w:tc>
          <w:tcPr>
            <w:tcW w:w="1384" w:type="dxa"/>
            <w:vAlign w:val="center"/>
          </w:tcPr>
          <w:p>
            <w:pPr>
              <w:pStyle w:val="0"/>
              <w:jc w:val="center"/>
            </w:pPr>
            <w:r>
              <w:rPr>
                <w:sz w:val="20"/>
              </w:rPr>
              <w:t xml:space="preserve">994 171</w:t>
            </w:r>
          </w:p>
        </w:tc>
        <w:tc>
          <w:tcPr>
            <w:tcW w:w="784" w:type="dxa"/>
            <w:vAlign w:val="center"/>
          </w:tcPr>
          <w:p>
            <w:pPr>
              <w:pStyle w:val="0"/>
              <w:jc w:val="center"/>
            </w:pPr>
            <w:r>
              <w:rPr>
                <w:sz w:val="20"/>
              </w:rPr>
              <w:t xml:space="preserve">9,7</w:t>
            </w:r>
          </w:p>
        </w:tc>
        <w:tc>
          <w:tcPr>
            <w:tcW w:w="1264" w:type="dxa"/>
            <w:vAlign w:val="center"/>
          </w:tcPr>
          <w:p>
            <w:pPr>
              <w:pStyle w:val="0"/>
              <w:jc w:val="center"/>
            </w:pPr>
            <w:r>
              <w:rPr>
                <w:sz w:val="20"/>
              </w:rPr>
              <w:t xml:space="preserve">189 698,3</w:t>
            </w:r>
          </w:p>
        </w:tc>
        <w:tc>
          <w:tcPr>
            <w:tcW w:w="1264" w:type="dxa"/>
            <w:vAlign w:val="center"/>
          </w:tcPr>
          <w:p>
            <w:pPr>
              <w:pStyle w:val="0"/>
              <w:jc w:val="center"/>
            </w:pPr>
            <w:r>
              <w:rPr>
                <w:sz w:val="20"/>
              </w:rPr>
              <w:t xml:space="preserve">189 698,3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82 598</w:t>
            </w:r>
          </w:p>
        </w:tc>
        <w:tc>
          <w:tcPr>
            <w:tcW w:w="1264" w:type="dxa"/>
            <w:vAlign w:val="center"/>
          </w:tcPr>
          <w:p>
            <w:pPr>
              <w:pStyle w:val="0"/>
              <w:jc w:val="center"/>
            </w:pPr>
            <w:r>
              <w:rPr>
                <w:sz w:val="20"/>
              </w:rPr>
              <w:t xml:space="preserve">82 598</w:t>
            </w:r>
          </w:p>
        </w:tc>
        <w:tc>
          <w:tcPr>
            <w:tcW w:w="1474" w:type="dxa"/>
            <w:vAlign w:val="center"/>
          </w:tcPr>
          <w:p>
            <w:pPr>
              <w:pStyle w:val="0"/>
            </w:pPr>
            <w:r>
              <w:rPr>
                <w:sz w:val="20"/>
              </w:rPr>
            </w:r>
          </w:p>
        </w:tc>
        <w:tc>
          <w:tcPr>
            <w:tcW w:w="784" w:type="dxa"/>
            <w:vAlign w:val="center"/>
          </w:tcPr>
          <w:p>
            <w:pPr>
              <w:pStyle w:val="0"/>
              <w:jc w:val="center"/>
            </w:pPr>
            <w:r>
              <w:rPr>
                <w:sz w:val="20"/>
              </w:rPr>
              <w:t xml:space="preserve">28,6</w:t>
            </w:r>
          </w:p>
        </w:tc>
        <w:tc>
          <w:tcPr>
            <w:tcW w:w="1264" w:type="dxa"/>
            <w:vAlign w:val="center"/>
          </w:tcPr>
          <w:p>
            <w:pPr>
              <w:pStyle w:val="0"/>
              <w:jc w:val="center"/>
            </w:pPr>
            <w:r>
              <w:rPr>
                <w:sz w:val="20"/>
              </w:rPr>
              <w:t xml:space="preserve">721 875</w:t>
            </w:r>
          </w:p>
        </w:tc>
        <w:tc>
          <w:tcPr>
            <w:tcW w:w="1264" w:type="dxa"/>
            <w:vAlign w:val="center"/>
          </w:tcPr>
          <w:p>
            <w:pPr>
              <w:pStyle w:val="0"/>
              <w:jc w:val="center"/>
            </w:pPr>
            <w:r>
              <w:rPr>
                <w:sz w:val="20"/>
              </w:rPr>
              <w:t xml:space="preserve">721 875</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Старооскольский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44</w:t>
            </w:r>
          </w:p>
        </w:tc>
        <w:tc>
          <w:tcPr>
            <w:tcW w:w="2269" w:type="dxa"/>
            <w:vAlign w:val="center"/>
          </w:tcPr>
          <w:p>
            <w:pPr>
              <w:pStyle w:val="0"/>
            </w:pPr>
            <w:r>
              <w:rPr>
                <w:sz w:val="20"/>
              </w:rPr>
              <w:t xml:space="preserve">Старый Оскол - Долгая Поляна, км 0+000 - км 11+400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11,400</w:t>
            </w:r>
          </w:p>
        </w:tc>
        <w:tc>
          <w:tcPr>
            <w:tcW w:w="1384" w:type="dxa"/>
            <w:vAlign w:val="center"/>
          </w:tcPr>
          <w:p>
            <w:pPr>
              <w:pStyle w:val="0"/>
              <w:jc w:val="center"/>
            </w:pPr>
            <w:r>
              <w:rPr>
                <w:sz w:val="20"/>
              </w:rPr>
              <w:t xml:space="preserve">403 141,0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jc w:val="center"/>
            </w:pPr>
            <w:r>
              <w:rPr>
                <w:sz w:val="20"/>
              </w:rPr>
              <w:t xml:space="preserve">142 074,0</w:t>
            </w:r>
          </w:p>
        </w:tc>
        <w:tc>
          <w:tcPr>
            <w:tcW w:w="1264" w:type="dxa"/>
            <w:vAlign w:val="center"/>
          </w:tcPr>
          <w:p>
            <w:pPr>
              <w:pStyle w:val="0"/>
              <w:jc w:val="center"/>
            </w:pPr>
            <w:r>
              <w:rPr>
                <w:sz w:val="20"/>
              </w:rPr>
              <w:t xml:space="preserve">142 074,0</w:t>
            </w:r>
          </w:p>
        </w:tc>
        <w:tc>
          <w:tcPr>
            <w:tcW w:w="1474" w:type="dxa"/>
            <w:vAlign w:val="center"/>
          </w:tcPr>
          <w:p>
            <w:pPr>
              <w:pStyle w:val="0"/>
            </w:pPr>
            <w:r>
              <w:rPr>
                <w:sz w:val="20"/>
              </w:rPr>
            </w:r>
          </w:p>
        </w:tc>
        <w:tc>
          <w:tcPr>
            <w:tcW w:w="784" w:type="dxa"/>
            <w:vAlign w:val="center"/>
          </w:tcPr>
          <w:p>
            <w:pPr>
              <w:pStyle w:val="0"/>
              <w:jc w:val="center"/>
            </w:pPr>
            <w:r>
              <w:rPr>
                <w:sz w:val="20"/>
              </w:rPr>
              <w:t xml:space="preserve">11,400</w:t>
            </w:r>
          </w:p>
        </w:tc>
        <w:tc>
          <w:tcPr>
            <w:tcW w:w="1264" w:type="dxa"/>
            <w:vAlign w:val="center"/>
          </w:tcPr>
          <w:p>
            <w:pPr>
              <w:pStyle w:val="0"/>
              <w:jc w:val="center"/>
            </w:pPr>
            <w:r>
              <w:rPr>
                <w:sz w:val="20"/>
              </w:rPr>
              <w:t xml:space="preserve">261 067,0</w:t>
            </w:r>
          </w:p>
        </w:tc>
        <w:tc>
          <w:tcPr>
            <w:tcW w:w="1264" w:type="dxa"/>
            <w:vAlign w:val="center"/>
          </w:tcPr>
          <w:p>
            <w:pPr>
              <w:pStyle w:val="0"/>
              <w:jc w:val="center"/>
            </w:pPr>
            <w:r>
              <w:rPr>
                <w:sz w:val="20"/>
              </w:rPr>
              <w:t xml:space="preserve">261 067,0</w:t>
            </w:r>
          </w:p>
        </w:tc>
        <w:tc>
          <w:tcPr>
            <w:tcW w:w="1474" w:type="dxa"/>
            <w:vAlign w:val="center"/>
          </w:tcPr>
          <w:p>
            <w:pPr>
              <w:pStyle w:val="0"/>
            </w:pPr>
            <w:r>
              <w:rPr>
                <w:sz w:val="20"/>
              </w:rPr>
            </w:r>
          </w:p>
        </w:tc>
      </w:tr>
      <w:tr>
        <w:tc>
          <w:tcPr>
            <w:tcW w:w="454" w:type="dxa"/>
            <w:vAlign w:val="center"/>
          </w:tcPr>
          <w:p>
            <w:pPr>
              <w:pStyle w:val="0"/>
              <w:jc w:val="center"/>
            </w:pPr>
            <w:r>
              <w:rPr>
                <w:sz w:val="20"/>
              </w:rPr>
              <w:t xml:space="preserve">45</w:t>
            </w:r>
          </w:p>
        </w:tc>
        <w:tc>
          <w:tcPr>
            <w:tcW w:w="2269" w:type="dxa"/>
            <w:vAlign w:val="center"/>
          </w:tcPr>
          <w:p>
            <w:pPr>
              <w:pStyle w:val="0"/>
            </w:pPr>
            <w:r>
              <w:rPr>
                <w:sz w:val="20"/>
              </w:rPr>
              <w:t xml:space="preserve">Голофеевка - Приосколье, км 0+300 - км 5+300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5,000</w:t>
            </w:r>
          </w:p>
        </w:tc>
        <w:tc>
          <w:tcPr>
            <w:tcW w:w="1384" w:type="dxa"/>
            <w:vAlign w:val="center"/>
          </w:tcPr>
          <w:p>
            <w:pPr>
              <w:pStyle w:val="0"/>
              <w:jc w:val="center"/>
            </w:pPr>
            <w:r>
              <w:rPr>
                <w:sz w:val="20"/>
              </w:rPr>
              <w:t xml:space="preserve">179 029,7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5,000</w:t>
            </w:r>
          </w:p>
        </w:tc>
        <w:tc>
          <w:tcPr>
            <w:tcW w:w="1264" w:type="dxa"/>
            <w:vAlign w:val="center"/>
          </w:tcPr>
          <w:p>
            <w:pPr>
              <w:pStyle w:val="0"/>
              <w:jc w:val="center"/>
            </w:pPr>
            <w:r>
              <w:rPr>
                <w:sz w:val="20"/>
              </w:rPr>
              <w:t xml:space="preserve">179 029,7</w:t>
            </w:r>
          </w:p>
        </w:tc>
        <w:tc>
          <w:tcPr>
            <w:tcW w:w="1264" w:type="dxa"/>
            <w:vAlign w:val="center"/>
          </w:tcPr>
          <w:p>
            <w:pPr>
              <w:pStyle w:val="0"/>
              <w:jc w:val="center"/>
            </w:pPr>
            <w:r>
              <w:rPr>
                <w:sz w:val="20"/>
              </w:rPr>
              <w:t xml:space="preserve">179 029,7</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Старооскольскому городскому округу:</w:t>
            </w:r>
          </w:p>
        </w:tc>
        <w:tc>
          <w:tcPr>
            <w:tcW w:w="1774" w:type="dxa"/>
            <w:vAlign w:val="center"/>
          </w:tcPr>
          <w:p>
            <w:pPr>
              <w:pStyle w:val="0"/>
              <w:jc w:val="center"/>
            </w:pPr>
            <w:r>
              <w:rPr>
                <w:sz w:val="20"/>
              </w:rPr>
              <w:t xml:space="preserve">16,4</w:t>
            </w:r>
          </w:p>
        </w:tc>
        <w:tc>
          <w:tcPr>
            <w:tcW w:w="1384" w:type="dxa"/>
            <w:vAlign w:val="center"/>
          </w:tcPr>
          <w:p>
            <w:pPr>
              <w:pStyle w:val="0"/>
              <w:jc w:val="center"/>
            </w:pPr>
            <w:r>
              <w:rPr>
                <w:sz w:val="20"/>
              </w:rPr>
              <w:t xml:space="preserve">582 171</w:t>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264" w:type="dxa"/>
            <w:vAlign w:val="center"/>
          </w:tcPr>
          <w:p>
            <w:pPr>
              <w:pStyle w:val="0"/>
              <w:jc w:val="center"/>
            </w:pPr>
            <w:r>
              <w:rPr>
                <w:sz w:val="20"/>
              </w:rPr>
              <w:t xml:space="preserve">0,0</w:t>
            </w:r>
          </w:p>
        </w:tc>
        <w:tc>
          <w:tcPr>
            <w:tcW w:w="1474" w:type="dxa"/>
            <w:vAlign w:val="center"/>
          </w:tcPr>
          <w:p>
            <w:pPr>
              <w:pStyle w:val="0"/>
            </w:pPr>
            <w:r>
              <w:rPr>
                <w:sz w:val="20"/>
              </w:rPr>
            </w:r>
          </w:p>
        </w:tc>
        <w:tc>
          <w:tcPr>
            <w:tcW w:w="784" w:type="dxa"/>
            <w:vAlign w:val="center"/>
          </w:tcPr>
          <w:p>
            <w:pPr>
              <w:pStyle w:val="0"/>
              <w:jc w:val="center"/>
            </w:pPr>
            <w:r>
              <w:rPr>
                <w:sz w:val="20"/>
              </w:rPr>
              <w:t xml:space="preserve">5,0</w:t>
            </w:r>
          </w:p>
        </w:tc>
        <w:tc>
          <w:tcPr>
            <w:tcW w:w="1264" w:type="dxa"/>
            <w:vAlign w:val="center"/>
          </w:tcPr>
          <w:p>
            <w:pPr>
              <w:pStyle w:val="0"/>
              <w:jc w:val="center"/>
            </w:pPr>
            <w:r>
              <w:rPr>
                <w:sz w:val="20"/>
              </w:rPr>
              <w:t xml:space="preserve">321 103,6</w:t>
            </w:r>
          </w:p>
        </w:tc>
        <w:tc>
          <w:tcPr>
            <w:tcW w:w="1264" w:type="dxa"/>
            <w:vAlign w:val="center"/>
          </w:tcPr>
          <w:p>
            <w:pPr>
              <w:pStyle w:val="0"/>
              <w:jc w:val="center"/>
            </w:pPr>
            <w:r>
              <w:rPr>
                <w:sz w:val="20"/>
              </w:rPr>
              <w:t xml:space="preserve">321 103,6</w:t>
            </w:r>
          </w:p>
        </w:tc>
        <w:tc>
          <w:tcPr>
            <w:tcW w:w="1474" w:type="dxa"/>
            <w:vAlign w:val="center"/>
          </w:tcPr>
          <w:p>
            <w:pPr>
              <w:pStyle w:val="0"/>
            </w:pPr>
            <w:r>
              <w:rPr>
                <w:sz w:val="20"/>
              </w:rPr>
            </w:r>
          </w:p>
        </w:tc>
        <w:tc>
          <w:tcPr>
            <w:tcW w:w="784" w:type="dxa"/>
            <w:vAlign w:val="center"/>
          </w:tcPr>
          <w:p>
            <w:pPr>
              <w:pStyle w:val="0"/>
              <w:jc w:val="center"/>
            </w:pPr>
            <w:r>
              <w:rPr>
                <w:sz w:val="20"/>
              </w:rPr>
              <w:t xml:space="preserve">11,4</w:t>
            </w:r>
          </w:p>
        </w:tc>
        <w:tc>
          <w:tcPr>
            <w:tcW w:w="1264" w:type="dxa"/>
            <w:vAlign w:val="center"/>
          </w:tcPr>
          <w:p>
            <w:pPr>
              <w:pStyle w:val="0"/>
              <w:jc w:val="center"/>
            </w:pPr>
            <w:r>
              <w:rPr>
                <w:sz w:val="20"/>
              </w:rPr>
              <w:t xml:space="preserve">261 067,0</w:t>
            </w:r>
          </w:p>
        </w:tc>
        <w:tc>
          <w:tcPr>
            <w:tcW w:w="1264" w:type="dxa"/>
            <w:vAlign w:val="center"/>
          </w:tcPr>
          <w:p>
            <w:pPr>
              <w:pStyle w:val="0"/>
              <w:jc w:val="center"/>
            </w:pPr>
            <w:r>
              <w:rPr>
                <w:sz w:val="20"/>
              </w:rPr>
              <w:t xml:space="preserve">261 067,0</w:t>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Чернянский район</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46</w:t>
            </w:r>
          </w:p>
        </w:tc>
        <w:tc>
          <w:tcPr>
            <w:tcW w:w="2269" w:type="dxa"/>
            <w:vAlign w:val="center"/>
          </w:tcPr>
          <w:p>
            <w:pPr>
              <w:pStyle w:val="0"/>
            </w:pPr>
            <w:r>
              <w:rPr>
                <w:sz w:val="20"/>
              </w:rPr>
              <w:t xml:space="preserve">Ольшанка - Орлик - Комаревцево, км 3+700 - км 14+900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11,200</w:t>
            </w:r>
          </w:p>
        </w:tc>
        <w:tc>
          <w:tcPr>
            <w:tcW w:w="1384" w:type="dxa"/>
            <w:vAlign w:val="center"/>
          </w:tcPr>
          <w:p>
            <w:pPr>
              <w:pStyle w:val="0"/>
              <w:jc w:val="center"/>
            </w:pPr>
            <w:r>
              <w:rPr>
                <w:sz w:val="20"/>
              </w:rPr>
              <w:t xml:space="preserve">245 877</w:t>
            </w:r>
          </w:p>
        </w:tc>
        <w:tc>
          <w:tcPr>
            <w:tcW w:w="784" w:type="dxa"/>
            <w:vAlign w:val="center"/>
          </w:tcPr>
          <w:p>
            <w:pPr>
              <w:pStyle w:val="0"/>
              <w:jc w:val="center"/>
            </w:pPr>
            <w:r>
              <w:rPr>
                <w:sz w:val="20"/>
              </w:rPr>
              <w:t xml:space="preserve">11,200</w:t>
            </w:r>
          </w:p>
        </w:tc>
        <w:tc>
          <w:tcPr>
            <w:tcW w:w="1264" w:type="dxa"/>
            <w:vAlign w:val="center"/>
          </w:tcPr>
          <w:p>
            <w:pPr>
              <w:pStyle w:val="0"/>
              <w:jc w:val="center"/>
            </w:pPr>
            <w:r>
              <w:rPr>
                <w:sz w:val="20"/>
              </w:rPr>
              <w:t xml:space="preserve">245 877,3</w:t>
            </w:r>
          </w:p>
        </w:tc>
        <w:tc>
          <w:tcPr>
            <w:tcW w:w="1264" w:type="dxa"/>
            <w:vAlign w:val="center"/>
          </w:tcPr>
          <w:p>
            <w:pPr>
              <w:pStyle w:val="0"/>
              <w:jc w:val="center"/>
            </w:pPr>
            <w:r>
              <w:rPr>
                <w:sz w:val="20"/>
              </w:rPr>
              <w:t xml:space="preserve">245 877,3</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47</w:t>
            </w:r>
          </w:p>
        </w:tc>
        <w:tc>
          <w:tcPr>
            <w:tcW w:w="2269" w:type="dxa"/>
            <w:vAlign w:val="center"/>
          </w:tcPr>
          <w:p>
            <w:pPr>
              <w:pStyle w:val="0"/>
            </w:pPr>
            <w:r>
              <w:rPr>
                <w:sz w:val="20"/>
              </w:rPr>
              <w:t xml:space="preserve">Короча - Чернянка - Красное, км 45+600 - км 47+985</w:t>
            </w:r>
          </w:p>
        </w:tc>
        <w:tc>
          <w:tcPr>
            <w:tcW w:w="1459" w:type="dxa"/>
            <w:vAlign w:val="center"/>
          </w:tcPr>
          <w:p>
            <w:pPr>
              <w:pStyle w:val="0"/>
              <w:jc w:val="center"/>
            </w:pPr>
            <w:r>
              <w:rPr>
                <w:sz w:val="20"/>
              </w:rPr>
              <w:t xml:space="preserve">III</w:t>
            </w:r>
          </w:p>
        </w:tc>
        <w:tc>
          <w:tcPr>
            <w:tcW w:w="1774" w:type="dxa"/>
            <w:vAlign w:val="center"/>
          </w:tcPr>
          <w:p>
            <w:pPr>
              <w:pStyle w:val="0"/>
              <w:jc w:val="center"/>
            </w:pPr>
            <w:r>
              <w:rPr>
                <w:sz w:val="20"/>
              </w:rPr>
              <w:t xml:space="preserve">2,385</w:t>
            </w:r>
          </w:p>
        </w:tc>
        <w:tc>
          <w:tcPr>
            <w:tcW w:w="1384" w:type="dxa"/>
            <w:vAlign w:val="center"/>
          </w:tcPr>
          <w:p>
            <w:pPr>
              <w:pStyle w:val="0"/>
              <w:jc w:val="center"/>
            </w:pPr>
            <w:r>
              <w:rPr>
                <w:sz w:val="20"/>
              </w:rPr>
              <w:t xml:space="preserve">102 900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2,385</w:t>
            </w:r>
          </w:p>
        </w:tc>
        <w:tc>
          <w:tcPr>
            <w:tcW w:w="1264" w:type="dxa"/>
            <w:vAlign w:val="center"/>
          </w:tcPr>
          <w:p>
            <w:pPr>
              <w:pStyle w:val="0"/>
              <w:jc w:val="center"/>
            </w:pPr>
            <w:r>
              <w:rPr>
                <w:sz w:val="20"/>
              </w:rPr>
              <w:t xml:space="preserve">102 900</w:t>
            </w:r>
          </w:p>
        </w:tc>
        <w:tc>
          <w:tcPr>
            <w:tcW w:w="1264" w:type="dxa"/>
            <w:vAlign w:val="center"/>
          </w:tcPr>
          <w:p>
            <w:pPr>
              <w:pStyle w:val="0"/>
              <w:jc w:val="center"/>
            </w:pPr>
            <w:r>
              <w:rPr>
                <w:sz w:val="20"/>
              </w:rPr>
              <w:t xml:space="preserve">102 900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48</w:t>
            </w:r>
          </w:p>
        </w:tc>
        <w:tc>
          <w:tcPr>
            <w:tcW w:w="2269" w:type="dxa"/>
            <w:vAlign w:val="center"/>
          </w:tcPr>
          <w:p>
            <w:pPr>
              <w:pStyle w:val="0"/>
            </w:pPr>
            <w:r>
              <w:rPr>
                <w:sz w:val="20"/>
              </w:rPr>
              <w:t xml:space="preserve">Орлик - Старохмелевое, км 0+000 - км 1+300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1,300</w:t>
            </w:r>
          </w:p>
        </w:tc>
        <w:tc>
          <w:tcPr>
            <w:tcW w:w="1384" w:type="dxa"/>
            <w:vAlign w:val="center"/>
          </w:tcPr>
          <w:p>
            <w:pPr>
              <w:pStyle w:val="0"/>
              <w:jc w:val="center"/>
            </w:pPr>
            <w:r>
              <w:rPr>
                <w:sz w:val="20"/>
              </w:rPr>
              <w:t xml:space="preserve">32 500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1,300</w:t>
            </w:r>
          </w:p>
        </w:tc>
        <w:tc>
          <w:tcPr>
            <w:tcW w:w="1264" w:type="dxa"/>
            <w:vAlign w:val="center"/>
          </w:tcPr>
          <w:p>
            <w:pPr>
              <w:pStyle w:val="0"/>
              <w:jc w:val="center"/>
            </w:pPr>
            <w:r>
              <w:rPr>
                <w:sz w:val="20"/>
              </w:rPr>
              <w:t xml:space="preserve">32 500</w:t>
            </w:r>
          </w:p>
        </w:tc>
        <w:tc>
          <w:tcPr>
            <w:tcW w:w="1264" w:type="dxa"/>
            <w:vAlign w:val="center"/>
          </w:tcPr>
          <w:p>
            <w:pPr>
              <w:pStyle w:val="0"/>
              <w:jc w:val="center"/>
            </w:pPr>
            <w:r>
              <w:rPr>
                <w:sz w:val="20"/>
              </w:rPr>
              <w:t xml:space="preserve">32 500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49</w:t>
            </w:r>
          </w:p>
        </w:tc>
        <w:tc>
          <w:tcPr>
            <w:tcW w:w="2269" w:type="dxa"/>
            <w:vAlign w:val="center"/>
          </w:tcPr>
          <w:p>
            <w:pPr>
              <w:pStyle w:val="0"/>
            </w:pPr>
            <w:r>
              <w:rPr>
                <w:sz w:val="20"/>
              </w:rPr>
              <w:t xml:space="preserve">Старый Оскол - Чернянка - Новый Оскол - Завалищено, км 0+000 - км 2+900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2,900</w:t>
            </w:r>
          </w:p>
        </w:tc>
        <w:tc>
          <w:tcPr>
            <w:tcW w:w="1384" w:type="dxa"/>
            <w:vAlign w:val="center"/>
          </w:tcPr>
          <w:p>
            <w:pPr>
              <w:pStyle w:val="0"/>
              <w:jc w:val="center"/>
            </w:pPr>
            <w:r>
              <w:rPr>
                <w:sz w:val="20"/>
              </w:rPr>
              <w:t xml:space="preserve">103 330</w:t>
            </w:r>
          </w:p>
        </w:tc>
        <w:tc>
          <w:tcPr>
            <w:tcW w:w="784" w:type="dxa"/>
            <w:vAlign w:val="center"/>
          </w:tcPr>
          <w:p>
            <w:pPr>
              <w:pStyle w:val="0"/>
              <w:jc w:val="center"/>
            </w:pPr>
            <w:r>
              <w:rPr>
                <w:sz w:val="20"/>
              </w:rPr>
              <w:t xml:space="preserve">2,900</w:t>
            </w:r>
          </w:p>
        </w:tc>
        <w:tc>
          <w:tcPr>
            <w:tcW w:w="1264" w:type="dxa"/>
            <w:vAlign w:val="center"/>
          </w:tcPr>
          <w:p>
            <w:pPr>
              <w:pStyle w:val="0"/>
              <w:jc w:val="center"/>
            </w:pPr>
            <w:r>
              <w:rPr>
                <w:sz w:val="20"/>
              </w:rPr>
              <w:t xml:space="preserve">103 330,4</w:t>
            </w:r>
          </w:p>
        </w:tc>
        <w:tc>
          <w:tcPr>
            <w:tcW w:w="1264" w:type="dxa"/>
            <w:vAlign w:val="center"/>
          </w:tcPr>
          <w:p>
            <w:pPr>
              <w:pStyle w:val="0"/>
              <w:jc w:val="center"/>
            </w:pPr>
            <w:r>
              <w:rPr>
                <w:sz w:val="20"/>
              </w:rPr>
              <w:t xml:space="preserve">103 330,4</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50</w:t>
            </w:r>
          </w:p>
        </w:tc>
        <w:tc>
          <w:tcPr>
            <w:tcW w:w="2269" w:type="dxa"/>
            <w:vAlign w:val="center"/>
          </w:tcPr>
          <w:p>
            <w:pPr>
              <w:pStyle w:val="0"/>
            </w:pPr>
            <w:r>
              <w:rPr>
                <w:sz w:val="20"/>
              </w:rPr>
              <w:t xml:space="preserve">"Короча - Чернянка - Красное" - Андреевка - Бабанино, км 0+000 - км 2+800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2,800</w:t>
            </w:r>
          </w:p>
        </w:tc>
        <w:tc>
          <w:tcPr>
            <w:tcW w:w="1384" w:type="dxa"/>
            <w:vAlign w:val="center"/>
          </w:tcPr>
          <w:p>
            <w:pPr>
              <w:pStyle w:val="0"/>
              <w:jc w:val="center"/>
            </w:pPr>
            <w:r>
              <w:rPr>
                <w:sz w:val="20"/>
              </w:rPr>
              <w:t xml:space="preserve">70 000</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2,800</w:t>
            </w:r>
          </w:p>
        </w:tc>
        <w:tc>
          <w:tcPr>
            <w:tcW w:w="1264" w:type="dxa"/>
            <w:vAlign w:val="center"/>
          </w:tcPr>
          <w:p>
            <w:pPr>
              <w:pStyle w:val="0"/>
              <w:jc w:val="center"/>
            </w:pPr>
            <w:r>
              <w:rPr>
                <w:sz w:val="20"/>
              </w:rPr>
              <w:t xml:space="preserve">70 000</w:t>
            </w:r>
          </w:p>
        </w:tc>
        <w:tc>
          <w:tcPr>
            <w:tcW w:w="1264" w:type="dxa"/>
            <w:vAlign w:val="center"/>
          </w:tcPr>
          <w:p>
            <w:pPr>
              <w:pStyle w:val="0"/>
              <w:jc w:val="center"/>
            </w:pPr>
            <w:r>
              <w:rPr>
                <w:sz w:val="20"/>
              </w:rPr>
              <w:t xml:space="preserve">70 000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2"/>
            <w:tcW w:w="2723" w:type="dxa"/>
            <w:vAlign w:val="center"/>
          </w:tcPr>
          <w:p>
            <w:pPr>
              <w:pStyle w:val="0"/>
            </w:pPr>
            <w:r>
              <w:rPr>
                <w:sz w:val="20"/>
              </w:rPr>
              <w:t xml:space="preserve">ИТОГО по Чернянскому району:</w:t>
            </w:r>
          </w:p>
        </w:tc>
        <w:tc>
          <w:tcPr>
            <w:tcW w:w="1459" w:type="dxa"/>
            <w:vAlign w:val="center"/>
          </w:tcPr>
          <w:p>
            <w:pPr>
              <w:pStyle w:val="0"/>
            </w:pPr>
            <w:r>
              <w:rPr>
                <w:sz w:val="20"/>
              </w:rPr>
            </w:r>
          </w:p>
        </w:tc>
        <w:tc>
          <w:tcPr>
            <w:tcW w:w="1774" w:type="dxa"/>
            <w:vAlign w:val="center"/>
          </w:tcPr>
          <w:p>
            <w:pPr>
              <w:pStyle w:val="0"/>
              <w:jc w:val="center"/>
            </w:pPr>
            <w:r>
              <w:rPr>
                <w:sz w:val="20"/>
              </w:rPr>
              <w:t xml:space="preserve">20,6</w:t>
            </w:r>
          </w:p>
        </w:tc>
        <w:tc>
          <w:tcPr>
            <w:tcW w:w="1384" w:type="dxa"/>
            <w:vAlign w:val="center"/>
          </w:tcPr>
          <w:p>
            <w:pPr>
              <w:pStyle w:val="0"/>
              <w:jc w:val="center"/>
            </w:pPr>
            <w:r>
              <w:rPr>
                <w:sz w:val="20"/>
              </w:rPr>
              <w:t xml:space="preserve">554 608</w:t>
            </w:r>
          </w:p>
        </w:tc>
        <w:tc>
          <w:tcPr>
            <w:tcW w:w="784" w:type="dxa"/>
            <w:vAlign w:val="center"/>
          </w:tcPr>
          <w:p>
            <w:pPr>
              <w:pStyle w:val="0"/>
              <w:jc w:val="center"/>
            </w:pPr>
            <w:r>
              <w:rPr>
                <w:sz w:val="20"/>
              </w:rPr>
              <w:t xml:space="preserve">14,1</w:t>
            </w:r>
          </w:p>
        </w:tc>
        <w:tc>
          <w:tcPr>
            <w:tcW w:w="1264" w:type="dxa"/>
            <w:vAlign w:val="center"/>
          </w:tcPr>
          <w:p>
            <w:pPr>
              <w:pStyle w:val="0"/>
              <w:jc w:val="center"/>
            </w:pPr>
            <w:r>
              <w:rPr>
                <w:sz w:val="20"/>
              </w:rPr>
              <w:t xml:space="preserve">349 207,7</w:t>
            </w:r>
          </w:p>
        </w:tc>
        <w:tc>
          <w:tcPr>
            <w:tcW w:w="1264" w:type="dxa"/>
            <w:vAlign w:val="center"/>
          </w:tcPr>
          <w:p>
            <w:pPr>
              <w:pStyle w:val="0"/>
              <w:jc w:val="center"/>
            </w:pPr>
            <w:r>
              <w:rPr>
                <w:sz w:val="20"/>
              </w:rPr>
              <w:t xml:space="preserve">349 207,7</w:t>
            </w:r>
          </w:p>
        </w:tc>
        <w:tc>
          <w:tcPr>
            <w:tcW w:w="1474" w:type="dxa"/>
            <w:vAlign w:val="center"/>
          </w:tcPr>
          <w:p>
            <w:pPr>
              <w:pStyle w:val="0"/>
            </w:pPr>
            <w:r>
              <w:rPr>
                <w:sz w:val="20"/>
              </w:rPr>
            </w:r>
          </w:p>
        </w:tc>
        <w:tc>
          <w:tcPr>
            <w:tcW w:w="784" w:type="dxa"/>
            <w:vAlign w:val="center"/>
          </w:tcPr>
          <w:p>
            <w:pPr>
              <w:pStyle w:val="0"/>
              <w:jc w:val="center"/>
            </w:pPr>
            <w:r>
              <w:rPr>
                <w:sz w:val="20"/>
              </w:rPr>
              <w:t xml:space="preserve">6,5</w:t>
            </w:r>
          </w:p>
        </w:tc>
        <w:tc>
          <w:tcPr>
            <w:tcW w:w="1264" w:type="dxa"/>
            <w:vAlign w:val="center"/>
          </w:tcPr>
          <w:p>
            <w:pPr>
              <w:pStyle w:val="0"/>
              <w:jc w:val="center"/>
            </w:pPr>
            <w:r>
              <w:rPr>
                <w:sz w:val="20"/>
              </w:rPr>
              <w:t xml:space="preserve">205 400</w:t>
            </w:r>
          </w:p>
        </w:tc>
        <w:tc>
          <w:tcPr>
            <w:tcW w:w="1264" w:type="dxa"/>
            <w:vAlign w:val="center"/>
          </w:tcPr>
          <w:p>
            <w:pPr>
              <w:pStyle w:val="0"/>
              <w:jc w:val="center"/>
            </w:pPr>
            <w:r>
              <w:rPr>
                <w:sz w:val="20"/>
              </w:rPr>
              <w:t xml:space="preserve">205 400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Шебекинский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51</w:t>
            </w:r>
          </w:p>
        </w:tc>
        <w:tc>
          <w:tcPr>
            <w:tcW w:w="2269" w:type="dxa"/>
            <w:vAlign w:val="center"/>
          </w:tcPr>
          <w:p>
            <w:pPr>
              <w:pStyle w:val="0"/>
            </w:pPr>
            <w:r>
              <w:rPr>
                <w:sz w:val="20"/>
              </w:rPr>
              <w:t xml:space="preserve">Большетроицкое - Артельное - Стрелица-1, км 0+030 - км 6+567; км 9+310 - км 10+110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7,337</w:t>
            </w:r>
          </w:p>
        </w:tc>
        <w:tc>
          <w:tcPr>
            <w:tcW w:w="1384" w:type="dxa"/>
            <w:vAlign w:val="center"/>
          </w:tcPr>
          <w:p>
            <w:pPr>
              <w:pStyle w:val="0"/>
              <w:jc w:val="center"/>
            </w:pPr>
            <w:r>
              <w:rPr>
                <w:sz w:val="20"/>
              </w:rPr>
              <w:t xml:space="preserve">177 849,0</w:t>
            </w:r>
          </w:p>
        </w:tc>
        <w:tc>
          <w:tcPr>
            <w:tcW w:w="784" w:type="dxa"/>
            <w:vAlign w:val="center"/>
          </w:tcPr>
          <w:p>
            <w:pPr>
              <w:pStyle w:val="0"/>
              <w:jc w:val="center"/>
            </w:pPr>
            <w:r>
              <w:rPr>
                <w:sz w:val="20"/>
              </w:rPr>
              <w:t xml:space="preserve">7,337</w:t>
            </w:r>
          </w:p>
        </w:tc>
        <w:tc>
          <w:tcPr>
            <w:tcW w:w="1264" w:type="dxa"/>
            <w:vAlign w:val="center"/>
          </w:tcPr>
          <w:p>
            <w:pPr>
              <w:pStyle w:val="0"/>
              <w:jc w:val="center"/>
            </w:pPr>
            <w:r>
              <w:rPr>
                <w:sz w:val="20"/>
              </w:rPr>
              <w:t xml:space="preserve">177 849,0</w:t>
            </w:r>
          </w:p>
        </w:tc>
        <w:tc>
          <w:tcPr>
            <w:tcW w:w="1264" w:type="dxa"/>
            <w:vAlign w:val="center"/>
          </w:tcPr>
          <w:p>
            <w:pPr>
              <w:pStyle w:val="0"/>
              <w:jc w:val="center"/>
            </w:pPr>
            <w:r>
              <w:rPr>
                <w:sz w:val="20"/>
              </w:rPr>
              <w:t xml:space="preserve">177 849,0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Шебекинскому городскому округу:</w:t>
            </w:r>
          </w:p>
        </w:tc>
        <w:tc>
          <w:tcPr>
            <w:tcW w:w="1774" w:type="dxa"/>
            <w:vAlign w:val="center"/>
          </w:tcPr>
          <w:p>
            <w:pPr>
              <w:pStyle w:val="0"/>
              <w:jc w:val="center"/>
            </w:pPr>
            <w:r>
              <w:rPr>
                <w:sz w:val="20"/>
              </w:rPr>
              <w:t xml:space="preserve">7,3</w:t>
            </w:r>
          </w:p>
        </w:tc>
        <w:tc>
          <w:tcPr>
            <w:tcW w:w="1384" w:type="dxa"/>
            <w:vAlign w:val="center"/>
          </w:tcPr>
          <w:p>
            <w:pPr>
              <w:pStyle w:val="0"/>
              <w:jc w:val="center"/>
            </w:pPr>
            <w:r>
              <w:rPr>
                <w:sz w:val="20"/>
              </w:rPr>
              <w:t xml:space="preserve">177 849</w:t>
            </w:r>
          </w:p>
        </w:tc>
        <w:tc>
          <w:tcPr>
            <w:tcW w:w="784" w:type="dxa"/>
            <w:vAlign w:val="center"/>
          </w:tcPr>
          <w:p>
            <w:pPr>
              <w:pStyle w:val="0"/>
              <w:jc w:val="center"/>
            </w:pPr>
            <w:r>
              <w:rPr>
                <w:sz w:val="20"/>
              </w:rPr>
              <w:t xml:space="preserve">7,3</w:t>
            </w:r>
          </w:p>
        </w:tc>
        <w:tc>
          <w:tcPr>
            <w:tcW w:w="1264" w:type="dxa"/>
            <w:vAlign w:val="center"/>
          </w:tcPr>
          <w:p>
            <w:pPr>
              <w:pStyle w:val="0"/>
              <w:jc w:val="center"/>
            </w:pPr>
            <w:r>
              <w:rPr>
                <w:sz w:val="20"/>
              </w:rPr>
              <w:t xml:space="preserve">177 849,0</w:t>
            </w:r>
          </w:p>
        </w:tc>
        <w:tc>
          <w:tcPr>
            <w:tcW w:w="1264" w:type="dxa"/>
            <w:vAlign w:val="center"/>
          </w:tcPr>
          <w:p>
            <w:pPr>
              <w:pStyle w:val="0"/>
              <w:jc w:val="center"/>
            </w:pPr>
            <w:r>
              <w:rPr>
                <w:sz w:val="20"/>
              </w:rPr>
              <w:t xml:space="preserve">177 849,0</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gridSpan w:val="5"/>
            <w:tcW w:w="7340" w:type="dxa"/>
            <w:vAlign w:val="center"/>
          </w:tcPr>
          <w:p>
            <w:pPr>
              <w:pStyle w:val="0"/>
              <w:outlineLvl w:val="3"/>
              <w:jc w:val="center"/>
            </w:pPr>
            <w:r>
              <w:rPr>
                <w:sz w:val="20"/>
              </w:rPr>
              <w:t xml:space="preserve">Яковлевский городской округ</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52</w:t>
            </w:r>
          </w:p>
        </w:tc>
        <w:tc>
          <w:tcPr>
            <w:tcW w:w="2269" w:type="dxa"/>
            <w:vAlign w:val="center"/>
          </w:tcPr>
          <w:p>
            <w:pPr>
              <w:pStyle w:val="0"/>
            </w:pPr>
            <w:r>
              <w:rPr>
                <w:sz w:val="20"/>
              </w:rPr>
              <w:t xml:space="preserve">"Крым" - Глушинский, км 0+000 - км 0+910</w:t>
            </w:r>
          </w:p>
        </w:tc>
        <w:tc>
          <w:tcPr>
            <w:tcW w:w="1459" w:type="dxa"/>
            <w:vAlign w:val="center"/>
          </w:tcPr>
          <w:p>
            <w:pPr>
              <w:pStyle w:val="0"/>
              <w:jc w:val="center"/>
            </w:pPr>
            <w:r>
              <w:rPr>
                <w:sz w:val="20"/>
              </w:rPr>
              <w:t xml:space="preserve">V</w:t>
            </w:r>
          </w:p>
        </w:tc>
        <w:tc>
          <w:tcPr>
            <w:tcW w:w="1774" w:type="dxa"/>
            <w:vAlign w:val="center"/>
          </w:tcPr>
          <w:p>
            <w:pPr>
              <w:pStyle w:val="0"/>
              <w:jc w:val="center"/>
            </w:pPr>
            <w:r>
              <w:rPr>
                <w:sz w:val="20"/>
              </w:rPr>
              <w:t xml:space="preserve">0,906</w:t>
            </w:r>
          </w:p>
        </w:tc>
        <w:tc>
          <w:tcPr>
            <w:tcW w:w="1384" w:type="dxa"/>
            <w:vAlign w:val="center"/>
          </w:tcPr>
          <w:p>
            <w:pPr>
              <w:pStyle w:val="0"/>
              <w:jc w:val="center"/>
            </w:pPr>
            <w:r>
              <w:rPr>
                <w:sz w:val="20"/>
              </w:rPr>
              <w:t xml:space="preserve">21 305</w:t>
            </w:r>
          </w:p>
        </w:tc>
        <w:tc>
          <w:tcPr>
            <w:tcW w:w="784" w:type="dxa"/>
            <w:vAlign w:val="center"/>
          </w:tcPr>
          <w:p>
            <w:pPr>
              <w:pStyle w:val="0"/>
              <w:jc w:val="center"/>
            </w:pPr>
            <w:r>
              <w:rPr>
                <w:sz w:val="20"/>
              </w:rPr>
              <w:t xml:space="preserve">0,906</w:t>
            </w:r>
          </w:p>
        </w:tc>
        <w:tc>
          <w:tcPr>
            <w:tcW w:w="1264" w:type="dxa"/>
            <w:vAlign w:val="center"/>
          </w:tcPr>
          <w:p>
            <w:pPr>
              <w:pStyle w:val="0"/>
              <w:jc w:val="center"/>
            </w:pPr>
            <w:r>
              <w:rPr>
                <w:sz w:val="20"/>
              </w:rPr>
              <w:t xml:space="preserve">21 304,5</w:t>
            </w:r>
          </w:p>
        </w:tc>
        <w:tc>
          <w:tcPr>
            <w:tcW w:w="1264" w:type="dxa"/>
            <w:vAlign w:val="center"/>
          </w:tcPr>
          <w:p>
            <w:pPr>
              <w:pStyle w:val="0"/>
              <w:jc w:val="center"/>
            </w:pPr>
            <w:r>
              <w:rPr>
                <w:sz w:val="20"/>
              </w:rPr>
              <w:t xml:space="preserve">21 304,5</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53</w:t>
            </w:r>
          </w:p>
        </w:tc>
        <w:tc>
          <w:tcPr>
            <w:tcW w:w="2269" w:type="dxa"/>
            <w:vAlign w:val="center"/>
          </w:tcPr>
          <w:p>
            <w:pPr>
              <w:pStyle w:val="0"/>
            </w:pPr>
            <w:r>
              <w:rPr>
                <w:sz w:val="20"/>
              </w:rPr>
              <w:t xml:space="preserve">Объездная автомобильная дорога поселка Томаровка, км 0+000 - км 3+960</w:t>
            </w:r>
          </w:p>
        </w:tc>
        <w:tc>
          <w:tcPr>
            <w:tcW w:w="1459" w:type="dxa"/>
            <w:vAlign w:val="center"/>
          </w:tcPr>
          <w:p>
            <w:pPr>
              <w:pStyle w:val="0"/>
              <w:jc w:val="center"/>
            </w:pPr>
            <w:r>
              <w:rPr>
                <w:sz w:val="20"/>
              </w:rPr>
              <w:t xml:space="preserve">II</w:t>
            </w:r>
          </w:p>
        </w:tc>
        <w:tc>
          <w:tcPr>
            <w:tcW w:w="1774" w:type="dxa"/>
            <w:vAlign w:val="center"/>
          </w:tcPr>
          <w:p>
            <w:pPr>
              <w:pStyle w:val="0"/>
              <w:jc w:val="center"/>
            </w:pPr>
            <w:r>
              <w:rPr>
                <w:sz w:val="20"/>
              </w:rPr>
              <w:t xml:space="preserve">3,935</w:t>
            </w:r>
          </w:p>
        </w:tc>
        <w:tc>
          <w:tcPr>
            <w:tcW w:w="1384" w:type="dxa"/>
            <w:vAlign w:val="center"/>
          </w:tcPr>
          <w:p>
            <w:pPr>
              <w:pStyle w:val="0"/>
              <w:jc w:val="center"/>
            </w:pPr>
            <w:r>
              <w:rPr>
                <w:sz w:val="20"/>
              </w:rPr>
              <w:t xml:space="preserve">200 168,8</w:t>
            </w:r>
          </w:p>
        </w:tc>
        <w:tc>
          <w:tcPr>
            <w:tcW w:w="784" w:type="dxa"/>
            <w:vAlign w:val="center"/>
          </w:tcPr>
          <w:p>
            <w:pPr>
              <w:pStyle w:val="0"/>
              <w:jc w:val="center"/>
            </w:pPr>
            <w:r>
              <w:rPr>
                <w:sz w:val="20"/>
              </w:rPr>
              <w:t xml:space="preserve">3,935</w:t>
            </w:r>
          </w:p>
        </w:tc>
        <w:tc>
          <w:tcPr>
            <w:tcW w:w="1264" w:type="dxa"/>
            <w:vAlign w:val="center"/>
          </w:tcPr>
          <w:p>
            <w:pPr>
              <w:pStyle w:val="0"/>
              <w:jc w:val="center"/>
            </w:pPr>
            <w:r>
              <w:rPr>
                <w:sz w:val="20"/>
              </w:rPr>
              <w:t xml:space="preserve">200 168,8</w:t>
            </w:r>
          </w:p>
        </w:tc>
        <w:tc>
          <w:tcPr>
            <w:tcW w:w="1264" w:type="dxa"/>
            <w:vAlign w:val="center"/>
          </w:tcPr>
          <w:p>
            <w:pPr>
              <w:pStyle w:val="0"/>
              <w:jc w:val="center"/>
            </w:pPr>
            <w:r>
              <w:rPr>
                <w:sz w:val="20"/>
              </w:rPr>
              <w:t xml:space="preserve">200 168,8</w:t>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r>
      <w:tr>
        <w:tc>
          <w:tcPr>
            <w:tcW w:w="454" w:type="dxa"/>
            <w:vAlign w:val="center"/>
          </w:tcPr>
          <w:p>
            <w:pPr>
              <w:pStyle w:val="0"/>
              <w:jc w:val="center"/>
            </w:pPr>
            <w:r>
              <w:rPr>
                <w:sz w:val="20"/>
              </w:rPr>
              <w:t xml:space="preserve">54</w:t>
            </w:r>
          </w:p>
        </w:tc>
        <w:tc>
          <w:tcPr>
            <w:tcW w:w="2269" w:type="dxa"/>
            <w:vAlign w:val="center"/>
          </w:tcPr>
          <w:p>
            <w:pPr>
              <w:pStyle w:val="0"/>
            </w:pPr>
            <w:r>
              <w:rPr>
                <w:sz w:val="20"/>
              </w:rPr>
              <w:t xml:space="preserve">Томаровка - Строитель - "Крым", км 0+000 - км 13+000</w:t>
            </w:r>
          </w:p>
        </w:tc>
        <w:tc>
          <w:tcPr>
            <w:tcW w:w="1459" w:type="dxa"/>
            <w:vAlign w:val="center"/>
          </w:tcPr>
          <w:p>
            <w:pPr>
              <w:pStyle w:val="0"/>
              <w:jc w:val="center"/>
            </w:pPr>
            <w:r>
              <w:rPr>
                <w:sz w:val="20"/>
              </w:rPr>
              <w:t xml:space="preserve">IV</w:t>
            </w:r>
          </w:p>
        </w:tc>
        <w:tc>
          <w:tcPr>
            <w:tcW w:w="1774" w:type="dxa"/>
            <w:vAlign w:val="center"/>
          </w:tcPr>
          <w:p>
            <w:pPr>
              <w:pStyle w:val="0"/>
              <w:jc w:val="center"/>
            </w:pPr>
            <w:r>
              <w:rPr>
                <w:sz w:val="20"/>
              </w:rPr>
              <w:t xml:space="preserve">13,000</w:t>
            </w:r>
          </w:p>
        </w:tc>
        <w:tc>
          <w:tcPr>
            <w:tcW w:w="1384" w:type="dxa"/>
            <w:vAlign w:val="center"/>
          </w:tcPr>
          <w:p>
            <w:pPr>
              <w:pStyle w:val="0"/>
              <w:jc w:val="center"/>
            </w:pPr>
            <w:r>
              <w:rPr>
                <w:sz w:val="20"/>
              </w:rPr>
              <w:t xml:space="preserve">312 337</w:t>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474" w:type="dxa"/>
            <w:vAlign w:val="center"/>
          </w:tcPr>
          <w:p>
            <w:pPr>
              <w:pStyle w:val="0"/>
            </w:pPr>
            <w:r>
              <w:rPr>
                <w:sz w:val="20"/>
              </w:rPr>
            </w:r>
          </w:p>
        </w:tc>
        <w:tc>
          <w:tcPr>
            <w:tcW w:w="784" w:type="dxa"/>
            <w:vAlign w:val="center"/>
          </w:tcPr>
          <w:p>
            <w:pPr>
              <w:pStyle w:val="0"/>
              <w:jc w:val="center"/>
            </w:pPr>
            <w:r>
              <w:rPr>
                <w:sz w:val="20"/>
              </w:rPr>
              <w:t xml:space="preserve">13,000</w:t>
            </w:r>
          </w:p>
        </w:tc>
        <w:tc>
          <w:tcPr>
            <w:tcW w:w="1264" w:type="dxa"/>
            <w:vAlign w:val="center"/>
          </w:tcPr>
          <w:p>
            <w:pPr>
              <w:pStyle w:val="0"/>
              <w:jc w:val="center"/>
            </w:pPr>
            <w:r>
              <w:rPr>
                <w:sz w:val="20"/>
              </w:rPr>
              <w:t xml:space="preserve">312 337</w:t>
            </w:r>
          </w:p>
        </w:tc>
        <w:tc>
          <w:tcPr>
            <w:tcW w:w="1264" w:type="dxa"/>
            <w:vAlign w:val="center"/>
          </w:tcPr>
          <w:p>
            <w:pPr>
              <w:pStyle w:val="0"/>
              <w:jc w:val="center"/>
            </w:pPr>
            <w:r>
              <w:rPr>
                <w:sz w:val="20"/>
              </w:rPr>
              <w:t xml:space="preserve">312 337</w:t>
            </w:r>
          </w:p>
        </w:tc>
        <w:tc>
          <w:tcPr>
            <w:tcW w:w="1474" w:type="dxa"/>
            <w:vAlign w:val="center"/>
          </w:tcPr>
          <w:p>
            <w:pPr>
              <w:pStyle w:val="0"/>
            </w:pPr>
            <w:r>
              <w:rPr>
                <w:sz w:val="20"/>
              </w:rPr>
            </w:r>
          </w:p>
        </w:tc>
      </w:tr>
      <w:tr>
        <w:tc>
          <w:tcPr>
            <w:gridSpan w:val="3"/>
            <w:tcW w:w="4182" w:type="dxa"/>
            <w:vAlign w:val="center"/>
          </w:tcPr>
          <w:p>
            <w:pPr>
              <w:pStyle w:val="0"/>
            </w:pPr>
            <w:r>
              <w:rPr>
                <w:sz w:val="20"/>
              </w:rPr>
              <w:t xml:space="preserve">ИТОГО по Яковлевскому городскому округу:</w:t>
            </w:r>
          </w:p>
        </w:tc>
        <w:tc>
          <w:tcPr>
            <w:tcW w:w="1774" w:type="dxa"/>
            <w:vAlign w:val="center"/>
          </w:tcPr>
          <w:p>
            <w:pPr>
              <w:pStyle w:val="0"/>
              <w:jc w:val="center"/>
            </w:pPr>
            <w:r>
              <w:rPr>
                <w:sz w:val="20"/>
              </w:rPr>
              <w:t xml:space="preserve">17,8</w:t>
            </w:r>
          </w:p>
        </w:tc>
        <w:tc>
          <w:tcPr>
            <w:tcW w:w="1384" w:type="dxa"/>
            <w:vAlign w:val="center"/>
          </w:tcPr>
          <w:p>
            <w:pPr>
              <w:pStyle w:val="0"/>
              <w:jc w:val="center"/>
            </w:pPr>
            <w:r>
              <w:rPr>
                <w:sz w:val="20"/>
              </w:rPr>
              <w:t xml:space="preserve">533 810</w:t>
            </w:r>
          </w:p>
        </w:tc>
        <w:tc>
          <w:tcPr>
            <w:tcW w:w="784" w:type="dxa"/>
            <w:vAlign w:val="center"/>
          </w:tcPr>
          <w:p>
            <w:pPr>
              <w:pStyle w:val="0"/>
              <w:jc w:val="center"/>
            </w:pPr>
            <w:r>
              <w:rPr>
                <w:sz w:val="20"/>
              </w:rPr>
              <w:t xml:space="preserve">4,8</w:t>
            </w:r>
          </w:p>
        </w:tc>
        <w:tc>
          <w:tcPr>
            <w:tcW w:w="1264" w:type="dxa"/>
            <w:vAlign w:val="center"/>
          </w:tcPr>
          <w:p>
            <w:pPr>
              <w:pStyle w:val="0"/>
              <w:jc w:val="center"/>
            </w:pPr>
            <w:r>
              <w:rPr>
                <w:sz w:val="20"/>
              </w:rPr>
              <w:t xml:space="preserve">221 473,3</w:t>
            </w:r>
          </w:p>
        </w:tc>
        <w:tc>
          <w:tcPr>
            <w:tcW w:w="1264" w:type="dxa"/>
            <w:vAlign w:val="center"/>
          </w:tcPr>
          <w:p>
            <w:pPr>
              <w:pStyle w:val="0"/>
              <w:jc w:val="center"/>
            </w:pPr>
            <w:r>
              <w:rPr>
                <w:sz w:val="20"/>
              </w:rPr>
              <w:t xml:space="preserve">221 473,3</w:t>
            </w:r>
          </w:p>
        </w:tc>
        <w:tc>
          <w:tcPr>
            <w:tcW w:w="1474" w:type="dxa"/>
            <w:vAlign w:val="center"/>
          </w:tcPr>
          <w:p>
            <w:pPr>
              <w:pStyle w:val="0"/>
            </w:pPr>
            <w:r>
              <w:rPr>
                <w:sz w:val="20"/>
              </w:rPr>
            </w:r>
          </w:p>
        </w:tc>
        <w:tc>
          <w:tcPr>
            <w:tcW w:w="784" w:type="dxa"/>
            <w:vAlign w:val="center"/>
          </w:tcPr>
          <w:p>
            <w:pPr>
              <w:pStyle w:val="0"/>
              <w:jc w:val="center"/>
            </w:pPr>
            <w:r>
              <w:rPr>
                <w:sz w:val="20"/>
              </w:rPr>
              <w:t xml:space="preserve">0,0</w:t>
            </w:r>
          </w:p>
        </w:tc>
        <w:tc>
          <w:tcPr>
            <w:tcW w:w="1264" w:type="dxa"/>
            <w:vAlign w:val="center"/>
          </w:tcPr>
          <w:p>
            <w:pPr>
              <w:pStyle w:val="0"/>
              <w:jc w:val="center"/>
            </w:pPr>
            <w:r>
              <w:rPr>
                <w:sz w:val="20"/>
              </w:rPr>
              <w:t xml:space="preserve">0</w:t>
            </w:r>
          </w:p>
        </w:tc>
        <w:tc>
          <w:tcPr>
            <w:tcW w:w="1264" w:type="dxa"/>
            <w:vAlign w:val="center"/>
          </w:tcPr>
          <w:p>
            <w:pPr>
              <w:pStyle w:val="0"/>
              <w:jc w:val="center"/>
            </w:pPr>
            <w:r>
              <w:rPr>
                <w:sz w:val="20"/>
              </w:rPr>
              <w:t xml:space="preserve">0</w:t>
            </w:r>
          </w:p>
        </w:tc>
        <w:tc>
          <w:tcPr>
            <w:tcW w:w="1474" w:type="dxa"/>
            <w:vAlign w:val="center"/>
          </w:tcPr>
          <w:p>
            <w:pPr>
              <w:pStyle w:val="0"/>
            </w:pPr>
            <w:r>
              <w:rPr>
                <w:sz w:val="20"/>
              </w:rPr>
            </w:r>
          </w:p>
        </w:tc>
        <w:tc>
          <w:tcPr>
            <w:tcW w:w="784" w:type="dxa"/>
            <w:vAlign w:val="center"/>
          </w:tcPr>
          <w:p>
            <w:pPr>
              <w:pStyle w:val="0"/>
              <w:jc w:val="center"/>
            </w:pPr>
            <w:r>
              <w:rPr>
                <w:sz w:val="20"/>
              </w:rPr>
              <w:t xml:space="preserve">13,0</w:t>
            </w:r>
          </w:p>
        </w:tc>
        <w:tc>
          <w:tcPr>
            <w:tcW w:w="1264" w:type="dxa"/>
            <w:vAlign w:val="center"/>
          </w:tcPr>
          <w:p>
            <w:pPr>
              <w:pStyle w:val="0"/>
              <w:jc w:val="center"/>
            </w:pPr>
            <w:r>
              <w:rPr>
                <w:sz w:val="20"/>
              </w:rPr>
              <w:t xml:space="preserve">312 337</w:t>
            </w:r>
          </w:p>
        </w:tc>
        <w:tc>
          <w:tcPr>
            <w:tcW w:w="1264" w:type="dxa"/>
            <w:vAlign w:val="center"/>
          </w:tcPr>
          <w:p>
            <w:pPr>
              <w:pStyle w:val="0"/>
              <w:jc w:val="center"/>
            </w:pPr>
            <w:r>
              <w:rPr>
                <w:sz w:val="20"/>
              </w:rPr>
              <w:t xml:space="preserve">312 337</w:t>
            </w:r>
          </w:p>
        </w:tc>
        <w:tc>
          <w:tcPr>
            <w:tcW w:w="1474" w:type="dxa"/>
            <w:vAlign w:val="center"/>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11</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p>
      <w:pPr>
        <w:pStyle w:val="2"/>
        <w:jc w:val="center"/>
      </w:pPr>
      <w:r>
        <w:rPr>
          <w:sz w:val="20"/>
        </w:rPr>
        <w:t xml:space="preserve">Мероприятия по ремонту мостов и путепроводов, находящихся</w:t>
      </w:r>
    </w:p>
    <w:p>
      <w:pPr>
        <w:pStyle w:val="2"/>
        <w:jc w:val="center"/>
      </w:pPr>
      <w:r>
        <w:rPr>
          <w:sz w:val="20"/>
        </w:rPr>
        <w:t xml:space="preserve">на автодорогах Белгородской области, на 2022 - 2024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3"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969"/>
        <w:gridCol w:w="1587"/>
        <w:gridCol w:w="964"/>
        <w:gridCol w:w="964"/>
        <w:gridCol w:w="1084"/>
      </w:tblGrid>
      <w:tr>
        <w:tc>
          <w:tcPr>
            <w:tcW w:w="454" w:type="dxa"/>
            <w:vMerge w:val="restart"/>
          </w:tcPr>
          <w:p>
            <w:pPr>
              <w:pStyle w:val="0"/>
              <w:jc w:val="center"/>
            </w:pPr>
            <w:r>
              <w:rPr>
                <w:sz w:val="20"/>
              </w:rPr>
              <w:t xml:space="preserve">N п/п</w:t>
            </w:r>
          </w:p>
        </w:tc>
        <w:tc>
          <w:tcPr>
            <w:tcW w:w="3969" w:type="dxa"/>
            <w:vMerge w:val="restart"/>
          </w:tcPr>
          <w:p>
            <w:pPr>
              <w:pStyle w:val="0"/>
              <w:jc w:val="center"/>
            </w:pPr>
            <w:r>
              <w:rPr>
                <w:sz w:val="20"/>
              </w:rPr>
              <w:t xml:space="preserve">Наименование объекта</w:t>
            </w:r>
          </w:p>
        </w:tc>
        <w:tc>
          <w:tcPr>
            <w:tcW w:w="1587" w:type="dxa"/>
            <w:vMerge w:val="restart"/>
          </w:tcPr>
          <w:p>
            <w:pPr>
              <w:pStyle w:val="0"/>
              <w:jc w:val="center"/>
            </w:pPr>
            <w:r>
              <w:rPr>
                <w:sz w:val="20"/>
              </w:rPr>
              <w:t xml:space="preserve">Параметры сооружения</w:t>
            </w:r>
          </w:p>
        </w:tc>
        <w:tc>
          <w:tcPr>
            <w:gridSpan w:val="3"/>
            <w:tcW w:w="3012" w:type="dxa"/>
          </w:tcPr>
          <w:p>
            <w:pPr>
              <w:pStyle w:val="0"/>
              <w:jc w:val="center"/>
            </w:pPr>
            <w:r>
              <w:rPr>
                <w:sz w:val="20"/>
              </w:rPr>
              <w:t xml:space="preserve">Стоимость, тыс. руб.</w:t>
            </w:r>
          </w:p>
        </w:tc>
      </w:tr>
      <w:tr>
        <w:tc>
          <w:tcPr>
            <w:vMerge w:val="continue"/>
          </w:tcPr>
          <w:p/>
        </w:tc>
        <w:tc>
          <w:tcPr>
            <w:vMerge w:val="continue"/>
          </w:tcPr>
          <w:p/>
        </w:tc>
        <w:tc>
          <w:tcPr>
            <w:vMerge w:val="continue"/>
          </w:tcPr>
          <w:p/>
        </w:tc>
        <w:tc>
          <w:tcPr>
            <w:tcW w:w="964" w:type="dxa"/>
          </w:tcPr>
          <w:p>
            <w:pPr>
              <w:pStyle w:val="0"/>
              <w:jc w:val="center"/>
            </w:pPr>
            <w:r>
              <w:rPr>
                <w:sz w:val="20"/>
              </w:rPr>
              <w:t xml:space="preserve">2022 год</w:t>
            </w:r>
          </w:p>
        </w:tc>
        <w:tc>
          <w:tcPr>
            <w:tcW w:w="964" w:type="dxa"/>
          </w:tcPr>
          <w:p>
            <w:pPr>
              <w:pStyle w:val="0"/>
              <w:jc w:val="center"/>
            </w:pPr>
            <w:r>
              <w:rPr>
                <w:sz w:val="20"/>
              </w:rPr>
              <w:t xml:space="preserve">2023 год</w:t>
            </w:r>
          </w:p>
        </w:tc>
        <w:tc>
          <w:tcPr>
            <w:tcW w:w="1084" w:type="dxa"/>
          </w:tcPr>
          <w:p>
            <w:pPr>
              <w:pStyle w:val="0"/>
              <w:jc w:val="center"/>
            </w:pPr>
            <w:r>
              <w:rPr>
                <w:sz w:val="20"/>
              </w:rPr>
              <w:t xml:space="preserve">2024 год</w:t>
            </w:r>
          </w:p>
        </w:tc>
      </w:tr>
      <w:tr>
        <w:tc>
          <w:tcPr>
            <w:tcW w:w="454" w:type="dxa"/>
          </w:tcPr>
          <w:p>
            <w:pPr>
              <w:pStyle w:val="0"/>
              <w:jc w:val="center"/>
            </w:pPr>
            <w:r>
              <w:rPr>
                <w:sz w:val="20"/>
              </w:rPr>
              <w:t xml:space="preserve">1</w:t>
            </w:r>
          </w:p>
        </w:tc>
        <w:tc>
          <w:tcPr>
            <w:tcW w:w="3969" w:type="dxa"/>
          </w:tcPr>
          <w:p>
            <w:pPr>
              <w:pStyle w:val="0"/>
              <w:jc w:val="center"/>
            </w:pPr>
            <w:r>
              <w:rPr>
                <w:sz w:val="20"/>
              </w:rPr>
              <w:t xml:space="preserve">2</w:t>
            </w:r>
          </w:p>
        </w:tc>
        <w:tc>
          <w:tcPr>
            <w:tcW w:w="1587" w:type="dxa"/>
          </w:tcPr>
          <w:p>
            <w:pPr>
              <w:pStyle w:val="0"/>
              <w:jc w:val="center"/>
            </w:pPr>
            <w:r>
              <w:rPr>
                <w:sz w:val="20"/>
              </w:rPr>
              <w:t xml:space="preserve">3</w:t>
            </w:r>
          </w:p>
        </w:tc>
        <w:tc>
          <w:tcPr>
            <w:tcW w:w="964" w:type="dxa"/>
          </w:tcPr>
          <w:p>
            <w:pPr>
              <w:pStyle w:val="0"/>
              <w:jc w:val="center"/>
            </w:pPr>
            <w:r>
              <w:rPr>
                <w:sz w:val="20"/>
              </w:rPr>
              <w:t xml:space="preserve">4</w:t>
            </w:r>
          </w:p>
        </w:tc>
        <w:tc>
          <w:tcPr>
            <w:tcW w:w="964" w:type="dxa"/>
          </w:tcPr>
          <w:p>
            <w:pPr>
              <w:pStyle w:val="0"/>
              <w:jc w:val="center"/>
            </w:pPr>
            <w:r>
              <w:rPr>
                <w:sz w:val="20"/>
              </w:rPr>
              <w:t xml:space="preserve">5</w:t>
            </w:r>
          </w:p>
        </w:tc>
        <w:tc>
          <w:tcPr>
            <w:tcW w:w="1084" w:type="dxa"/>
          </w:tcPr>
          <w:p>
            <w:pPr>
              <w:pStyle w:val="0"/>
              <w:jc w:val="center"/>
            </w:pPr>
            <w:r>
              <w:rPr>
                <w:sz w:val="20"/>
              </w:rPr>
              <w:t xml:space="preserve">6</w:t>
            </w:r>
          </w:p>
        </w:tc>
      </w:tr>
      <w:tr>
        <w:tc>
          <w:tcPr>
            <w:tcW w:w="454" w:type="dxa"/>
            <w:vAlign w:val="center"/>
          </w:tcPr>
          <w:p>
            <w:pPr>
              <w:pStyle w:val="0"/>
            </w:pPr>
            <w:r>
              <w:rPr>
                <w:sz w:val="20"/>
              </w:rPr>
            </w:r>
          </w:p>
        </w:tc>
        <w:tc>
          <w:tcPr>
            <w:tcW w:w="3969" w:type="dxa"/>
            <w:vAlign w:val="center"/>
          </w:tcPr>
          <w:p>
            <w:pPr>
              <w:pStyle w:val="0"/>
              <w:jc w:val="center"/>
            </w:pPr>
            <w:r>
              <w:rPr>
                <w:sz w:val="20"/>
              </w:rPr>
              <w:t xml:space="preserve">ВСЕГО</w:t>
            </w:r>
          </w:p>
        </w:tc>
        <w:tc>
          <w:tcPr>
            <w:tcW w:w="1587" w:type="dxa"/>
            <w:vAlign w:val="center"/>
          </w:tcPr>
          <w:p>
            <w:pPr>
              <w:pStyle w:val="0"/>
            </w:pPr>
            <w:r>
              <w:rPr>
                <w:sz w:val="20"/>
              </w:rPr>
            </w:r>
          </w:p>
        </w:tc>
        <w:tc>
          <w:tcPr>
            <w:tcW w:w="964" w:type="dxa"/>
            <w:vAlign w:val="center"/>
          </w:tcPr>
          <w:p>
            <w:pPr>
              <w:pStyle w:val="0"/>
              <w:jc w:val="center"/>
            </w:pPr>
            <w:r>
              <w:rPr>
                <w:sz w:val="20"/>
              </w:rPr>
              <w:t xml:space="preserve">84 629,0</w:t>
            </w:r>
          </w:p>
        </w:tc>
        <w:tc>
          <w:tcPr>
            <w:tcW w:w="964" w:type="dxa"/>
            <w:vAlign w:val="center"/>
          </w:tcPr>
          <w:p>
            <w:pPr>
              <w:pStyle w:val="0"/>
              <w:jc w:val="center"/>
            </w:pPr>
            <w:r>
              <w:rPr>
                <w:sz w:val="20"/>
              </w:rPr>
              <w:t xml:space="preserve">87 986,0</w:t>
            </w:r>
          </w:p>
        </w:tc>
        <w:tc>
          <w:tcPr>
            <w:tcW w:w="1084" w:type="dxa"/>
            <w:vAlign w:val="center"/>
          </w:tcPr>
          <w:p>
            <w:pPr>
              <w:pStyle w:val="0"/>
              <w:jc w:val="center"/>
            </w:pPr>
            <w:r>
              <w:rPr>
                <w:sz w:val="20"/>
              </w:rPr>
              <w:t xml:space="preserve">100 000,0</w:t>
            </w:r>
          </w:p>
        </w:tc>
      </w:tr>
      <w:tr>
        <w:tc>
          <w:tcPr>
            <w:tcW w:w="454" w:type="dxa"/>
            <w:vAlign w:val="center"/>
          </w:tcPr>
          <w:p>
            <w:pPr>
              <w:pStyle w:val="0"/>
            </w:pPr>
            <w:r>
              <w:rPr>
                <w:sz w:val="20"/>
              </w:rPr>
            </w:r>
          </w:p>
        </w:tc>
        <w:tc>
          <w:tcPr>
            <w:tcW w:w="3969" w:type="dxa"/>
            <w:vAlign w:val="center"/>
          </w:tcPr>
          <w:p>
            <w:pPr>
              <w:pStyle w:val="0"/>
              <w:jc w:val="center"/>
            </w:pPr>
            <w:r>
              <w:rPr>
                <w:sz w:val="20"/>
              </w:rPr>
              <w:t xml:space="preserve">шт./п. м</w:t>
            </w:r>
          </w:p>
        </w:tc>
        <w:tc>
          <w:tcPr>
            <w:tcW w:w="1587" w:type="dxa"/>
            <w:vAlign w:val="center"/>
          </w:tcPr>
          <w:p>
            <w:pPr>
              <w:pStyle w:val="0"/>
            </w:pPr>
            <w:r>
              <w:rPr>
                <w:sz w:val="20"/>
              </w:rPr>
            </w:r>
          </w:p>
        </w:tc>
        <w:tc>
          <w:tcPr>
            <w:tcW w:w="964" w:type="dxa"/>
            <w:vAlign w:val="center"/>
          </w:tcPr>
          <w:p>
            <w:pPr>
              <w:pStyle w:val="0"/>
              <w:jc w:val="center"/>
            </w:pPr>
            <w:r>
              <w:rPr>
                <w:sz w:val="20"/>
              </w:rPr>
              <w:t xml:space="preserve">9/271,9</w:t>
            </w:r>
          </w:p>
        </w:tc>
        <w:tc>
          <w:tcPr>
            <w:tcW w:w="964" w:type="dxa"/>
            <w:vAlign w:val="center"/>
          </w:tcPr>
          <w:p>
            <w:pPr>
              <w:pStyle w:val="0"/>
              <w:jc w:val="center"/>
            </w:pPr>
            <w:r>
              <w:rPr>
                <w:sz w:val="20"/>
              </w:rPr>
              <w:t xml:space="preserve">10/228,9</w:t>
            </w:r>
          </w:p>
        </w:tc>
        <w:tc>
          <w:tcPr>
            <w:tcW w:w="1084" w:type="dxa"/>
            <w:vAlign w:val="center"/>
          </w:tcPr>
          <w:p>
            <w:pPr>
              <w:pStyle w:val="0"/>
              <w:jc w:val="center"/>
            </w:pPr>
            <w:r>
              <w:rPr>
                <w:sz w:val="20"/>
              </w:rPr>
              <w:t xml:space="preserve">6/325,1</w:t>
            </w:r>
          </w:p>
        </w:tc>
      </w:tr>
      <w:tr>
        <w:tc>
          <w:tcPr>
            <w:gridSpan w:val="6"/>
            <w:tcW w:w="9022" w:type="dxa"/>
            <w:vAlign w:val="center"/>
          </w:tcPr>
          <w:p>
            <w:pPr>
              <w:pStyle w:val="0"/>
              <w:outlineLvl w:val="2"/>
              <w:jc w:val="center"/>
            </w:pPr>
            <w:r>
              <w:rPr>
                <w:sz w:val="20"/>
              </w:rPr>
              <w:t xml:space="preserve">Белгородский район</w:t>
            </w:r>
          </w:p>
        </w:tc>
      </w:tr>
      <w:tr>
        <w:tc>
          <w:tcPr>
            <w:tcW w:w="454" w:type="dxa"/>
          </w:tcPr>
          <w:p>
            <w:pPr>
              <w:pStyle w:val="0"/>
              <w:jc w:val="center"/>
            </w:pPr>
            <w:r>
              <w:rPr>
                <w:sz w:val="20"/>
              </w:rPr>
              <w:t xml:space="preserve">1</w:t>
            </w:r>
          </w:p>
        </w:tc>
        <w:tc>
          <w:tcPr>
            <w:tcW w:w="3969" w:type="dxa"/>
          </w:tcPr>
          <w:p>
            <w:pPr>
              <w:pStyle w:val="0"/>
            </w:pPr>
            <w:r>
              <w:rPr>
                <w:sz w:val="20"/>
              </w:rPr>
              <w:t xml:space="preserve">Мост через р. Лопань на км 10+140 а/д Церковный - Наумовка - Красный Хутор</w:t>
            </w:r>
          </w:p>
        </w:tc>
        <w:tc>
          <w:tcPr>
            <w:tcW w:w="1587" w:type="dxa"/>
            <w:vAlign w:val="center"/>
          </w:tcPr>
          <w:p>
            <w:pPr>
              <w:pStyle w:val="0"/>
              <w:jc w:val="center"/>
            </w:pPr>
            <w:r>
              <w:rPr>
                <w:sz w:val="20"/>
              </w:rPr>
              <w:t xml:space="preserve">L = 41,2 п. м</w:t>
            </w:r>
          </w:p>
          <w:p>
            <w:pPr>
              <w:pStyle w:val="0"/>
              <w:jc w:val="center"/>
            </w:pPr>
            <w:r>
              <w:rPr>
                <w:sz w:val="20"/>
              </w:rPr>
              <w:t xml:space="preserve">3 x 12,0</w:t>
            </w:r>
          </w:p>
          <w:p>
            <w:pPr>
              <w:pStyle w:val="0"/>
              <w:jc w:val="center"/>
            </w:pPr>
            <w:r>
              <w:rPr>
                <w:sz w:val="20"/>
              </w:rPr>
              <w:t xml:space="preserve">Г - 8,0</w:t>
            </w:r>
          </w:p>
        </w:tc>
        <w:tc>
          <w:tcPr>
            <w:tcW w:w="964" w:type="dxa"/>
            <w:vAlign w:val="center"/>
          </w:tcPr>
          <w:p>
            <w:pPr>
              <w:pStyle w:val="0"/>
              <w:jc w:val="center"/>
            </w:pPr>
            <w:r>
              <w:rPr>
                <w:sz w:val="20"/>
              </w:rPr>
              <w:t xml:space="preserve">367</w:t>
            </w:r>
          </w:p>
        </w:tc>
        <w:tc>
          <w:tcPr>
            <w:tcW w:w="964" w:type="dxa"/>
            <w:vAlign w:val="center"/>
          </w:tcPr>
          <w:p>
            <w:pPr>
              <w:pStyle w:val="0"/>
              <w:jc w:val="center"/>
            </w:pPr>
            <w:r>
              <w:rPr>
                <w:sz w:val="20"/>
              </w:rPr>
              <w:t xml:space="preserve">12 408,8</w:t>
            </w:r>
          </w:p>
        </w:tc>
        <w:tc>
          <w:tcPr>
            <w:tcW w:w="1084" w:type="dxa"/>
            <w:vAlign w:val="center"/>
          </w:tcPr>
          <w:p>
            <w:pPr>
              <w:pStyle w:val="0"/>
            </w:pPr>
            <w:r>
              <w:rPr>
                <w:sz w:val="20"/>
              </w:rPr>
            </w:r>
          </w:p>
        </w:tc>
      </w:tr>
      <w:tr>
        <w:tc>
          <w:tcPr>
            <w:tcW w:w="454" w:type="dxa"/>
          </w:tcPr>
          <w:p>
            <w:pPr>
              <w:pStyle w:val="0"/>
              <w:jc w:val="center"/>
            </w:pPr>
            <w:r>
              <w:rPr>
                <w:sz w:val="20"/>
              </w:rPr>
              <w:t xml:space="preserve">2</w:t>
            </w:r>
          </w:p>
        </w:tc>
        <w:tc>
          <w:tcPr>
            <w:tcW w:w="3969" w:type="dxa"/>
          </w:tcPr>
          <w:p>
            <w:pPr>
              <w:pStyle w:val="0"/>
            </w:pPr>
            <w:r>
              <w:rPr>
                <w:sz w:val="20"/>
              </w:rPr>
              <w:t xml:space="preserve">Мост через р. Северский Донец на км 0+640 а/д Хохловский - Хохлово</w:t>
            </w:r>
          </w:p>
        </w:tc>
        <w:tc>
          <w:tcPr>
            <w:tcW w:w="1587" w:type="dxa"/>
            <w:vAlign w:val="center"/>
          </w:tcPr>
          <w:p>
            <w:pPr>
              <w:pStyle w:val="0"/>
              <w:jc w:val="center"/>
            </w:pPr>
            <w:r>
              <w:rPr>
                <w:sz w:val="20"/>
              </w:rPr>
              <w:t xml:space="preserve">L = 78,1 п. м</w:t>
            </w:r>
          </w:p>
          <w:p>
            <w:pPr>
              <w:pStyle w:val="0"/>
              <w:jc w:val="center"/>
            </w:pPr>
            <w:r>
              <w:rPr>
                <w:sz w:val="20"/>
              </w:rPr>
              <w:t xml:space="preserve">5 x 15,0</w:t>
            </w:r>
          </w:p>
          <w:p>
            <w:pPr>
              <w:pStyle w:val="0"/>
              <w:jc w:val="center"/>
            </w:pPr>
            <w:r>
              <w:rPr>
                <w:sz w:val="20"/>
              </w:rPr>
              <w:t xml:space="preserve">Г - 8,0</w:t>
            </w:r>
          </w:p>
        </w:tc>
        <w:tc>
          <w:tcPr>
            <w:tcW w:w="964" w:type="dxa"/>
            <w:vAlign w:val="center"/>
          </w:tcPr>
          <w:p>
            <w:pPr>
              <w:pStyle w:val="0"/>
              <w:jc w:val="center"/>
            </w:pPr>
            <w:r>
              <w:rPr>
                <w:sz w:val="20"/>
              </w:rPr>
              <w:t xml:space="preserve">25 097</w:t>
            </w:r>
          </w:p>
        </w:tc>
        <w:tc>
          <w:tcPr>
            <w:tcW w:w="964" w:type="dxa"/>
            <w:vAlign w:val="center"/>
          </w:tcPr>
          <w:p>
            <w:pPr>
              <w:pStyle w:val="0"/>
            </w:pPr>
            <w:r>
              <w:rPr>
                <w:sz w:val="20"/>
              </w:rPr>
            </w:r>
          </w:p>
        </w:tc>
        <w:tc>
          <w:tcPr>
            <w:tcW w:w="1084" w:type="dxa"/>
            <w:vAlign w:val="center"/>
          </w:tcPr>
          <w:p>
            <w:pPr>
              <w:pStyle w:val="0"/>
            </w:pPr>
            <w:r>
              <w:rPr>
                <w:sz w:val="20"/>
              </w:rPr>
            </w:r>
          </w:p>
        </w:tc>
      </w:tr>
      <w:tr>
        <w:tc>
          <w:tcPr>
            <w:tcW w:w="454" w:type="dxa"/>
          </w:tcPr>
          <w:p>
            <w:pPr>
              <w:pStyle w:val="0"/>
              <w:jc w:val="center"/>
            </w:pPr>
            <w:r>
              <w:rPr>
                <w:sz w:val="20"/>
              </w:rPr>
              <w:t xml:space="preserve">3</w:t>
            </w:r>
          </w:p>
        </w:tc>
        <w:tc>
          <w:tcPr>
            <w:tcW w:w="3969" w:type="dxa"/>
          </w:tcPr>
          <w:p>
            <w:pPr>
              <w:pStyle w:val="0"/>
            </w:pPr>
            <w:r>
              <w:rPr>
                <w:sz w:val="20"/>
              </w:rPr>
              <w:t xml:space="preserve">Мост через р. Лопань на км 4+070 а/д "Крым" - Октябрьский - Бессоновка</w:t>
            </w:r>
          </w:p>
        </w:tc>
        <w:tc>
          <w:tcPr>
            <w:tcW w:w="1587" w:type="dxa"/>
            <w:vAlign w:val="center"/>
          </w:tcPr>
          <w:p>
            <w:pPr>
              <w:pStyle w:val="0"/>
              <w:jc w:val="center"/>
            </w:pPr>
            <w:r>
              <w:rPr>
                <w:sz w:val="20"/>
              </w:rPr>
              <w:t xml:space="preserve">L = 36,7 п. м</w:t>
            </w:r>
          </w:p>
          <w:p>
            <w:pPr>
              <w:pStyle w:val="0"/>
              <w:jc w:val="center"/>
            </w:pPr>
            <w:r>
              <w:rPr>
                <w:sz w:val="20"/>
              </w:rPr>
              <w:t xml:space="preserve">3 x 12,0</w:t>
            </w:r>
          </w:p>
          <w:p>
            <w:pPr>
              <w:pStyle w:val="0"/>
              <w:jc w:val="center"/>
            </w:pPr>
            <w:r>
              <w:rPr>
                <w:sz w:val="20"/>
              </w:rPr>
              <w:t xml:space="preserve">Г - 10,0</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12 000</w:t>
            </w:r>
          </w:p>
        </w:tc>
      </w:tr>
      <w:tr>
        <w:tc>
          <w:tcPr>
            <w:gridSpan w:val="6"/>
            <w:tcW w:w="9022" w:type="dxa"/>
            <w:vAlign w:val="center"/>
          </w:tcPr>
          <w:p>
            <w:pPr>
              <w:pStyle w:val="0"/>
              <w:outlineLvl w:val="2"/>
              <w:jc w:val="center"/>
            </w:pPr>
            <w:r>
              <w:rPr>
                <w:sz w:val="20"/>
              </w:rPr>
              <w:t xml:space="preserve">Борисовский район</w:t>
            </w:r>
          </w:p>
        </w:tc>
      </w:tr>
      <w:tr>
        <w:tc>
          <w:tcPr>
            <w:tcW w:w="454" w:type="dxa"/>
          </w:tcPr>
          <w:p>
            <w:pPr>
              <w:pStyle w:val="0"/>
              <w:jc w:val="center"/>
            </w:pPr>
            <w:r>
              <w:rPr>
                <w:sz w:val="20"/>
              </w:rPr>
              <w:t xml:space="preserve">4</w:t>
            </w:r>
          </w:p>
        </w:tc>
        <w:tc>
          <w:tcPr>
            <w:tcW w:w="3969" w:type="dxa"/>
          </w:tcPr>
          <w:p>
            <w:pPr>
              <w:pStyle w:val="0"/>
            </w:pPr>
            <w:r>
              <w:rPr>
                <w:sz w:val="20"/>
              </w:rPr>
              <w:t xml:space="preserve">Мост через ручей на км 14+620 а/д Бессоновка - Солохи - Стригуны</w:t>
            </w:r>
          </w:p>
        </w:tc>
        <w:tc>
          <w:tcPr>
            <w:tcW w:w="1587" w:type="dxa"/>
            <w:vAlign w:val="center"/>
          </w:tcPr>
          <w:p>
            <w:pPr>
              <w:pStyle w:val="0"/>
              <w:jc w:val="center"/>
            </w:pPr>
            <w:r>
              <w:rPr>
                <w:sz w:val="20"/>
              </w:rPr>
              <w:t xml:space="preserve">L = 41,3 п. м</w:t>
            </w:r>
          </w:p>
          <w:p>
            <w:pPr>
              <w:pStyle w:val="0"/>
              <w:jc w:val="center"/>
            </w:pPr>
            <w:r>
              <w:rPr>
                <w:sz w:val="20"/>
              </w:rPr>
              <w:t xml:space="preserve">3 x 12,0</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jc w:val="center"/>
            </w:pPr>
            <w:r>
              <w:rPr>
                <w:sz w:val="20"/>
              </w:rPr>
              <w:t xml:space="preserve">12 827,9</w:t>
            </w:r>
          </w:p>
        </w:tc>
        <w:tc>
          <w:tcPr>
            <w:tcW w:w="1084" w:type="dxa"/>
            <w:vAlign w:val="center"/>
          </w:tcPr>
          <w:p>
            <w:pPr>
              <w:pStyle w:val="0"/>
            </w:pPr>
            <w:r>
              <w:rPr>
                <w:sz w:val="20"/>
              </w:rPr>
            </w:r>
          </w:p>
        </w:tc>
      </w:tr>
      <w:tr>
        <w:tc>
          <w:tcPr>
            <w:tcW w:w="454" w:type="dxa"/>
          </w:tcPr>
          <w:p>
            <w:pPr>
              <w:pStyle w:val="0"/>
              <w:jc w:val="center"/>
            </w:pPr>
            <w:r>
              <w:rPr>
                <w:sz w:val="20"/>
              </w:rPr>
              <w:t xml:space="preserve">5</w:t>
            </w:r>
          </w:p>
        </w:tc>
        <w:tc>
          <w:tcPr>
            <w:tcW w:w="3969" w:type="dxa"/>
          </w:tcPr>
          <w:p>
            <w:pPr>
              <w:pStyle w:val="0"/>
            </w:pPr>
            <w:r>
              <w:rPr>
                <w:sz w:val="20"/>
              </w:rPr>
              <w:t xml:space="preserve">Мост через р. Лозовая на км 55+830 а/д Белгород - Грайворон - Казинка</w:t>
            </w:r>
          </w:p>
        </w:tc>
        <w:tc>
          <w:tcPr>
            <w:tcW w:w="1587" w:type="dxa"/>
            <w:vAlign w:val="center"/>
          </w:tcPr>
          <w:p>
            <w:pPr>
              <w:pStyle w:val="0"/>
              <w:jc w:val="center"/>
            </w:pPr>
            <w:r>
              <w:rPr>
                <w:sz w:val="20"/>
              </w:rPr>
              <w:t xml:space="preserve">L = 38,7 п. м</w:t>
            </w:r>
          </w:p>
          <w:p>
            <w:pPr>
              <w:pStyle w:val="0"/>
              <w:jc w:val="center"/>
            </w:pPr>
            <w:r>
              <w:rPr>
                <w:sz w:val="20"/>
              </w:rPr>
              <w:t xml:space="preserve">3 x 12,0</w:t>
            </w:r>
          </w:p>
          <w:p>
            <w:pPr>
              <w:pStyle w:val="0"/>
              <w:jc w:val="center"/>
            </w:pPr>
            <w:r>
              <w:rPr>
                <w:sz w:val="20"/>
              </w:rPr>
              <w:t xml:space="preserve">Г - 11,5</w:t>
            </w:r>
          </w:p>
        </w:tc>
        <w:tc>
          <w:tcPr>
            <w:tcW w:w="964" w:type="dxa"/>
            <w:vAlign w:val="center"/>
          </w:tcPr>
          <w:p>
            <w:pPr>
              <w:pStyle w:val="0"/>
            </w:pPr>
            <w:r>
              <w:rPr>
                <w:sz w:val="20"/>
              </w:rPr>
            </w:r>
          </w:p>
        </w:tc>
        <w:tc>
          <w:tcPr>
            <w:tcW w:w="964" w:type="dxa"/>
            <w:vAlign w:val="center"/>
          </w:tcPr>
          <w:p>
            <w:pPr>
              <w:pStyle w:val="0"/>
              <w:jc w:val="center"/>
            </w:pPr>
            <w:r>
              <w:rPr>
                <w:sz w:val="20"/>
              </w:rPr>
              <w:t xml:space="preserve">18 472,7</w:t>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Валуйский городской округ</w:t>
            </w:r>
          </w:p>
        </w:tc>
      </w:tr>
      <w:tr>
        <w:tc>
          <w:tcPr>
            <w:tcW w:w="454" w:type="dxa"/>
          </w:tcPr>
          <w:p>
            <w:pPr>
              <w:pStyle w:val="0"/>
              <w:jc w:val="center"/>
            </w:pPr>
            <w:r>
              <w:rPr>
                <w:sz w:val="20"/>
              </w:rPr>
              <w:t xml:space="preserve">6</w:t>
            </w:r>
          </w:p>
        </w:tc>
        <w:tc>
          <w:tcPr>
            <w:tcW w:w="3969" w:type="dxa"/>
          </w:tcPr>
          <w:p>
            <w:pPr>
              <w:pStyle w:val="0"/>
            </w:pPr>
            <w:r>
              <w:rPr>
                <w:sz w:val="20"/>
              </w:rPr>
              <w:t xml:space="preserve">Мост через р. Ураевка на км 2+100 а/д "Валуйки - Казинка - Вериговка" - Рябики</w:t>
            </w:r>
          </w:p>
        </w:tc>
        <w:tc>
          <w:tcPr>
            <w:tcW w:w="1587" w:type="dxa"/>
            <w:vAlign w:val="center"/>
          </w:tcPr>
          <w:p>
            <w:pPr>
              <w:pStyle w:val="0"/>
              <w:jc w:val="center"/>
            </w:pPr>
            <w:r>
              <w:rPr>
                <w:sz w:val="20"/>
              </w:rPr>
              <w:t xml:space="preserve">L = 36,6 п. м</w:t>
            </w:r>
          </w:p>
          <w:p>
            <w:pPr>
              <w:pStyle w:val="0"/>
              <w:jc w:val="center"/>
            </w:pPr>
            <w:r>
              <w:rPr>
                <w:sz w:val="20"/>
              </w:rPr>
              <w:t xml:space="preserve">3 x 12,0</w:t>
            </w:r>
          </w:p>
          <w:p>
            <w:pPr>
              <w:pStyle w:val="0"/>
              <w:jc w:val="center"/>
            </w:pPr>
            <w:r>
              <w:rPr>
                <w:sz w:val="20"/>
              </w:rPr>
              <w:t xml:space="preserve">Г - 8</w:t>
            </w:r>
          </w:p>
        </w:tc>
        <w:tc>
          <w:tcPr>
            <w:tcW w:w="964" w:type="dxa"/>
            <w:vAlign w:val="center"/>
          </w:tcPr>
          <w:p>
            <w:pPr>
              <w:pStyle w:val="0"/>
              <w:jc w:val="center"/>
            </w:pPr>
            <w:r>
              <w:rPr>
                <w:sz w:val="20"/>
              </w:rPr>
              <w:t xml:space="preserve">10 134</w:t>
            </w:r>
          </w:p>
        </w:tc>
        <w:tc>
          <w:tcPr>
            <w:tcW w:w="964" w:type="dxa"/>
            <w:vAlign w:val="center"/>
          </w:tcPr>
          <w:p>
            <w:pPr>
              <w:pStyle w:val="0"/>
            </w:pPr>
            <w:r>
              <w:rPr>
                <w:sz w:val="20"/>
              </w:rPr>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Вейделевский район</w:t>
            </w:r>
          </w:p>
        </w:tc>
      </w:tr>
      <w:tr>
        <w:tc>
          <w:tcPr>
            <w:tcW w:w="454" w:type="dxa"/>
          </w:tcPr>
          <w:p>
            <w:pPr>
              <w:pStyle w:val="0"/>
              <w:jc w:val="center"/>
            </w:pPr>
            <w:r>
              <w:rPr>
                <w:sz w:val="20"/>
              </w:rPr>
              <w:t xml:space="preserve">7</w:t>
            </w:r>
          </w:p>
        </w:tc>
        <w:tc>
          <w:tcPr>
            <w:tcW w:w="3969" w:type="dxa"/>
          </w:tcPr>
          <w:p>
            <w:pPr>
              <w:pStyle w:val="0"/>
            </w:pPr>
            <w:r>
              <w:rPr>
                <w:sz w:val="20"/>
              </w:rPr>
              <w:t xml:space="preserve">Мост через р. Ключка на км 28+770 а/д Большие Липяги - Долгое - Ромахово</w:t>
            </w:r>
          </w:p>
        </w:tc>
        <w:tc>
          <w:tcPr>
            <w:tcW w:w="1587" w:type="dxa"/>
            <w:vAlign w:val="center"/>
          </w:tcPr>
          <w:p>
            <w:pPr>
              <w:pStyle w:val="0"/>
              <w:jc w:val="center"/>
            </w:pPr>
            <w:r>
              <w:rPr>
                <w:sz w:val="20"/>
              </w:rPr>
              <w:t xml:space="preserve">L = 28,6 п. м</w:t>
            </w:r>
          </w:p>
          <w:p>
            <w:pPr>
              <w:pStyle w:val="0"/>
              <w:jc w:val="center"/>
            </w:pPr>
            <w:r>
              <w:rPr>
                <w:sz w:val="20"/>
              </w:rPr>
              <w:t xml:space="preserve">2 x 11,4</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jc w:val="center"/>
            </w:pPr>
            <w:r>
              <w:rPr>
                <w:sz w:val="20"/>
              </w:rPr>
              <w:t xml:space="preserve">9 687,7</w:t>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Волоконовский район</w:t>
            </w:r>
          </w:p>
        </w:tc>
      </w:tr>
      <w:tr>
        <w:tc>
          <w:tcPr>
            <w:tcW w:w="454" w:type="dxa"/>
          </w:tcPr>
          <w:p>
            <w:pPr>
              <w:pStyle w:val="0"/>
              <w:jc w:val="center"/>
            </w:pPr>
            <w:r>
              <w:rPr>
                <w:sz w:val="20"/>
              </w:rPr>
              <w:t xml:space="preserve">8</w:t>
            </w:r>
          </w:p>
        </w:tc>
        <w:tc>
          <w:tcPr>
            <w:tcW w:w="3969" w:type="dxa"/>
          </w:tcPr>
          <w:p>
            <w:pPr>
              <w:pStyle w:val="0"/>
            </w:pPr>
            <w:r>
              <w:rPr>
                <w:sz w:val="20"/>
              </w:rPr>
              <w:t xml:space="preserve">Мост через суходол на км 19+720 на а/д Верхние Лубянки - Борисовка - Тишанка</w:t>
            </w:r>
          </w:p>
        </w:tc>
        <w:tc>
          <w:tcPr>
            <w:tcW w:w="1587" w:type="dxa"/>
            <w:vAlign w:val="center"/>
          </w:tcPr>
          <w:p>
            <w:pPr>
              <w:pStyle w:val="0"/>
              <w:jc w:val="center"/>
            </w:pPr>
            <w:r>
              <w:rPr>
                <w:sz w:val="20"/>
              </w:rPr>
              <w:t xml:space="preserve">L = 18,6 п. м</w:t>
            </w:r>
          </w:p>
          <w:p>
            <w:pPr>
              <w:pStyle w:val="0"/>
              <w:jc w:val="center"/>
            </w:pPr>
            <w:r>
              <w:rPr>
                <w:sz w:val="20"/>
              </w:rPr>
              <w:t xml:space="preserve">3 x 5,68</w:t>
            </w:r>
          </w:p>
          <w:p>
            <w:pPr>
              <w:pStyle w:val="0"/>
              <w:jc w:val="center"/>
            </w:pPr>
            <w:r>
              <w:rPr>
                <w:sz w:val="20"/>
              </w:rPr>
              <w:t xml:space="preserve">Г - 8,0</w:t>
            </w:r>
          </w:p>
        </w:tc>
        <w:tc>
          <w:tcPr>
            <w:tcW w:w="964" w:type="dxa"/>
            <w:vAlign w:val="center"/>
          </w:tcPr>
          <w:p>
            <w:pPr>
              <w:pStyle w:val="0"/>
              <w:jc w:val="center"/>
            </w:pPr>
            <w:r>
              <w:rPr>
                <w:sz w:val="20"/>
              </w:rPr>
              <w:t xml:space="preserve">6 306</w:t>
            </w:r>
          </w:p>
        </w:tc>
        <w:tc>
          <w:tcPr>
            <w:tcW w:w="964" w:type="dxa"/>
            <w:vAlign w:val="center"/>
          </w:tcPr>
          <w:p>
            <w:pPr>
              <w:pStyle w:val="0"/>
            </w:pPr>
            <w:r>
              <w:rPr>
                <w:sz w:val="20"/>
              </w:rPr>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Грайворонский городской округ</w:t>
            </w:r>
          </w:p>
        </w:tc>
      </w:tr>
      <w:tr>
        <w:tc>
          <w:tcPr>
            <w:tcW w:w="454" w:type="dxa"/>
          </w:tcPr>
          <w:p>
            <w:pPr>
              <w:pStyle w:val="0"/>
              <w:jc w:val="center"/>
            </w:pPr>
            <w:r>
              <w:rPr>
                <w:sz w:val="20"/>
              </w:rPr>
              <w:t xml:space="preserve">9</w:t>
            </w:r>
          </w:p>
        </w:tc>
        <w:tc>
          <w:tcPr>
            <w:tcW w:w="3969" w:type="dxa"/>
          </w:tcPr>
          <w:p>
            <w:pPr>
              <w:pStyle w:val="0"/>
            </w:pPr>
            <w:r>
              <w:rPr>
                <w:sz w:val="20"/>
              </w:rPr>
              <w:t xml:space="preserve">Мост через р. Ворсклица на км 3+100 а/д Дорогощь - Смородино - Дроновка</w:t>
            </w:r>
          </w:p>
        </w:tc>
        <w:tc>
          <w:tcPr>
            <w:tcW w:w="1587" w:type="dxa"/>
            <w:vAlign w:val="center"/>
          </w:tcPr>
          <w:p>
            <w:pPr>
              <w:pStyle w:val="0"/>
              <w:jc w:val="center"/>
            </w:pPr>
            <w:r>
              <w:rPr>
                <w:sz w:val="20"/>
              </w:rPr>
              <w:t xml:space="preserve">L = 59,1 п. м</w:t>
            </w:r>
          </w:p>
          <w:p>
            <w:pPr>
              <w:pStyle w:val="0"/>
              <w:jc w:val="center"/>
            </w:pPr>
            <w:r>
              <w:rPr>
                <w:sz w:val="20"/>
              </w:rPr>
              <w:t xml:space="preserve">3 x 18</w:t>
            </w:r>
          </w:p>
          <w:p>
            <w:pPr>
              <w:pStyle w:val="0"/>
              <w:jc w:val="center"/>
            </w:pPr>
            <w:r>
              <w:rPr>
                <w:sz w:val="20"/>
              </w:rPr>
              <w:t xml:space="preserve">Г - 10</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18 000</w:t>
            </w:r>
          </w:p>
        </w:tc>
      </w:tr>
      <w:tr>
        <w:tc>
          <w:tcPr>
            <w:gridSpan w:val="6"/>
            <w:tcW w:w="9022" w:type="dxa"/>
            <w:vAlign w:val="center"/>
          </w:tcPr>
          <w:p>
            <w:pPr>
              <w:pStyle w:val="0"/>
              <w:outlineLvl w:val="2"/>
              <w:jc w:val="center"/>
            </w:pPr>
            <w:r>
              <w:rPr>
                <w:sz w:val="20"/>
              </w:rPr>
              <w:t xml:space="preserve">Губкинский городской округ</w:t>
            </w:r>
          </w:p>
        </w:tc>
      </w:tr>
      <w:tr>
        <w:tc>
          <w:tcPr>
            <w:tcW w:w="454" w:type="dxa"/>
          </w:tcPr>
          <w:p>
            <w:pPr>
              <w:pStyle w:val="0"/>
              <w:jc w:val="center"/>
            </w:pPr>
            <w:r>
              <w:rPr>
                <w:sz w:val="20"/>
              </w:rPr>
              <w:t xml:space="preserve">10</w:t>
            </w:r>
          </w:p>
        </w:tc>
        <w:tc>
          <w:tcPr>
            <w:tcW w:w="3969" w:type="dxa"/>
          </w:tcPr>
          <w:p>
            <w:pPr>
              <w:pStyle w:val="0"/>
            </w:pPr>
            <w:r>
              <w:rPr>
                <w:sz w:val="20"/>
              </w:rPr>
              <w:t xml:space="preserve">Мост через р. Донецкая Сеймица на км 5+580 а/д Чуево - Новоселовка</w:t>
            </w:r>
          </w:p>
        </w:tc>
        <w:tc>
          <w:tcPr>
            <w:tcW w:w="1587" w:type="dxa"/>
            <w:vAlign w:val="center"/>
          </w:tcPr>
          <w:p>
            <w:pPr>
              <w:pStyle w:val="0"/>
              <w:jc w:val="center"/>
            </w:pPr>
            <w:r>
              <w:rPr>
                <w:sz w:val="20"/>
              </w:rPr>
              <w:t xml:space="preserve">L = 6,9 п. м</w:t>
            </w:r>
          </w:p>
          <w:p>
            <w:pPr>
              <w:pStyle w:val="0"/>
              <w:jc w:val="center"/>
            </w:pPr>
            <w:r>
              <w:rPr>
                <w:sz w:val="20"/>
              </w:rPr>
              <w:t xml:space="preserve">1 x 5,7</w:t>
            </w:r>
          </w:p>
          <w:p>
            <w:pPr>
              <w:pStyle w:val="0"/>
              <w:jc w:val="center"/>
            </w:pPr>
            <w:r>
              <w:rPr>
                <w:sz w:val="20"/>
              </w:rPr>
              <w:t xml:space="preserve">Г - 8,0</w:t>
            </w:r>
          </w:p>
        </w:tc>
        <w:tc>
          <w:tcPr>
            <w:tcW w:w="964" w:type="dxa"/>
            <w:vAlign w:val="center"/>
          </w:tcPr>
          <w:p>
            <w:pPr>
              <w:pStyle w:val="0"/>
              <w:jc w:val="center"/>
            </w:pPr>
            <w:r>
              <w:rPr>
                <w:sz w:val="20"/>
              </w:rPr>
              <w:t xml:space="preserve">4 580</w:t>
            </w:r>
          </w:p>
        </w:tc>
        <w:tc>
          <w:tcPr>
            <w:tcW w:w="964" w:type="dxa"/>
            <w:vAlign w:val="center"/>
          </w:tcPr>
          <w:p>
            <w:pPr>
              <w:pStyle w:val="0"/>
            </w:pPr>
            <w:r>
              <w:rPr>
                <w:sz w:val="20"/>
              </w:rPr>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Корочанский район</w:t>
            </w:r>
          </w:p>
        </w:tc>
      </w:tr>
      <w:tr>
        <w:tc>
          <w:tcPr>
            <w:tcW w:w="454" w:type="dxa"/>
          </w:tcPr>
          <w:p>
            <w:pPr>
              <w:pStyle w:val="0"/>
              <w:jc w:val="center"/>
            </w:pPr>
            <w:r>
              <w:rPr>
                <w:sz w:val="20"/>
              </w:rPr>
              <w:t xml:space="preserve">11</w:t>
            </w:r>
          </w:p>
        </w:tc>
        <w:tc>
          <w:tcPr>
            <w:tcW w:w="3969" w:type="dxa"/>
          </w:tcPr>
          <w:p>
            <w:pPr>
              <w:pStyle w:val="0"/>
            </w:pPr>
            <w:r>
              <w:rPr>
                <w:sz w:val="20"/>
              </w:rPr>
              <w:t xml:space="preserve">Мост через р. Короча на км 0+980 а/д "Шебекино - Короча" - Никольский</w:t>
            </w:r>
          </w:p>
        </w:tc>
        <w:tc>
          <w:tcPr>
            <w:tcW w:w="1587" w:type="dxa"/>
            <w:vAlign w:val="center"/>
          </w:tcPr>
          <w:p>
            <w:pPr>
              <w:pStyle w:val="0"/>
              <w:jc w:val="center"/>
            </w:pPr>
            <w:r>
              <w:rPr>
                <w:sz w:val="20"/>
              </w:rPr>
              <w:t xml:space="preserve">L = 18,0 м</w:t>
            </w:r>
          </w:p>
          <w:p>
            <w:pPr>
              <w:pStyle w:val="0"/>
              <w:jc w:val="center"/>
            </w:pPr>
            <w:r>
              <w:rPr>
                <w:sz w:val="20"/>
              </w:rPr>
              <w:t xml:space="preserve">1 x 18,0</w:t>
            </w:r>
          </w:p>
          <w:p>
            <w:pPr>
              <w:pStyle w:val="0"/>
              <w:jc w:val="center"/>
            </w:pPr>
            <w:r>
              <w:rPr>
                <w:sz w:val="20"/>
              </w:rPr>
              <w:t xml:space="preserve">Г - 4,5</w:t>
            </w:r>
          </w:p>
        </w:tc>
        <w:tc>
          <w:tcPr>
            <w:tcW w:w="964" w:type="dxa"/>
            <w:vAlign w:val="center"/>
          </w:tcPr>
          <w:p>
            <w:pPr>
              <w:pStyle w:val="0"/>
            </w:pPr>
            <w:r>
              <w:rPr>
                <w:sz w:val="20"/>
              </w:rPr>
            </w:r>
          </w:p>
        </w:tc>
        <w:tc>
          <w:tcPr>
            <w:tcW w:w="964" w:type="dxa"/>
            <w:vAlign w:val="center"/>
          </w:tcPr>
          <w:p>
            <w:pPr>
              <w:pStyle w:val="0"/>
              <w:jc w:val="center"/>
            </w:pPr>
            <w:r>
              <w:rPr>
                <w:sz w:val="20"/>
              </w:rPr>
              <w:t xml:space="preserve">5 800,9</w:t>
            </w:r>
          </w:p>
        </w:tc>
        <w:tc>
          <w:tcPr>
            <w:tcW w:w="1084" w:type="dxa"/>
            <w:vAlign w:val="center"/>
          </w:tcPr>
          <w:p>
            <w:pPr>
              <w:pStyle w:val="0"/>
            </w:pPr>
            <w:r>
              <w:rPr>
                <w:sz w:val="20"/>
              </w:rPr>
            </w:r>
          </w:p>
        </w:tc>
      </w:tr>
      <w:tr>
        <w:tc>
          <w:tcPr>
            <w:tcW w:w="454" w:type="dxa"/>
          </w:tcPr>
          <w:p>
            <w:pPr>
              <w:pStyle w:val="0"/>
              <w:jc w:val="center"/>
            </w:pPr>
            <w:r>
              <w:rPr>
                <w:sz w:val="20"/>
              </w:rPr>
              <w:t xml:space="preserve">12</w:t>
            </w:r>
          </w:p>
        </w:tc>
        <w:tc>
          <w:tcPr>
            <w:tcW w:w="3969" w:type="dxa"/>
          </w:tcPr>
          <w:p>
            <w:pPr>
              <w:pStyle w:val="0"/>
            </w:pPr>
            <w:r>
              <w:rPr>
                <w:sz w:val="20"/>
              </w:rPr>
              <w:t xml:space="preserve">Мост через р. Корень на км 8+900 а/д Самойловка - Кощеево - Хмелевой</w:t>
            </w:r>
          </w:p>
        </w:tc>
        <w:tc>
          <w:tcPr>
            <w:tcW w:w="1587" w:type="dxa"/>
            <w:vAlign w:val="center"/>
          </w:tcPr>
          <w:p>
            <w:pPr>
              <w:pStyle w:val="0"/>
              <w:jc w:val="center"/>
            </w:pPr>
            <w:r>
              <w:rPr>
                <w:sz w:val="20"/>
              </w:rPr>
              <w:t xml:space="preserve">L = 50,9 м</w:t>
            </w:r>
          </w:p>
          <w:p>
            <w:pPr>
              <w:pStyle w:val="0"/>
              <w:jc w:val="center"/>
            </w:pPr>
            <w:r>
              <w:rPr>
                <w:sz w:val="20"/>
              </w:rPr>
              <w:t xml:space="preserve">4 x 12,0</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12 000</w:t>
            </w:r>
          </w:p>
        </w:tc>
      </w:tr>
      <w:tr>
        <w:tc>
          <w:tcPr>
            <w:gridSpan w:val="6"/>
            <w:tcW w:w="9022" w:type="dxa"/>
            <w:vAlign w:val="center"/>
          </w:tcPr>
          <w:p>
            <w:pPr>
              <w:pStyle w:val="0"/>
              <w:outlineLvl w:val="2"/>
              <w:jc w:val="center"/>
            </w:pPr>
            <w:r>
              <w:rPr>
                <w:sz w:val="20"/>
              </w:rPr>
              <w:t xml:space="preserve">Красногвардейский район</w:t>
            </w:r>
          </w:p>
        </w:tc>
      </w:tr>
      <w:tr>
        <w:tc>
          <w:tcPr>
            <w:tcW w:w="454" w:type="dxa"/>
          </w:tcPr>
          <w:p>
            <w:pPr>
              <w:pStyle w:val="0"/>
              <w:jc w:val="center"/>
            </w:pPr>
            <w:r>
              <w:rPr>
                <w:sz w:val="20"/>
              </w:rPr>
              <w:t xml:space="preserve">13</w:t>
            </w:r>
          </w:p>
        </w:tc>
        <w:tc>
          <w:tcPr>
            <w:tcW w:w="3969" w:type="dxa"/>
          </w:tcPr>
          <w:p>
            <w:pPr>
              <w:pStyle w:val="0"/>
            </w:pPr>
            <w:r>
              <w:rPr>
                <w:sz w:val="20"/>
              </w:rPr>
              <w:t xml:space="preserve">Мост через суходол на км 4+800 а/д Нижняя Покровка - Прудки</w:t>
            </w:r>
          </w:p>
        </w:tc>
        <w:tc>
          <w:tcPr>
            <w:tcW w:w="1587" w:type="dxa"/>
            <w:vAlign w:val="center"/>
          </w:tcPr>
          <w:p>
            <w:pPr>
              <w:pStyle w:val="0"/>
              <w:jc w:val="center"/>
            </w:pPr>
            <w:r>
              <w:rPr>
                <w:sz w:val="20"/>
              </w:rPr>
              <w:t xml:space="preserve">L = 10,0 м</w:t>
            </w:r>
          </w:p>
          <w:p>
            <w:pPr>
              <w:pStyle w:val="0"/>
              <w:jc w:val="center"/>
            </w:pPr>
            <w:r>
              <w:rPr>
                <w:sz w:val="20"/>
              </w:rPr>
              <w:t xml:space="preserve">2 x 4,5</w:t>
            </w:r>
          </w:p>
          <w:p>
            <w:pPr>
              <w:pStyle w:val="0"/>
              <w:jc w:val="center"/>
            </w:pPr>
            <w:r>
              <w:rPr>
                <w:sz w:val="20"/>
              </w:rPr>
              <w:t xml:space="preserve">Г - 8,0</w:t>
            </w:r>
          </w:p>
        </w:tc>
        <w:tc>
          <w:tcPr>
            <w:tcW w:w="964" w:type="dxa"/>
            <w:vAlign w:val="center"/>
          </w:tcPr>
          <w:p>
            <w:pPr>
              <w:pStyle w:val="0"/>
              <w:jc w:val="center"/>
            </w:pPr>
            <w:r>
              <w:rPr>
                <w:sz w:val="20"/>
              </w:rPr>
              <w:t xml:space="preserve">4 966</w:t>
            </w:r>
          </w:p>
        </w:tc>
        <w:tc>
          <w:tcPr>
            <w:tcW w:w="964" w:type="dxa"/>
            <w:vAlign w:val="center"/>
          </w:tcPr>
          <w:p>
            <w:pPr>
              <w:pStyle w:val="0"/>
            </w:pPr>
            <w:r>
              <w:rPr>
                <w:sz w:val="20"/>
              </w:rPr>
            </w:r>
          </w:p>
        </w:tc>
        <w:tc>
          <w:tcPr>
            <w:tcW w:w="1084" w:type="dxa"/>
            <w:vAlign w:val="center"/>
          </w:tcPr>
          <w:p>
            <w:pPr>
              <w:pStyle w:val="0"/>
            </w:pPr>
            <w:r>
              <w:rPr>
                <w:sz w:val="20"/>
              </w:rPr>
            </w:r>
          </w:p>
        </w:tc>
      </w:tr>
      <w:tr>
        <w:tc>
          <w:tcPr>
            <w:tcW w:w="454" w:type="dxa"/>
          </w:tcPr>
          <w:p>
            <w:pPr>
              <w:pStyle w:val="0"/>
              <w:jc w:val="center"/>
            </w:pPr>
            <w:r>
              <w:rPr>
                <w:sz w:val="20"/>
              </w:rPr>
              <w:t xml:space="preserve">14</w:t>
            </w:r>
          </w:p>
        </w:tc>
        <w:tc>
          <w:tcPr>
            <w:tcW w:w="3969" w:type="dxa"/>
          </w:tcPr>
          <w:p>
            <w:pPr>
              <w:pStyle w:val="0"/>
            </w:pPr>
            <w:r>
              <w:rPr>
                <w:sz w:val="20"/>
              </w:rPr>
              <w:t xml:space="preserve">Мост через р. Валуй на км 7+950 а/д Ливенка - Валуйчик - Старокожево</w:t>
            </w:r>
          </w:p>
        </w:tc>
        <w:tc>
          <w:tcPr>
            <w:tcW w:w="1587" w:type="dxa"/>
            <w:vAlign w:val="center"/>
          </w:tcPr>
          <w:p>
            <w:pPr>
              <w:pStyle w:val="0"/>
              <w:jc w:val="center"/>
            </w:pPr>
            <w:r>
              <w:rPr>
                <w:sz w:val="20"/>
              </w:rPr>
              <w:t xml:space="preserve">L = 30,9 п. м</w:t>
            </w:r>
          </w:p>
          <w:p>
            <w:pPr>
              <w:pStyle w:val="0"/>
              <w:jc w:val="center"/>
            </w:pPr>
            <w:r>
              <w:rPr>
                <w:sz w:val="20"/>
              </w:rPr>
              <w:t xml:space="preserve">5 x 6,0</w:t>
            </w:r>
          </w:p>
          <w:p>
            <w:pPr>
              <w:pStyle w:val="0"/>
              <w:jc w:val="center"/>
            </w:pPr>
            <w:r>
              <w:rPr>
                <w:sz w:val="20"/>
              </w:rPr>
              <w:t xml:space="preserve">Г - 8</w:t>
            </w:r>
          </w:p>
        </w:tc>
        <w:tc>
          <w:tcPr>
            <w:tcW w:w="964" w:type="dxa"/>
            <w:vAlign w:val="center"/>
          </w:tcPr>
          <w:p>
            <w:pPr>
              <w:pStyle w:val="0"/>
              <w:jc w:val="center"/>
            </w:pPr>
            <w:r>
              <w:rPr>
                <w:sz w:val="20"/>
              </w:rPr>
              <w:t xml:space="preserve">7 984</w:t>
            </w:r>
          </w:p>
        </w:tc>
        <w:tc>
          <w:tcPr>
            <w:tcW w:w="964" w:type="dxa"/>
            <w:vAlign w:val="center"/>
          </w:tcPr>
          <w:p>
            <w:pPr>
              <w:pStyle w:val="0"/>
            </w:pPr>
            <w:r>
              <w:rPr>
                <w:sz w:val="20"/>
              </w:rPr>
            </w:r>
          </w:p>
        </w:tc>
        <w:tc>
          <w:tcPr>
            <w:tcW w:w="1084" w:type="dxa"/>
            <w:vAlign w:val="center"/>
          </w:tcPr>
          <w:p>
            <w:pPr>
              <w:pStyle w:val="0"/>
            </w:pPr>
            <w:r>
              <w:rPr>
                <w:sz w:val="20"/>
              </w:rPr>
            </w:r>
          </w:p>
        </w:tc>
      </w:tr>
      <w:tr>
        <w:tc>
          <w:tcPr>
            <w:tcW w:w="454" w:type="dxa"/>
          </w:tcPr>
          <w:p>
            <w:pPr>
              <w:pStyle w:val="0"/>
              <w:jc w:val="center"/>
            </w:pPr>
            <w:r>
              <w:rPr>
                <w:sz w:val="20"/>
              </w:rPr>
              <w:t xml:space="preserve">15</w:t>
            </w:r>
          </w:p>
        </w:tc>
        <w:tc>
          <w:tcPr>
            <w:tcW w:w="3969" w:type="dxa"/>
          </w:tcPr>
          <w:p>
            <w:pPr>
              <w:pStyle w:val="0"/>
            </w:pPr>
            <w:r>
              <w:rPr>
                <w:sz w:val="20"/>
              </w:rPr>
              <w:t xml:space="preserve">Мост через р. Валуй на км 4+100 а/д "Котляров - Ливенка" - Валуй</w:t>
            </w:r>
          </w:p>
        </w:tc>
        <w:tc>
          <w:tcPr>
            <w:tcW w:w="1587" w:type="dxa"/>
            <w:vAlign w:val="center"/>
          </w:tcPr>
          <w:p>
            <w:pPr>
              <w:pStyle w:val="0"/>
              <w:jc w:val="center"/>
            </w:pPr>
            <w:r>
              <w:rPr>
                <w:sz w:val="20"/>
              </w:rPr>
              <w:t xml:space="preserve">L = 38,6 п. м</w:t>
            </w:r>
          </w:p>
          <w:p>
            <w:pPr>
              <w:pStyle w:val="0"/>
              <w:jc w:val="center"/>
            </w:pPr>
            <w:r>
              <w:rPr>
                <w:sz w:val="20"/>
              </w:rPr>
              <w:t xml:space="preserve">3 x 12,0</w:t>
            </w:r>
          </w:p>
          <w:p>
            <w:pPr>
              <w:pStyle w:val="0"/>
              <w:jc w:val="center"/>
            </w:pPr>
            <w:r>
              <w:rPr>
                <w:sz w:val="20"/>
              </w:rPr>
              <w:t xml:space="preserve">Г - 8</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10 000</w:t>
            </w:r>
          </w:p>
        </w:tc>
      </w:tr>
      <w:tr>
        <w:tc>
          <w:tcPr>
            <w:gridSpan w:val="6"/>
            <w:tcW w:w="9022" w:type="dxa"/>
            <w:vAlign w:val="center"/>
          </w:tcPr>
          <w:p>
            <w:pPr>
              <w:pStyle w:val="0"/>
              <w:outlineLvl w:val="2"/>
              <w:jc w:val="center"/>
            </w:pPr>
            <w:r>
              <w:rPr>
                <w:sz w:val="20"/>
              </w:rPr>
              <w:t xml:space="preserve">Новооскольский городской округ</w:t>
            </w:r>
          </w:p>
        </w:tc>
      </w:tr>
      <w:tr>
        <w:tc>
          <w:tcPr>
            <w:tcW w:w="454" w:type="dxa"/>
          </w:tcPr>
          <w:p>
            <w:pPr>
              <w:pStyle w:val="0"/>
              <w:jc w:val="center"/>
            </w:pPr>
            <w:r>
              <w:rPr>
                <w:sz w:val="20"/>
              </w:rPr>
              <w:t xml:space="preserve">16</w:t>
            </w:r>
          </w:p>
        </w:tc>
        <w:tc>
          <w:tcPr>
            <w:tcW w:w="3969" w:type="dxa"/>
          </w:tcPr>
          <w:p>
            <w:pPr>
              <w:pStyle w:val="0"/>
            </w:pPr>
            <w:r>
              <w:rPr>
                <w:sz w:val="20"/>
              </w:rPr>
              <w:t xml:space="preserve">Мост через ручей на км 0+240 а/д подъезд к селу Старая Безгинка</w:t>
            </w:r>
          </w:p>
        </w:tc>
        <w:tc>
          <w:tcPr>
            <w:tcW w:w="1587" w:type="dxa"/>
            <w:vAlign w:val="center"/>
          </w:tcPr>
          <w:p>
            <w:pPr>
              <w:pStyle w:val="0"/>
              <w:jc w:val="center"/>
            </w:pPr>
            <w:r>
              <w:rPr>
                <w:sz w:val="20"/>
              </w:rPr>
              <w:t xml:space="preserve">L = 19,5 п. м</w:t>
            </w:r>
          </w:p>
          <w:p>
            <w:pPr>
              <w:pStyle w:val="0"/>
              <w:jc w:val="center"/>
            </w:pPr>
            <w:r>
              <w:rPr>
                <w:sz w:val="20"/>
              </w:rPr>
              <w:t xml:space="preserve">2 x 9,0</w:t>
            </w:r>
          </w:p>
          <w:p>
            <w:pPr>
              <w:pStyle w:val="0"/>
              <w:jc w:val="center"/>
            </w:pPr>
            <w:r>
              <w:rPr>
                <w:sz w:val="20"/>
              </w:rPr>
              <w:t xml:space="preserve">Г - 8</w:t>
            </w:r>
          </w:p>
        </w:tc>
        <w:tc>
          <w:tcPr>
            <w:tcW w:w="964" w:type="dxa"/>
            <w:vAlign w:val="center"/>
          </w:tcPr>
          <w:p>
            <w:pPr>
              <w:pStyle w:val="0"/>
            </w:pPr>
            <w:r>
              <w:rPr>
                <w:sz w:val="20"/>
              </w:rPr>
            </w:r>
          </w:p>
        </w:tc>
        <w:tc>
          <w:tcPr>
            <w:tcW w:w="964" w:type="dxa"/>
            <w:vAlign w:val="center"/>
          </w:tcPr>
          <w:p>
            <w:pPr>
              <w:pStyle w:val="0"/>
              <w:jc w:val="center"/>
            </w:pPr>
            <w:r>
              <w:rPr>
                <w:sz w:val="20"/>
              </w:rPr>
              <w:t xml:space="preserve">8 524,1</w:t>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Прохоровский район</w:t>
            </w:r>
          </w:p>
        </w:tc>
      </w:tr>
      <w:tr>
        <w:tc>
          <w:tcPr>
            <w:tcW w:w="454" w:type="dxa"/>
          </w:tcPr>
          <w:p>
            <w:pPr>
              <w:pStyle w:val="0"/>
              <w:jc w:val="center"/>
            </w:pPr>
            <w:r>
              <w:rPr>
                <w:sz w:val="20"/>
              </w:rPr>
              <w:t xml:space="preserve">17</w:t>
            </w:r>
          </w:p>
        </w:tc>
        <w:tc>
          <w:tcPr>
            <w:tcW w:w="3969" w:type="dxa"/>
          </w:tcPr>
          <w:p>
            <w:pPr>
              <w:pStyle w:val="0"/>
            </w:pPr>
            <w:r>
              <w:rPr>
                <w:sz w:val="20"/>
              </w:rPr>
              <w:t xml:space="preserve">Мост через ручей на км 2+960 а/д Ржавец - Авдеевка</w:t>
            </w:r>
          </w:p>
        </w:tc>
        <w:tc>
          <w:tcPr>
            <w:tcW w:w="1587" w:type="dxa"/>
            <w:vAlign w:val="center"/>
          </w:tcPr>
          <w:p>
            <w:pPr>
              <w:pStyle w:val="0"/>
              <w:jc w:val="center"/>
            </w:pPr>
            <w:r>
              <w:rPr>
                <w:sz w:val="20"/>
              </w:rPr>
              <w:t xml:space="preserve">L = 7,1 п. м</w:t>
            </w:r>
          </w:p>
          <w:p>
            <w:pPr>
              <w:pStyle w:val="0"/>
              <w:jc w:val="center"/>
            </w:pPr>
            <w:r>
              <w:rPr>
                <w:sz w:val="20"/>
              </w:rPr>
              <w:t xml:space="preserve">1 x 6,0</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jc w:val="center"/>
            </w:pPr>
            <w:r>
              <w:rPr>
                <w:sz w:val="20"/>
              </w:rPr>
              <w:t xml:space="preserve">5 146,9</w:t>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Старооскольский городской округ</w:t>
            </w:r>
          </w:p>
        </w:tc>
      </w:tr>
      <w:tr>
        <w:tc>
          <w:tcPr>
            <w:tcW w:w="454" w:type="dxa"/>
          </w:tcPr>
          <w:p>
            <w:pPr>
              <w:pStyle w:val="0"/>
              <w:jc w:val="center"/>
            </w:pPr>
            <w:r>
              <w:rPr>
                <w:sz w:val="20"/>
              </w:rPr>
              <w:t xml:space="preserve">18</w:t>
            </w:r>
          </w:p>
        </w:tc>
        <w:tc>
          <w:tcPr>
            <w:tcW w:w="3969" w:type="dxa"/>
          </w:tcPr>
          <w:p>
            <w:pPr>
              <w:pStyle w:val="0"/>
            </w:pPr>
            <w:r>
              <w:rPr>
                <w:sz w:val="20"/>
              </w:rPr>
              <w:t xml:space="preserve">Мост через суходол на км 1+340 а/д Знаменка - Сергеевка</w:t>
            </w:r>
          </w:p>
        </w:tc>
        <w:tc>
          <w:tcPr>
            <w:tcW w:w="1587" w:type="dxa"/>
            <w:vAlign w:val="center"/>
          </w:tcPr>
          <w:p>
            <w:pPr>
              <w:pStyle w:val="0"/>
              <w:jc w:val="center"/>
            </w:pPr>
            <w:r>
              <w:rPr>
                <w:sz w:val="20"/>
              </w:rPr>
              <w:t xml:space="preserve">L = 9,7 п. м</w:t>
            </w:r>
          </w:p>
          <w:p>
            <w:pPr>
              <w:pStyle w:val="0"/>
              <w:jc w:val="center"/>
            </w:pPr>
            <w:r>
              <w:rPr>
                <w:sz w:val="20"/>
              </w:rPr>
              <w:t xml:space="preserve">1 x 9,0</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jc w:val="center"/>
            </w:pPr>
            <w:r>
              <w:rPr>
                <w:sz w:val="20"/>
              </w:rPr>
              <w:t xml:space="preserve">4 501,6</w:t>
            </w:r>
          </w:p>
        </w:tc>
        <w:tc>
          <w:tcPr>
            <w:tcW w:w="1084" w:type="dxa"/>
            <w:vAlign w:val="center"/>
          </w:tcPr>
          <w:p>
            <w:pPr>
              <w:pStyle w:val="0"/>
            </w:pPr>
            <w:r>
              <w:rPr>
                <w:sz w:val="20"/>
              </w:rPr>
            </w:r>
          </w:p>
        </w:tc>
      </w:tr>
      <w:tr>
        <w:tc>
          <w:tcPr>
            <w:tcW w:w="454" w:type="dxa"/>
          </w:tcPr>
          <w:p>
            <w:pPr>
              <w:pStyle w:val="0"/>
              <w:jc w:val="center"/>
            </w:pPr>
            <w:r>
              <w:rPr>
                <w:sz w:val="20"/>
              </w:rPr>
              <w:t xml:space="preserve">19</w:t>
            </w:r>
          </w:p>
        </w:tc>
        <w:tc>
          <w:tcPr>
            <w:tcW w:w="3969" w:type="dxa"/>
          </w:tcPr>
          <w:p>
            <w:pPr>
              <w:pStyle w:val="0"/>
            </w:pPr>
            <w:r>
              <w:rPr>
                <w:sz w:val="20"/>
              </w:rPr>
              <w:t xml:space="preserve">Мост через суходол на км 2+810 а/д Знаменка - Сергеевка</w:t>
            </w:r>
          </w:p>
        </w:tc>
        <w:tc>
          <w:tcPr>
            <w:tcW w:w="1587" w:type="dxa"/>
            <w:vAlign w:val="center"/>
          </w:tcPr>
          <w:p>
            <w:pPr>
              <w:pStyle w:val="0"/>
              <w:jc w:val="center"/>
            </w:pPr>
            <w:r>
              <w:rPr>
                <w:sz w:val="20"/>
              </w:rPr>
              <w:t xml:space="preserve">L = 18,8 п. м</w:t>
            </w:r>
          </w:p>
          <w:p>
            <w:pPr>
              <w:pStyle w:val="0"/>
              <w:jc w:val="center"/>
            </w:pPr>
            <w:r>
              <w:rPr>
                <w:sz w:val="20"/>
              </w:rPr>
              <w:t xml:space="preserve">2 x 9,0</w:t>
            </w:r>
          </w:p>
          <w:p>
            <w:pPr>
              <w:pStyle w:val="0"/>
              <w:jc w:val="center"/>
            </w:pPr>
            <w:r>
              <w:rPr>
                <w:sz w:val="20"/>
              </w:rPr>
              <w:t xml:space="preserve">Г - 8,0</w:t>
            </w:r>
          </w:p>
        </w:tc>
        <w:tc>
          <w:tcPr>
            <w:tcW w:w="964" w:type="dxa"/>
            <w:vAlign w:val="center"/>
          </w:tcPr>
          <w:p>
            <w:pPr>
              <w:pStyle w:val="0"/>
            </w:pPr>
            <w:r>
              <w:rPr>
                <w:sz w:val="20"/>
              </w:rPr>
            </w:r>
          </w:p>
        </w:tc>
        <w:tc>
          <w:tcPr>
            <w:tcW w:w="964" w:type="dxa"/>
            <w:vAlign w:val="center"/>
          </w:tcPr>
          <w:p>
            <w:pPr>
              <w:pStyle w:val="0"/>
              <w:jc w:val="center"/>
            </w:pPr>
            <w:r>
              <w:rPr>
                <w:sz w:val="20"/>
              </w:rPr>
              <w:t xml:space="preserve">6 381,7</w:t>
            </w:r>
          </w:p>
        </w:tc>
        <w:tc>
          <w:tcPr>
            <w:tcW w:w="1084" w:type="dxa"/>
            <w:vAlign w:val="center"/>
          </w:tcPr>
          <w:p>
            <w:pPr>
              <w:pStyle w:val="0"/>
            </w:pPr>
            <w:r>
              <w:rPr>
                <w:sz w:val="20"/>
              </w:rPr>
            </w:r>
          </w:p>
        </w:tc>
      </w:tr>
      <w:tr>
        <w:tc>
          <w:tcPr>
            <w:tcW w:w="454" w:type="dxa"/>
          </w:tcPr>
          <w:p>
            <w:pPr>
              <w:pStyle w:val="0"/>
              <w:jc w:val="center"/>
            </w:pPr>
            <w:r>
              <w:rPr>
                <w:sz w:val="20"/>
              </w:rPr>
              <w:t xml:space="preserve">20</w:t>
            </w:r>
          </w:p>
        </w:tc>
        <w:tc>
          <w:tcPr>
            <w:tcW w:w="3969" w:type="dxa"/>
          </w:tcPr>
          <w:p>
            <w:pPr>
              <w:pStyle w:val="0"/>
            </w:pPr>
            <w:r>
              <w:rPr>
                <w:sz w:val="20"/>
              </w:rPr>
              <w:t xml:space="preserve">Мост через р. Скупая Потудань на км 11+100 а/д Роговатое - Преображенка - Менжулюк</w:t>
            </w:r>
          </w:p>
        </w:tc>
        <w:tc>
          <w:tcPr>
            <w:tcW w:w="1587" w:type="dxa"/>
            <w:vAlign w:val="center"/>
          </w:tcPr>
          <w:p>
            <w:pPr>
              <w:pStyle w:val="0"/>
              <w:jc w:val="center"/>
            </w:pPr>
            <w:r>
              <w:rPr>
                <w:sz w:val="20"/>
              </w:rPr>
              <w:t xml:space="preserve">L = 27,8 п. м</w:t>
            </w:r>
          </w:p>
          <w:p>
            <w:pPr>
              <w:pStyle w:val="0"/>
              <w:jc w:val="center"/>
            </w:pPr>
            <w:r>
              <w:rPr>
                <w:sz w:val="20"/>
              </w:rPr>
              <w:t xml:space="preserve">3 x 9,0</w:t>
            </w:r>
          </w:p>
          <w:p>
            <w:pPr>
              <w:pStyle w:val="0"/>
              <w:jc w:val="center"/>
            </w:pPr>
            <w:r>
              <w:rPr>
                <w:sz w:val="20"/>
              </w:rPr>
              <w:t xml:space="preserve">Г - 8,0</w:t>
            </w:r>
          </w:p>
        </w:tc>
        <w:tc>
          <w:tcPr>
            <w:tcW w:w="964" w:type="dxa"/>
            <w:vAlign w:val="center"/>
          </w:tcPr>
          <w:p>
            <w:pPr>
              <w:pStyle w:val="0"/>
              <w:jc w:val="center"/>
            </w:pPr>
            <w:r>
              <w:rPr>
                <w:sz w:val="20"/>
              </w:rPr>
              <w:t xml:space="preserve">8 866</w:t>
            </w:r>
          </w:p>
        </w:tc>
        <w:tc>
          <w:tcPr>
            <w:tcW w:w="964" w:type="dxa"/>
            <w:vAlign w:val="center"/>
          </w:tcPr>
          <w:p>
            <w:pPr>
              <w:pStyle w:val="0"/>
            </w:pPr>
            <w:r>
              <w:rPr>
                <w:sz w:val="20"/>
              </w:rPr>
            </w:r>
          </w:p>
        </w:tc>
        <w:tc>
          <w:tcPr>
            <w:tcW w:w="1084" w:type="dxa"/>
            <w:vAlign w:val="center"/>
          </w:tcPr>
          <w:p>
            <w:pPr>
              <w:pStyle w:val="0"/>
            </w:pPr>
            <w:r>
              <w:rPr>
                <w:sz w:val="20"/>
              </w:rPr>
            </w:r>
          </w:p>
        </w:tc>
      </w:tr>
      <w:tr>
        <w:tc>
          <w:tcPr>
            <w:tcW w:w="454" w:type="dxa"/>
          </w:tcPr>
          <w:p>
            <w:pPr>
              <w:pStyle w:val="0"/>
              <w:jc w:val="center"/>
            </w:pPr>
            <w:r>
              <w:rPr>
                <w:sz w:val="20"/>
              </w:rPr>
              <w:t xml:space="preserve">21</w:t>
            </w:r>
          </w:p>
        </w:tc>
        <w:tc>
          <w:tcPr>
            <w:tcW w:w="3969" w:type="dxa"/>
          </w:tcPr>
          <w:p>
            <w:pPr>
              <w:pStyle w:val="0"/>
            </w:pPr>
            <w:r>
              <w:rPr>
                <w:sz w:val="20"/>
              </w:rPr>
              <w:t xml:space="preserve">Путепровод над а/д на км 7+600 на автодороге "Магистраль 1-1" в Старооскольском городском округе</w:t>
            </w:r>
          </w:p>
        </w:tc>
        <w:tc>
          <w:tcPr>
            <w:tcW w:w="1587" w:type="dxa"/>
            <w:vAlign w:val="center"/>
          </w:tcPr>
          <w:p>
            <w:pPr>
              <w:pStyle w:val="0"/>
              <w:jc w:val="center"/>
            </w:pPr>
            <w:r>
              <w:rPr>
                <w:sz w:val="20"/>
              </w:rPr>
              <w:t xml:space="preserve">L = 69,9 п. м</w:t>
            </w:r>
          </w:p>
          <w:p>
            <w:pPr>
              <w:pStyle w:val="0"/>
              <w:jc w:val="center"/>
            </w:pPr>
            <w:r>
              <w:rPr>
                <w:sz w:val="20"/>
              </w:rPr>
              <w:t xml:space="preserve">12+2 x 21,0+12,0</w:t>
            </w:r>
          </w:p>
          <w:p>
            <w:pPr>
              <w:pStyle w:val="0"/>
              <w:jc w:val="center"/>
            </w:pPr>
            <w:r>
              <w:rPr>
                <w:sz w:val="20"/>
              </w:rPr>
              <w:t xml:space="preserve">Г - 10</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24 000</w:t>
            </w:r>
          </w:p>
        </w:tc>
      </w:tr>
      <w:tr>
        <w:tc>
          <w:tcPr>
            <w:tcW w:w="454" w:type="dxa"/>
          </w:tcPr>
          <w:p>
            <w:pPr>
              <w:pStyle w:val="0"/>
              <w:jc w:val="center"/>
            </w:pPr>
            <w:r>
              <w:rPr>
                <w:sz w:val="20"/>
              </w:rPr>
              <w:t xml:space="preserve">22</w:t>
            </w:r>
          </w:p>
        </w:tc>
        <w:tc>
          <w:tcPr>
            <w:tcW w:w="3969" w:type="dxa"/>
          </w:tcPr>
          <w:p>
            <w:pPr>
              <w:pStyle w:val="0"/>
            </w:pPr>
            <w:r>
              <w:rPr>
                <w:sz w:val="20"/>
              </w:rPr>
              <w:t xml:space="preserve">Путепровод над а/д на км 7+800 на автодороге "Магистраль 1-1" в Старооскольском городском округе</w:t>
            </w:r>
          </w:p>
        </w:tc>
        <w:tc>
          <w:tcPr>
            <w:tcW w:w="1587" w:type="dxa"/>
            <w:vAlign w:val="center"/>
          </w:tcPr>
          <w:p>
            <w:pPr>
              <w:pStyle w:val="0"/>
              <w:jc w:val="center"/>
            </w:pPr>
            <w:r>
              <w:rPr>
                <w:sz w:val="20"/>
              </w:rPr>
              <w:t xml:space="preserve">L = 69,9 п. м</w:t>
            </w:r>
          </w:p>
          <w:p>
            <w:pPr>
              <w:pStyle w:val="0"/>
              <w:jc w:val="center"/>
            </w:pPr>
            <w:r>
              <w:rPr>
                <w:sz w:val="20"/>
              </w:rPr>
              <w:t xml:space="preserve">12+2 x 21,0+12,0</w:t>
            </w:r>
          </w:p>
          <w:p>
            <w:pPr>
              <w:pStyle w:val="0"/>
              <w:jc w:val="center"/>
            </w:pPr>
            <w:r>
              <w:rPr>
                <w:sz w:val="20"/>
              </w:rPr>
              <w:t xml:space="preserve">Г - 10</w:t>
            </w:r>
          </w:p>
        </w:tc>
        <w:tc>
          <w:tcPr>
            <w:tcW w:w="964" w:type="dxa"/>
            <w:vAlign w:val="center"/>
          </w:tcPr>
          <w:p>
            <w:pPr>
              <w:pStyle w:val="0"/>
            </w:pPr>
            <w:r>
              <w:rPr>
                <w:sz w:val="20"/>
              </w:rPr>
            </w:r>
          </w:p>
        </w:tc>
        <w:tc>
          <w:tcPr>
            <w:tcW w:w="964" w:type="dxa"/>
            <w:vAlign w:val="center"/>
          </w:tcPr>
          <w:p>
            <w:pPr>
              <w:pStyle w:val="0"/>
            </w:pPr>
            <w:r>
              <w:rPr>
                <w:sz w:val="20"/>
              </w:rPr>
            </w:r>
          </w:p>
        </w:tc>
        <w:tc>
          <w:tcPr>
            <w:tcW w:w="1084" w:type="dxa"/>
            <w:vAlign w:val="center"/>
          </w:tcPr>
          <w:p>
            <w:pPr>
              <w:pStyle w:val="0"/>
              <w:jc w:val="center"/>
            </w:pPr>
            <w:r>
              <w:rPr>
                <w:sz w:val="20"/>
              </w:rPr>
              <w:t xml:space="preserve">24 000</w:t>
            </w:r>
          </w:p>
        </w:tc>
      </w:tr>
      <w:tr>
        <w:tc>
          <w:tcPr>
            <w:gridSpan w:val="6"/>
            <w:tcW w:w="9022" w:type="dxa"/>
            <w:vAlign w:val="center"/>
          </w:tcPr>
          <w:p>
            <w:pPr>
              <w:pStyle w:val="0"/>
              <w:outlineLvl w:val="2"/>
              <w:jc w:val="center"/>
            </w:pPr>
            <w:r>
              <w:rPr>
                <w:sz w:val="20"/>
              </w:rPr>
              <w:t xml:space="preserve">Чернянский район</w:t>
            </w:r>
          </w:p>
        </w:tc>
      </w:tr>
      <w:tr>
        <w:tc>
          <w:tcPr>
            <w:tcW w:w="454" w:type="dxa"/>
          </w:tcPr>
          <w:p>
            <w:pPr>
              <w:pStyle w:val="0"/>
              <w:jc w:val="center"/>
            </w:pPr>
            <w:r>
              <w:rPr>
                <w:sz w:val="20"/>
              </w:rPr>
              <w:t xml:space="preserve">23</w:t>
            </w:r>
          </w:p>
        </w:tc>
        <w:tc>
          <w:tcPr>
            <w:tcW w:w="3969" w:type="dxa"/>
          </w:tcPr>
          <w:p>
            <w:pPr>
              <w:pStyle w:val="0"/>
            </w:pPr>
            <w:r>
              <w:rPr>
                <w:sz w:val="20"/>
              </w:rPr>
              <w:t xml:space="preserve">Мост через р. Халань на км 2+050 а/д Верхнее Кузькино - Водяное</w:t>
            </w:r>
          </w:p>
        </w:tc>
        <w:tc>
          <w:tcPr>
            <w:tcW w:w="1587" w:type="dxa"/>
            <w:vAlign w:val="center"/>
          </w:tcPr>
          <w:p>
            <w:pPr>
              <w:pStyle w:val="0"/>
              <w:jc w:val="center"/>
            </w:pPr>
            <w:r>
              <w:rPr>
                <w:sz w:val="20"/>
              </w:rPr>
              <w:t xml:space="preserve">L = 53,1 п. м</w:t>
            </w:r>
          </w:p>
          <w:p>
            <w:pPr>
              <w:pStyle w:val="0"/>
              <w:jc w:val="center"/>
            </w:pPr>
            <w:r>
              <w:rPr>
                <w:sz w:val="20"/>
              </w:rPr>
              <w:t xml:space="preserve">4 x 12,0</w:t>
            </w:r>
          </w:p>
          <w:p>
            <w:pPr>
              <w:pStyle w:val="0"/>
              <w:jc w:val="center"/>
            </w:pPr>
            <w:r>
              <w:rPr>
                <w:sz w:val="20"/>
              </w:rPr>
              <w:t xml:space="preserve">Г - 8,0</w:t>
            </w:r>
          </w:p>
        </w:tc>
        <w:tc>
          <w:tcPr>
            <w:tcW w:w="964" w:type="dxa"/>
            <w:vAlign w:val="center"/>
          </w:tcPr>
          <w:p>
            <w:pPr>
              <w:pStyle w:val="0"/>
              <w:jc w:val="center"/>
            </w:pPr>
            <w:r>
              <w:rPr>
                <w:sz w:val="20"/>
              </w:rPr>
              <w:t xml:space="preserve">12 125</w:t>
            </w:r>
          </w:p>
        </w:tc>
        <w:tc>
          <w:tcPr>
            <w:tcW w:w="964" w:type="dxa"/>
            <w:vAlign w:val="center"/>
          </w:tcPr>
          <w:p>
            <w:pPr>
              <w:pStyle w:val="0"/>
            </w:pPr>
            <w:r>
              <w:rPr>
                <w:sz w:val="20"/>
              </w:rPr>
            </w:r>
          </w:p>
        </w:tc>
        <w:tc>
          <w:tcPr>
            <w:tcW w:w="1084" w:type="dxa"/>
            <w:vAlign w:val="center"/>
          </w:tcPr>
          <w:p>
            <w:pPr>
              <w:pStyle w:val="0"/>
            </w:pPr>
            <w:r>
              <w:rPr>
                <w:sz w:val="20"/>
              </w:rPr>
            </w:r>
          </w:p>
        </w:tc>
      </w:tr>
      <w:tr>
        <w:tc>
          <w:tcPr>
            <w:gridSpan w:val="6"/>
            <w:tcW w:w="9022" w:type="dxa"/>
            <w:vAlign w:val="center"/>
          </w:tcPr>
          <w:p>
            <w:pPr>
              <w:pStyle w:val="0"/>
              <w:outlineLvl w:val="2"/>
              <w:jc w:val="center"/>
            </w:pPr>
            <w:r>
              <w:rPr>
                <w:sz w:val="20"/>
              </w:rPr>
              <w:t xml:space="preserve">Яковлевский городской округ</w:t>
            </w:r>
          </w:p>
        </w:tc>
      </w:tr>
      <w:tr>
        <w:tc>
          <w:tcPr>
            <w:tcW w:w="454" w:type="dxa"/>
          </w:tcPr>
          <w:p>
            <w:pPr>
              <w:pStyle w:val="0"/>
              <w:jc w:val="center"/>
            </w:pPr>
            <w:r>
              <w:rPr>
                <w:sz w:val="20"/>
              </w:rPr>
              <w:t xml:space="preserve">24</w:t>
            </w:r>
          </w:p>
        </w:tc>
        <w:tc>
          <w:tcPr>
            <w:tcW w:w="3969" w:type="dxa"/>
          </w:tcPr>
          <w:p>
            <w:pPr>
              <w:pStyle w:val="0"/>
            </w:pPr>
            <w:r>
              <w:rPr>
                <w:sz w:val="20"/>
              </w:rPr>
              <w:t xml:space="preserve">Мост через ручей км 3+280 а/д Бутово - Курская Дуга - Крестов - Триречное</w:t>
            </w:r>
          </w:p>
        </w:tc>
        <w:tc>
          <w:tcPr>
            <w:tcW w:w="1587" w:type="dxa"/>
            <w:vAlign w:val="center"/>
          </w:tcPr>
          <w:p>
            <w:pPr>
              <w:pStyle w:val="0"/>
              <w:jc w:val="center"/>
            </w:pPr>
            <w:r>
              <w:rPr>
                <w:sz w:val="20"/>
              </w:rPr>
              <w:t xml:space="preserve">L = 9,9 п. м</w:t>
            </w:r>
          </w:p>
          <w:p>
            <w:pPr>
              <w:pStyle w:val="0"/>
              <w:jc w:val="center"/>
            </w:pPr>
            <w:r>
              <w:rPr>
                <w:sz w:val="20"/>
              </w:rPr>
              <w:t xml:space="preserve">1 x 9</w:t>
            </w:r>
          </w:p>
          <w:p>
            <w:pPr>
              <w:pStyle w:val="0"/>
              <w:jc w:val="center"/>
            </w:pPr>
            <w:r>
              <w:rPr>
                <w:sz w:val="20"/>
              </w:rPr>
              <w:t xml:space="preserve">Г - 8</w:t>
            </w:r>
          </w:p>
        </w:tc>
        <w:tc>
          <w:tcPr>
            <w:tcW w:w="964" w:type="dxa"/>
            <w:vAlign w:val="center"/>
          </w:tcPr>
          <w:p>
            <w:pPr>
              <w:pStyle w:val="0"/>
              <w:jc w:val="center"/>
            </w:pPr>
            <w:r>
              <w:rPr>
                <w:sz w:val="20"/>
              </w:rPr>
              <w:t xml:space="preserve">4 205</w:t>
            </w:r>
          </w:p>
        </w:tc>
        <w:tc>
          <w:tcPr>
            <w:tcW w:w="964" w:type="dxa"/>
            <w:vAlign w:val="bottom"/>
          </w:tcPr>
          <w:p>
            <w:pPr>
              <w:pStyle w:val="0"/>
            </w:pPr>
            <w:r>
              <w:rPr>
                <w:sz w:val="20"/>
              </w:rPr>
            </w:r>
          </w:p>
        </w:tc>
        <w:tc>
          <w:tcPr>
            <w:tcW w:w="1084" w:type="dxa"/>
            <w:vAlign w:val="bottom"/>
          </w:tcPr>
          <w:p>
            <w:pPr>
              <w:pStyle w:val="0"/>
            </w:pPr>
            <w:r>
              <w:rPr>
                <w:sz w:val="20"/>
              </w:rPr>
            </w:r>
          </w:p>
        </w:tc>
      </w:tr>
      <w:tr>
        <w:tc>
          <w:tcPr>
            <w:tcW w:w="454" w:type="dxa"/>
          </w:tcPr>
          <w:p>
            <w:pPr>
              <w:pStyle w:val="0"/>
              <w:jc w:val="center"/>
            </w:pPr>
            <w:r>
              <w:rPr>
                <w:sz w:val="20"/>
              </w:rPr>
              <w:t xml:space="preserve">25</w:t>
            </w:r>
          </w:p>
        </w:tc>
        <w:tc>
          <w:tcPr>
            <w:tcW w:w="3969" w:type="dxa"/>
          </w:tcPr>
          <w:p>
            <w:pPr>
              <w:pStyle w:val="0"/>
            </w:pPr>
            <w:r>
              <w:rPr>
                <w:sz w:val="20"/>
              </w:rPr>
              <w:t xml:space="preserve">Мост через р. Сажновский Донец на км 1+850 а/д Сажное - Озерово</w:t>
            </w:r>
          </w:p>
        </w:tc>
        <w:tc>
          <w:tcPr>
            <w:tcW w:w="1587" w:type="dxa"/>
            <w:vAlign w:val="center"/>
          </w:tcPr>
          <w:p>
            <w:pPr>
              <w:pStyle w:val="0"/>
              <w:jc w:val="center"/>
            </w:pPr>
            <w:r>
              <w:rPr>
                <w:sz w:val="20"/>
              </w:rPr>
              <w:t xml:space="preserve">L = 6,0 п. м</w:t>
            </w:r>
          </w:p>
          <w:p>
            <w:pPr>
              <w:pStyle w:val="0"/>
              <w:jc w:val="center"/>
            </w:pPr>
            <w:r>
              <w:rPr>
                <w:sz w:val="20"/>
              </w:rPr>
              <w:t xml:space="preserve">1 x 6,0</w:t>
            </w:r>
          </w:p>
          <w:p>
            <w:pPr>
              <w:pStyle w:val="0"/>
              <w:jc w:val="center"/>
            </w:pPr>
            <w:r>
              <w:rPr>
                <w:sz w:val="20"/>
              </w:rPr>
              <w:t xml:space="preserve">Г - 4,5</w:t>
            </w:r>
          </w:p>
        </w:tc>
        <w:tc>
          <w:tcPr>
            <w:tcW w:w="964" w:type="dxa"/>
            <w:vAlign w:val="center"/>
          </w:tcPr>
          <w:p>
            <w:pPr>
              <w:pStyle w:val="0"/>
            </w:pPr>
            <w:r>
              <w:rPr>
                <w:sz w:val="20"/>
              </w:rPr>
            </w:r>
          </w:p>
        </w:tc>
        <w:tc>
          <w:tcPr>
            <w:tcW w:w="964" w:type="dxa"/>
            <w:vAlign w:val="center"/>
          </w:tcPr>
          <w:p>
            <w:pPr>
              <w:pStyle w:val="0"/>
              <w:jc w:val="center"/>
            </w:pPr>
            <w:r>
              <w:rPr>
                <w:sz w:val="20"/>
              </w:rPr>
              <w:t xml:space="preserve">4 233,7</w:t>
            </w:r>
          </w:p>
        </w:tc>
        <w:tc>
          <w:tcPr>
            <w:tcW w:w="1084" w:type="dxa"/>
            <w:vAlign w:val="bottom"/>
          </w:tcPr>
          <w:p>
            <w:pPr>
              <w:pStyle w:val="0"/>
            </w:pPr>
            <w:r>
              <w:rPr>
                <w:sz w:val="20"/>
              </w:rPr>
            </w:r>
          </w:p>
        </w:tc>
      </w:tr>
    </w:tbl>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outlineLvl w:val="1"/>
        <w:jc w:val="right"/>
      </w:pPr>
      <w:r>
        <w:rPr>
          <w:sz w:val="20"/>
        </w:rPr>
        <w:t xml:space="preserve">Приложение N 11-А</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w:t>
      </w:r>
    </w:p>
    <w:p>
      <w:pPr>
        <w:pStyle w:val="0"/>
        <w:jc w:val="right"/>
      </w:pPr>
      <w:r>
        <w:rPr>
          <w:sz w:val="20"/>
        </w:rPr>
        <w:t xml:space="preserve">сети Белгородской области"</w:t>
      </w:r>
    </w:p>
    <w:p>
      <w:pPr>
        <w:pStyle w:val="0"/>
        <w:jc w:val="center"/>
      </w:pPr>
      <w:r>
        <w:rPr>
          <w:sz w:val="20"/>
        </w:rPr>
      </w:r>
    </w:p>
    <w:p>
      <w:pPr>
        <w:pStyle w:val="2"/>
        <w:jc w:val="center"/>
      </w:pPr>
      <w:r>
        <w:rPr>
          <w:sz w:val="20"/>
        </w:rPr>
        <w:t xml:space="preserve">Мероприятия по капитальному ремонту и ремонту искусственных</w:t>
      </w:r>
    </w:p>
    <w:p>
      <w:pPr>
        <w:pStyle w:val="2"/>
        <w:jc w:val="center"/>
      </w:pPr>
      <w:r>
        <w:rPr>
          <w:sz w:val="20"/>
        </w:rPr>
        <w:t xml:space="preserve">дорожных сооружений, расположенных на сети автомобильных</w:t>
      </w:r>
    </w:p>
    <w:p>
      <w:pPr>
        <w:pStyle w:val="2"/>
        <w:jc w:val="center"/>
      </w:pPr>
      <w:r>
        <w:rPr>
          <w:sz w:val="20"/>
        </w:rPr>
        <w:t xml:space="preserve">дорог регионального, межмуниципального и местного значения</w:t>
      </w:r>
    </w:p>
    <w:p>
      <w:pPr>
        <w:pStyle w:val="2"/>
        <w:jc w:val="center"/>
      </w:pPr>
      <w:r>
        <w:rPr>
          <w:sz w:val="20"/>
        </w:rPr>
        <w:t xml:space="preserve">Белгородской области, в рамках национального проекта</w:t>
      </w:r>
    </w:p>
    <w:p>
      <w:pPr>
        <w:pStyle w:val="2"/>
        <w:jc w:val="center"/>
      </w:pPr>
      <w:r>
        <w:rPr>
          <w:sz w:val="20"/>
        </w:rPr>
        <w:t xml:space="preserve">"Безопасные качественные дороги" на 2022 - 2024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4"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014"/>
        <w:gridCol w:w="1189"/>
        <w:gridCol w:w="1909"/>
        <w:gridCol w:w="784"/>
        <w:gridCol w:w="1084"/>
        <w:gridCol w:w="784"/>
        <w:gridCol w:w="1084"/>
        <w:gridCol w:w="784"/>
        <w:gridCol w:w="1264"/>
      </w:tblGrid>
      <w:tr>
        <w:tc>
          <w:tcPr>
            <w:tcW w:w="454" w:type="dxa"/>
            <w:vMerge w:val="restart"/>
          </w:tcPr>
          <w:p>
            <w:pPr>
              <w:pStyle w:val="0"/>
              <w:jc w:val="center"/>
            </w:pPr>
            <w:r>
              <w:rPr>
                <w:sz w:val="20"/>
              </w:rPr>
              <w:t xml:space="preserve">N п/п</w:t>
            </w:r>
          </w:p>
        </w:tc>
        <w:tc>
          <w:tcPr>
            <w:tcW w:w="2014" w:type="dxa"/>
            <w:vMerge w:val="restart"/>
          </w:tcPr>
          <w:p>
            <w:pPr>
              <w:pStyle w:val="0"/>
              <w:jc w:val="center"/>
            </w:pPr>
            <w:r>
              <w:rPr>
                <w:sz w:val="20"/>
              </w:rPr>
              <w:t xml:space="preserve">Наименование объекта</w:t>
            </w:r>
          </w:p>
        </w:tc>
        <w:tc>
          <w:tcPr>
            <w:tcW w:w="1189" w:type="dxa"/>
            <w:vMerge w:val="restart"/>
          </w:tcPr>
          <w:p>
            <w:pPr>
              <w:pStyle w:val="0"/>
              <w:jc w:val="center"/>
            </w:pPr>
            <w:r>
              <w:rPr>
                <w:sz w:val="20"/>
              </w:rPr>
              <w:t xml:space="preserve">Мощность объекта, пог. м</w:t>
            </w:r>
          </w:p>
        </w:tc>
        <w:tc>
          <w:tcPr>
            <w:tcW w:w="1909" w:type="dxa"/>
            <w:vMerge w:val="restart"/>
          </w:tcPr>
          <w:p>
            <w:pPr>
              <w:pStyle w:val="0"/>
              <w:jc w:val="center"/>
            </w:pPr>
            <w:r>
              <w:rPr>
                <w:sz w:val="20"/>
              </w:rPr>
              <w:t xml:space="preserve">Объем финансирования, тыс. рублей</w:t>
            </w:r>
          </w:p>
        </w:tc>
        <w:tc>
          <w:tcPr>
            <w:gridSpan w:val="6"/>
            <w:tcW w:w="5784" w:type="dxa"/>
          </w:tcPr>
          <w:p>
            <w:pPr>
              <w:pStyle w:val="0"/>
              <w:jc w:val="center"/>
            </w:pPr>
            <w:r>
              <w:rPr>
                <w:sz w:val="20"/>
              </w:rPr>
              <w:t xml:space="preserve">в том числе по годам реализации</w:t>
            </w:r>
          </w:p>
        </w:tc>
      </w:tr>
      <w:tr>
        <w:tc>
          <w:tcPr>
            <w:vMerge w:val="continue"/>
          </w:tcPr>
          <w:p/>
        </w:tc>
        <w:tc>
          <w:tcPr>
            <w:vMerge w:val="continue"/>
          </w:tcPr>
          <w:p/>
        </w:tc>
        <w:tc>
          <w:tcPr>
            <w:vMerge w:val="continue"/>
          </w:tcPr>
          <w:p/>
        </w:tc>
        <w:tc>
          <w:tcPr>
            <w:vMerge w:val="continue"/>
          </w:tcPr>
          <w:p/>
        </w:tc>
        <w:tc>
          <w:tcPr>
            <w:gridSpan w:val="2"/>
            <w:tcW w:w="1868" w:type="dxa"/>
          </w:tcPr>
          <w:p>
            <w:pPr>
              <w:pStyle w:val="0"/>
              <w:jc w:val="center"/>
            </w:pPr>
            <w:r>
              <w:rPr>
                <w:sz w:val="20"/>
              </w:rPr>
              <w:t xml:space="preserve">2022</w:t>
            </w:r>
          </w:p>
        </w:tc>
        <w:tc>
          <w:tcPr>
            <w:gridSpan w:val="2"/>
            <w:tcW w:w="1868" w:type="dxa"/>
          </w:tcPr>
          <w:p>
            <w:pPr>
              <w:pStyle w:val="0"/>
              <w:jc w:val="center"/>
            </w:pPr>
            <w:r>
              <w:rPr>
                <w:sz w:val="20"/>
              </w:rPr>
              <w:t xml:space="preserve">2023</w:t>
            </w:r>
          </w:p>
        </w:tc>
        <w:tc>
          <w:tcPr>
            <w:gridSpan w:val="2"/>
            <w:tcW w:w="2048" w:type="dxa"/>
          </w:tcPr>
          <w:p>
            <w:pPr>
              <w:pStyle w:val="0"/>
              <w:jc w:val="center"/>
            </w:pPr>
            <w:r>
              <w:rPr>
                <w:sz w:val="20"/>
              </w:rPr>
              <w:t xml:space="preserve">2024</w:t>
            </w:r>
          </w:p>
        </w:tc>
      </w:tr>
      <w:tr>
        <w:tc>
          <w:tcPr>
            <w:vMerge w:val="continue"/>
          </w:tcPr>
          <w:p/>
        </w:tc>
        <w:tc>
          <w:tcPr>
            <w:vMerge w:val="continue"/>
          </w:tcPr>
          <w:p/>
        </w:tc>
        <w:tc>
          <w:tcPr>
            <w:vMerge w:val="continue"/>
          </w:tcPr>
          <w:p/>
        </w:tc>
        <w:tc>
          <w:tcPr>
            <w:vMerge w:val="continue"/>
          </w:tcPr>
          <w:p/>
        </w:tc>
        <w:tc>
          <w:tcPr>
            <w:tcW w:w="784" w:type="dxa"/>
          </w:tcPr>
          <w:p>
            <w:pPr>
              <w:pStyle w:val="0"/>
              <w:jc w:val="center"/>
            </w:pPr>
            <w:r>
              <w:rPr>
                <w:sz w:val="20"/>
              </w:rPr>
              <w:t xml:space="preserve">пог. м</w:t>
            </w:r>
          </w:p>
        </w:tc>
        <w:tc>
          <w:tcPr>
            <w:tcW w:w="1084" w:type="dxa"/>
          </w:tcPr>
          <w:p>
            <w:pPr>
              <w:pStyle w:val="0"/>
              <w:jc w:val="center"/>
            </w:pPr>
            <w:r>
              <w:rPr>
                <w:sz w:val="20"/>
              </w:rPr>
              <w:t xml:space="preserve">тыс. рублей</w:t>
            </w:r>
          </w:p>
        </w:tc>
        <w:tc>
          <w:tcPr>
            <w:tcW w:w="784" w:type="dxa"/>
          </w:tcPr>
          <w:p>
            <w:pPr>
              <w:pStyle w:val="0"/>
              <w:jc w:val="center"/>
            </w:pPr>
            <w:r>
              <w:rPr>
                <w:sz w:val="20"/>
              </w:rPr>
              <w:t xml:space="preserve">пог. м</w:t>
            </w:r>
          </w:p>
        </w:tc>
        <w:tc>
          <w:tcPr>
            <w:tcW w:w="1084" w:type="dxa"/>
          </w:tcPr>
          <w:p>
            <w:pPr>
              <w:pStyle w:val="0"/>
              <w:jc w:val="center"/>
            </w:pPr>
            <w:r>
              <w:rPr>
                <w:sz w:val="20"/>
              </w:rPr>
              <w:t xml:space="preserve">тыс. рублей</w:t>
            </w:r>
          </w:p>
        </w:tc>
        <w:tc>
          <w:tcPr>
            <w:tcW w:w="784" w:type="dxa"/>
          </w:tcPr>
          <w:p>
            <w:pPr>
              <w:pStyle w:val="0"/>
              <w:jc w:val="center"/>
            </w:pPr>
            <w:r>
              <w:rPr>
                <w:sz w:val="20"/>
              </w:rPr>
              <w:t xml:space="preserve">пог. м</w:t>
            </w:r>
          </w:p>
        </w:tc>
        <w:tc>
          <w:tcPr>
            <w:tcW w:w="1264" w:type="dxa"/>
          </w:tcPr>
          <w:p>
            <w:pPr>
              <w:pStyle w:val="0"/>
              <w:jc w:val="center"/>
            </w:pPr>
            <w:r>
              <w:rPr>
                <w:sz w:val="20"/>
              </w:rPr>
              <w:t xml:space="preserve">тыс. рублей</w:t>
            </w:r>
          </w:p>
        </w:tc>
      </w:tr>
      <w:tr>
        <w:tc>
          <w:tcPr>
            <w:tcW w:w="454" w:type="dxa"/>
            <w:vAlign w:val="center"/>
          </w:tcPr>
          <w:p>
            <w:pPr>
              <w:pStyle w:val="0"/>
              <w:jc w:val="center"/>
            </w:pPr>
            <w:r>
              <w:rPr>
                <w:sz w:val="20"/>
              </w:rPr>
              <w:t xml:space="preserve">1</w:t>
            </w:r>
          </w:p>
        </w:tc>
        <w:tc>
          <w:tcPr>
            <w:tcW w:w="2014" w:type="dxa"/>
            <w:vAlign w:val="center"/>
          </w:tcPr>
          <w:p>
            <w:pPr>
              <w:pStyle w:val="0"/>
              <w:jc w:val="center"/>
            </w:pPr>
            <w:r>
              <w:rPr>
                <w:sz w:val="20"/>
              </w:rPr>
              <w:t xml:space="preserve">2</w:t>
            </w:r>
          </w:p>
        </w:tc>
        <w:tc>
          <w:tcPr>
            <w:tcW w:w="1189" w:type="dxa"/>
            <w:vAlign w:val="center"/>
          </w:tcPr>
          <w:p>
            <w:pPr>
              <w:pStyle w:val="0"/>
              <w:jc w:val="center"/>
            </w:pPr>
            <w:r>
              <w:rPr>
                <w:sz w:val="20"/>
              </w:rPr>
              <w:t xml:space="preserve">3</w:t>
            </w:r>
          </w:p>
        </w:tc>
        <w:tc>
          <w:tcPr>
            <w:tcW w:w="1909" w:type="dxa"/>
            <w:vAlign w:val="center"/>
          </w:tcPr>
          <w:p>
            <w:pPr>
              <w:pStyle w:val="0"/>
              <w:jc w:val="center"/>
            </w:pPr>
            <w:r>
              <w:rPr>
                <w:sz w:val="20"/>
              </w:rPr>
              <w:t xml:space="preserve">4</w:t>
            </w:r>
          </w:p>
        </w:tc>
        <w:tc>
          <w:tcPr>
            <w:tcW w:w="78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784" w:type="dxa"/>
            <w:vAlign w:val="center"/>
          </w:tcPr>
          <w:p>
            <w:pPr>
              <w:pStyle w:val="0"/>
              <w:jc w:val="center"/>
            </w:pPr>
            <w:r>
              <w:rPr>
                <w:sz w:val="20"/>
              </w:rPr>
              <w:t xml:space="preserve">7</w:t>
            </w:r>
          </w:p>
        </w:tc>
        <w:tc>
          <w:tcPr>
            <w:tcW w:w="1084" w:type="dxa"/>
            <w:vAlign w:val="center"/>
          </w:tcPr>
          <w:p>
            <w:pPr>
              <w:pStyle w:val="0"/>
              <w:jc w:val="center"/>
            </w:pPr>
            <w:r>
              <w:rPr>
                <w:sz w:val="20"/>
              </w:rPr>
              <w:t xml:space="preserve">8</w:t>
            </w:r>
          </w:p>
        </w:tc>
        <w:tc>
          <w:tcPr>
            <w:tcW w:w="784" w:type="dxa"/>
            <w:vAlign w:val="center"/>
          </w:tcPr>
          <w:p>
            <w:pPr>
              <w:pStyle w:val="0"/>
              <w:jc w:val="center"/>
            </w:pPr>
            <w:r>
              <w:rPr>
                <w:sz w:val="20"/>
              </w:rPr>
              <w:t xml:space="preserve">9</w:t>
            </w:r>
          </w:p>
        </w:tc>
        <w:tc>
          <w:tcPr>
            <w:tcW w:w="1264" w:type="dxa"/>
            <w:vAlign w:val="center"/>
          </w:tcPr>
          <w:p>
            <w:pPr>
              <w:pStyle w:val="0"/>
              <w:jc w:val="center"/>
            </w:pPr>
            <w:r>
              <w:rPr>
                <w:sz w:val="20"/>
              </w:rPr>
              <w:t xml:space="preserve">10</w:t>
            </w:r>
          </w:p>
        </w:tc>
      </w:tr>
      <w:tr>
        <w:tc>
          <w:tcPr>
            <w:tcW w:w="454" w:type="dxa"/>
            <w:vAlign w:val="center"/>
          </w:tcPr>
          <w:p>
            <w:pPr>
              <w:pStyle w:val="0"/>
            </w:pPr>
            <w:r>
              <w:rPr>
                <w:sz w:val="20"/>
              </w:rPr>
            </w:r>
          </w:p>
        </w:tc>
        <w:tc>
          <w:tcPr>
            <w:tcW w:w="2014" w:type="dxa"/>
            <w:vAlign w:val="center"/>
          </w:tcPr>
          <w:p>
            <w:pPr>
              <w:pStyle w:val="0"/>
              <w:jc w:val="center"/>
            </w:pPr>
            <w:r>
              <w:rPr>
                <w:sz w:val="20"/>
              </w:rPr>
              <w:t xml:space="preserve">ВСЕГО</w:t>
            </w:r>
          </w:p>
        </w:tc>
        <w:tc>
          <w:tcPr>
            <w:tcW w:w="1189" w:type="dxa"/>
            <w:vAlign w:val="center"/>
          </w:tcPr>
          <w:p>
            <w:pPr>
              <w:pStyle w:val="0"/>
              <w:jc w:val="center"/>
            </w:pPr>
            <w:r>
              <w:rPr>
                <w:sz w:val="20"/>
              </w:rPr>
              <w:t xml:space="preserve">1 694,5</w:t>
            </w:r>
          </w:p>
        </w:tc>
        <w:tc>
          <w:tcPr>
            <w:tcW w:w="1909" w:type="dxa"/>
            <w:vAlign w:val="center"/>
          </w:tcPr>
          <w:p>
            <w:pPr>
              <w:pStyle w:val="0"/>
              <w:jc w:val="center"/>
            </w:pPr>
            <w:r>
              <w:rPr>
                <w:sz w:val="20"/>
              </w:rPr>
              <w:t xml:space="preserve">2 117 663,9</w:t>
            </w:r>
          </w:p>
        </w:tc>
        <w:tc>
          <w:tcPr>
            <w:tcW w:w="784" w:type="dxa"/>
            <w:vAlign w:val="center"/>
          </w:tcPr>
          <w:p>
            <w:pPr>
              <w:pStyle w:val="0"/>
              <w:jc w:val="center"/>
            </w:pPr>
            <w:r>
              <w:rPr>
                <w:sz w:val="20"/>
              </w:rPr>
              <w:t xml:space="preserve">323,1</w:t>
            </w:r>
          </w:p>
        </w:tc>
        <w:tc>
          <w:tcPr>
            <w:tcW w:w="1084" w:type="dxa"/>
            <w:vAlign w:val="center"/>
          </w:tcPr>
          <w:p>
            <w:pPr>
              <w:pStyle w:val="0"/>
              <w:jc w:val="center"/>
            </w:pPr>
            <w:r>
              <w:rPr>
                <w:sz w:val="20"/>
              </w:rPr>
              <w:t xml:space="preserve">506 349,3</w:t>
            </w:r>
          </w:p>
        </w:tc>
        <w:tc>
          <w:tcPr>
            <w:tcW w:w="784" w:type="dxa"/>
            <w:vAlign w:val="center"/>
          </w:tcPr>
          <w:p>
            <w:pPr>
              <w:pStyle w:val="0"/>
              <w:jc w:val="center"/>
            </w:pPr>
            <w:r>
              <w:rPr>
                <w:sz w:val="20"/>
              </w:rPr>
              <w:t xml:space="preserve">558,8</w:t>
            </w:r>
          </w:p>
        </w:tc>
        <w:tc>
          <w:tcPr>
            <w:tcW w:w="1084" w:type="dxa"/>
            <w:vAlign w:val="center"/>
          </w:tcPr>
          <w:p>
            <w:pPr>
              <w:pStyle w:val="0"/>
              <w:jc w:val="center"/>
            </w:pPr>
            <w:r>
              <w:rPr>
                <w:sz w:val="20"/>
              </w:rPr>
              <w:t xml:space="preserve">514 178,0</w:t>
            </w:r>
          </w:p>
        </w:tc>
        <w:tc>
          <w:tcPr>
            <w:tcW w:w="784" w:type="dxa"/>
            <w:vAlign w:val="center"/>
          </w:tcPr>
          <w:p>
            <w:pPr>
              <w:pStyle w:val="0"/>
              <w:jc w:val="center"/>
            </w:pPr>
            <w:r>
              <w:rPr>
                <w:sz w:val="20"/>
              </w:rPr>
              <w:t xml:space="preserve">812,6</w:t>
            </w:r>
          </w:p>
        </w:tc>
        <w:tc>
          <w:tcPr>
            <w:tcW w:w="1264" w:type="dxa"/>
            <w:vAlign w:val="center"/>
          </w:tcPr>
          <w:p>
            <w:pPr>
              <w:pStyle w:val="0"/>
              <w:jc w:val="center"/>
            </w:pPr>
            <w:r>
              <w:rPr>
                <w:sz w:val="20"/>
              </w:rPr>
              <w:t xml:space="preserve">1 097 136,6</w:t>
            </w:r>
          </w:p>
        </w:tc>
      </w:tr>
      <w:tr>
        <w:tc>
          <w:tcPr>
            <w:tcW w:w="454" w:type="dxa"/>
            <w:vAlign w:val="center"/>
          </w:tcPr>
          <w:p>
            <w:pPr>
              <w:pStyle w:val="0"/>
            </w:pPr>
            <w:r>
              <w:rPr>
                <w:sz w:val="20"/>
              </w:rPr>
            </w:r>
          </w:p>
        </w:tc>
        <w:tc>
          <w:tcPr>
            <w:tcW w:w="2014" w:type="dxa"/>
            <w:vAlign w:val="center"/>
          </w:tcPr>
          <w:p>
            <w:pPr>
              <w:pStyle w:val="0"/>
              <w:jc w:val="center"/>
            </w:pPr>
            <w:r>
              <w:rPr>
                <w:sz w:val="20"/>
              </w:rPr>
              <w:t xml:space="preserve">в том числе:</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jc w:val="center"/>
            </w:pPr>
            <w:r>
              <w:rPr>
                <w:sz w:val="20"/>
              </w:rPr>
              <w:t xml:space="preserve">1 832 786,4</w:t>
            </w:r>
          </w:p>
        </w:tc>
        <w:tc>
          <w:tcPr>
            <w:tcW w:w="784" w:type="dxa"/>
            <w:vAlign w:val="center"/>
          </w:tcPr>
          <w:p>
            <w:pPr>
              <w:pStyle w:val="0"/>
            </w:pPr>
            <w:r>
              <w:rPr>
                <w:sz w:val="20"/>
              </w:rPr>
            </w:r>
          </w:p>
        </w:tc>
        <w:tc>
          <w:tcPr>
            <w:tcW w:w="1084" w:type="dxa"/>
            <w:vAlign w:val="center"/>
          </w:tcPr>
          <w:p>
            <w:pPr>
              <w:pStyle w:val="0"/>
              <w:jc w:val="center"/>
            </w:pPr>
            <w:r>
              <w:rPr>
                <w:sz w:val="20"/>
              </w:rPr>
              <w:t xml:space="preserve">460 935,1</w:t>
            </w:r>
          </w:p>
        </w:tc>
        <w:tc>
          <w:tcPr>
            <w:tcW w:w="784" w:type="dxa"/>
            <w:vAlign w:val="center"/>
          </w:tcPr>
          <w:p>
            <w:pPr>
              <w:pStyle w:val="0"/>
            </w:pPr>
            <w:r>
              <w:rPr>
                <w:sz w:val="20"/>
              </w:rPr>
            </w:r>
          </w:p>
        </w:tc>
        <w:tc>
          <w:tcPr>
            <w:tcW w:w="1084" w:type="dxa"/>
            <w:vAlign w:val="center"/>
          </w:tcPr>
          <w:p>
            <w:pPr>
              <w:pStyle w:val="0"/>
              <w:jc w:val="center"/>
            </w:pPr>
            <w:r>
              <w:rPr>
                <w:sz w:val="20"/>
              </w:rPr>
              <w:t xml:space="preserve">460 558,1</w:t>
            </w:r>
          </w:p>
        </w:tc>
        <w:tc>
          <w:tcPr>
            <w:tcW w:w="784" w:type="dxa"/>
            <w:vAlign w:val="center"/>
          </w:tcPr>
          <w:p>
            <w:pPr>
              <w:pStyle w:val="0"/>
            </w:pPr>
            <w:r>
              <w:rPr>
                <w:sz w:val="20"/>
              </w:rPr>
            </w:r>
          </w:p>
        </w:tc>
        <w:tc>
          <w:tcPr>
            <w:tcW w:w="1264" w:type="dxa"/>
            <w:vAlign w:val="center"/>
          </w:tcPr>
          <w:p>
            <w:pPr>
              <w:pStyle w:val="0"/>
              <w:jc w:val="center"/>
            </w:pPr>
            <w:r>
              <w:rPr>
                <w:sz w:val="20"/>
              </w:rPr>
              <w:t xml:space="preserve">911 293,2</w:t>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jc w:val="center"/>
            </w:pPr>
            <w:r>
              <w:rPr>
                <w:sz w:val="20"/>
              </w:rPr>
              <w:t xml:space="preserve">224 239,0</w:t>
            </w:r>
          </w:p>
        </w:tc>
        <w:tc>
          <w:tcPr>
            <w:tcW w:w="784" w:type="dxa"/>
            <w:vAlign w:val="center"/>
          </w:tcPr>
          <w:p>
            <w:pPr>
              <w:pStyle w:val="0"/>
            </w:pPr>
            <w:r>
              <w:rPr>
                <w:sz w:val="20"/>
              </w:rPr>
            </w:r>
          </w:p>
        </w:tc>
        <w:tc>
          <w:tcPr>
            <w:tcW w:w="1084" w:type="dxa"/>
            <w:vAlign w:val="center"/>
          </w:tcPr>
          <w:p>
            <w:pPr>
              <w:pStyle w:val="0"/>
              <w:jc w:val="center"/>
            </w:pPr>
            <w:r>
              <w:rPr>
                <w:sz w:val="20"/>
              </w:rPr>
              <w:t xml:space="preserve">19 205,7</w:t>
            </w:r>
          </w:p>
        </w:tc>
        <w:tc>
          <w:tcPr>
            <w:tcW w:w="784" w:type="dxa"/>
            <w:vAlign w:val="center"/>
          </w:tcPr>
          <w:p>
            <w:pPr>
              <w:pStyle w:val="0"/>
            </w:pPr>
            <w:r>
              <w:rPr>
                <w:sz w:val="20"/>
              </w:rPr>
            </w:r>
          </w:p>
        </w:tc>
        <w:tc>
          <w:tcPr>
            <w:tcW w:w="1084" w:type="dxa"/>
            <w:vAlign w:val="center"/>
          </w:tcPr>
          <w:p>
            <w:pPr>
              <w:pStyle w:val="0"/>
              <w:jc w:val="center"/>
            </w:pPr>
            <w:r>
              <w:rPr>
                <w:sz w:val="20"/>
              </w:rPr>
              <w:t xml:space="preserve">19 190,0</w:t>
            </w:r>
          </w:p>
        </w:tc>
        <w:tc>
          <w:tcPr>
            <w:tcW w:w="784" w:type="dxa"/>
            <w:vAlign w:val="center"/>
          </w:tcPr>
          <w:p>
            <w:pPr>
              <w:pStyle w:val="0"/>
            </w:pPr>
            <w:r>
              <w:rPr>
                <w:sz w:val="20"/>
              </w:rPr>
            </w:r>
          </w:p>
        </w:tc>
        <w:tc>
          <w:tcPr>
            <w:tcW w:w="1264" w:type="dxa"/>
            <w:vAlign w:val="center"/>
          </w:tcPr>
          <w:p>
            <w:pPr>
              <w:pStyle w:val="0"/>
              <w:jc w:val="center"/>
            </w:pPr>
            <w:r>
              <w:rPr>
                <w:sz w:val="20"/>
              </w:rPr>
              <w:t xml:space="preserve">185 843,4</w:t>
            </w:r>
          </w:p>
        </w:tc>
      </w:tr>
      <w:tr>
        <w:tc>
          <w:tcPr>
            <w:tcW w:w="454" w:type="dxa"/>
            <w:vAlign w:val="center"/>
          </w:tcPr>
          <w:p>
            <w:pPr>
              <w:pStyle w:val="0"/>
            </w:pPr>
            <w:r>
              <w:rPr>
                <w:sz w:val="20"/>
              </w:rPr>
            </w:r>
          </w:p>
        </w:tc>
        <w:tc>
          <w:tcPr>
            <w:tcW w:w="2014" w:type="dxa"/>
            <w:vAlign w:val="center"/>
          </w:tcPr>
          <w:p>
            <w:pPr>
              <w:pStyle w:val="0"/>
            </w:pPr>
            <w:r>
              <w:rPr>
                <w:sz w:val="20"/>
              </w:rPr>
              <w:t xml:space="preserve">- муниципальный бюджет</w:t>
            </w:r>
          </w:p>
        </w:tc>
        <w:tc>
          <w:tcPr>
            <w:tcW w:w="1189" w:type="dxa"/>
            <w:vAlign w:val="center"/>
          </w:tcPr>
          <w:p>
            <w:pPr>
              <w:pStyle w:val="0"/>
            </w:pPr>
            <w:r>
              <w:rPr>
                <w:sz w:val="20"/>
              </w:rPr>
            </w:r>
          </w:p>
        </w:tc>
        <w:tc>
          <w:tcPr>
            <w:tcW w:w="1909" w:type="dxa"/>
            <w:vAlign w:val="center"/>
          </w:tcPr>
          <w:p>
            <w:pPr>
              <w:pStyle w:val="0"/>
              <w:jc w:val="center"/>
            </w:pPr>
            <w:r>
              <w:rPr>
                <w:sz w:val="20"/>
              </w:rPr>
              <w:t xml:space="preserve">60 638,4</w:t>
            </w:r>
          </w:p>
        </w:tc>
        <w:tc>
          <w:tcPr>
            <w:tcW w:w="784" w:type="dxa"/>
            <w:vAlign w:val="center"/>
          </w:tcPr>
          <w:p>
            <w:pPr>
              <w:pStyle w:val="0"/>
            </w:pPr>
            <w:r>
              <w:rPr>
                <w:sz w:val="20"/>
              </w:rPr>
            </w:r>
          </w:p>
        </w:tc>
        <w:tc>
          <w:tcPr>
            <w:tcW w:w="1084" w:type="dxa"/>
            <w:vAlign w:val="center"/>
          </w:tcPr>
          <w:p>
            <w:pPr>
              <w:pStyle w:val="0"/>
              <w:jc w:val="center"/>
            </w:pPr>
            <w:r>
              <w:rPr>
                <w:sz w:val="20"/>
              </w:rPr>
              <w:t xml:space="preserve">26 208,5</w:t>
            </w:r>
          </w:p>
        </w:tc>
        <w:tc>
          <w:tcPr>
            <w:tcW w:w="784" w:type="dxa"/>
            <w:vAlign w:val="center"/>
          </w:tcPr>
          <w:p>
            <w:pPr>
              <w:pStyle w:val="0"/>
            </w:pPr>
            <w:r>
              <w:rPr>
                <w:sz w:val="20"/>
              </w:rPr>
            </w:r>
          </w:p>
        </w:tc>
        <w:tc>
          <w:tcPr>
            <w:tcW w:w="1084" w:type="dxa"/>
            <w:vAlign w:val="center"/>
          </w:tcPr>
          <w:p>
            <w:pPr>
              <w:pStyle w:val="0"/>
              <w:jc w:val="center"/>
            </w:pPr>
            <w:r>
              <w:rPr>
                <w:sz w:val="20"/>
              </w:rPr>
              <w:t xml:space="preserve">34 429,9</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460 935,0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I</w:t>
            </w:r>
          </w:p>
        </w:tc>
        <w:tc>
          <w:tcPr>
            <w:tcW w:w="2014" w:type="dxa"/>
            <w:vAlign w:val="center"/>
          </w:tcPr>
          <w:p>
            <w:pPr>
              <w:pStyle w:val="0"/>
              <w:jc w:val="center"/>
            </w:pPr>
            <w:r>
              <w:rPr>
                <w:sz w:val="20"/>
              </w:rPr>
              <w:t xml:space="preserve">Капитальный ремонт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19 205,7</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w:t>
            </w:r>
          </w:p>
        </w:tc>
        <w:tc>
          <w:tcPr>
            <w:tcW w:w="2014" w:type="dxa"/>
            <w:vAlign w:val="center"/>
          </w:tcPr>
          <w:p>
            <w:pPr>
              <w:pStyle w:val="0"/>
            </w:pPr>
            <w:r>
              <w:rPr>
                <w:sz w:val="20"/>
              </w:rPr>
              <w:t xml:space="preserve">Капитальный ремонт моста через реку Тихая Сосна на ул. Мостовая в городе Алексеевка в Алексеевском городском округе</w:t>
            </w:r>
          </w:p>
        </w:tc>
        <w:tc>
          <w:tcPr>
            <w:tcW w:w="1189" w:type="dxa"/>
            <w:vAlign w:val="center"/>
          </w:tcPr>
          <w:p>
            <w:pPr>
              <w:pStyle w:val="0"/>
              <w:jc w:val="center"/>
            </w:pPr>
            <w:r>
              <w:rPr>
                <w:sz w:val="20"/>
              </w:rPr>
              <w:t xml:space="preserve">116,00</w:t>
            </w:r>
          </w:p>
        </w:tc>
        <w:tc>
          <w:tcPr>
            <w:tcW w:w="1909" w:type="dxa"/>
            <w:vAlign w:val="center"/>
          </w:tcPr>
          <w:p>
            <w:pPr>
              <w:pStyle w:val="0"/>
              <w:jc w:val="center"/>
            </w:pPr>
            <w:r>
              <w:rPr>
                <w:sz w:val="20"/>
              </w:rPr>
              <w:t xml:space="preserve">244 911,2</w:t>
            </w:r>
          </w:p>
        </w:tc>
        <w:tc>
          <w:tcPr>
            <w:tcW w:w="784" w:type="dxa"/>
            <w:vAlign w:val="center"/>
          </w:tcPr>
          <w:p>
            <w:pPr>
              <w:pStyle w:val="0"/>
            </w:pPr>
            <w:r>
              <w:rPr>
                <w:sz w:val="20"/>
              </w:rPr>
            </w:r>
          </w:p>
        </w:tc>
        <w:tc>
          <w:tcPr>
            <w:tcW w:w="1084" w:type="dxa"/>
            <w:vAlign w:val="center"/>
          </w:tcPr>
          <w:p>
            <w:pPr>
              <w:pStyle w:val="0"/>
              <w:jc w:val="center"/>
            </w:pPr>
            <w:r>
              <w:rPr>
                <w:sz w:val="20"/>
              </w:rPr>
              <w:t xml:space="preserve">152 141,4</w:t>
            </w:r>
          </w:p>
        </w:tc>
        <w:tc>
          <w:tcPr>
            <w:tcW w:w="784" w:type="dxa"/>
            <w:vAlign w:val="center"/>
          </w:tcPr>
          <w:p>
            <w:pPr>
              <w:pStyle w:val="0"/>
              <w:jc w:val="center"/>
            </w:pPr>
            <w:r>
              <w:rPr>
                <w:sz w:val="20"/>
              </w:rPr>
              <w:t xml:space="preserve">116,00</w:t>
            </w:r>
          </w:p>
        </w:tc>
        <w:tc>
          <w:tcPr>
            <w:tcW w:w="1084" w:type="dxa"/>
            <w:vAlign w:val="center"/>
          </w:tcPr>
          <w:p>
            <w:pPr>
              <w:pStyle w:val="0"/>
              <w:jc w:val="center"/>
            </w:pPr>
            <w:r>
              <w:rPr>
                <w:sz w:val="20"/>
              </w:rPr>
              <w:t xml:space="preserve">92 769,8</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137 292,4</w:t>
            </w:r>
          </w:p>
        </w:tc>
        <w:tc>
          <w:tcPr>
            <w:tcW w:w="784" w:type="dxa"/>
            <w:vAlign w:val="center"/>
          </w:tcPr>
          <w:p>
            <w:pPr>
              <w:pStyle w:val="0"/>
            </w:pPr>
            <w:r>
              <w:rPr>
                <w:sz w:val="20"/>
              </w:rPr>
            </w:r>
          </w:p>
        </w:tc>
        <w:tc>
          <w:tcPr>
            <w:tcW w:w="1084" w:type="dxa"/>
            <w:vAlign w:val="center"/>
          </w:tcPr>
          <w:p>
            <w:pPr>
              <w:pStyle w:val="0"/>
              <w:jc w:val="center"/>
            </w:pPr>
            <w:r>
              <w:rPr>
                <w:sz w:val="20"/>
              </w:rPr>
              <w:t xml:space="preserve">83 715,5</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5 720,5</w:t>
            </w:r>
          </w:p>
        </w:tc>
        <w:tc>
          <w:tcPr>
            <w:tcW w:w="784" w:type="dxa"/>
            <w:vAlign w:val="center"/>
          </w:tcPr>
          <w:p>
            <w:pPr>
              <w:pStyle w:val="0"/>
            </w:pPr>
            <w:r>
              <w:rPr>
                <w:sz w:val="20"/>
              </w:rPr>
            </w:r>
          </w:p>
        </w:tc>
        <w:tc>
          <w:tcPr>
            <w:tcW w:w="1084" w:type="dxa"/>
            <w:vAlign w:val="center"/>
          </w:tcPr>
          <w:p>
            <w:pPr>
              <w:pStyle w:val="0"/>
              <w:jc w:val="center"/>
            </w:pPr>
            <w:r>
              <w:rPr>
                <w:sz w:val="20"/>
              </w:rPr>
              <w:t xml:space="preserve">3 488,1</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муниципальный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9 128,5</w:t>
            </w:r>
          </w:p>
        </w:tc>
        <w:tc>
          <w:tcPr>
            <w:tcW w:w="784" w:type="dxa"/>
            <w:vAlign w:val="center"/>
          </w:tcPr>
          <w:p>
            <w:pPr>
              <w:pStyle w:val="0"/>
            </w:pPr>
            <w:r>
              <w:rPr>
                <w:sz w:val="20"/>
              </w:rPr>
            </w:r>
          </w:p>
        </w:tc>
        <w:tc>
          <w:tcPr>
            <w:tcW w:w="1084" w:type="dxa"/>
            <w:vAlign w:val="center"/>
          </w:tcPr>
          <w:p>
            <w:pPr>
              <w:pStyle w:val="0"/>
              <w:jc w:val="center"/>
            </w:pPr>
            <w:r>
              <w:rPr>
                <w:sz w:val="20"/>
              </w:rPr>
              <w:t xml:space="preserve">5 566,2</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w:t>
            </w:r>
          </w:p>
        </w:tc>
        <w:tc>
          <w:tcPr>
            <w:tcW w:w="2014" w:type="dxa"/>
            <w:vAlign w:val="center"/>
          </w:tcPr>
          <w:p>
            <w:pPr>
              <w:pStyle w:val="0"/>
            </w:pPr>
            <w:r>
              <w:rPr>
                <w:sz w:val="20"/>
              </w:rPr>
              <w:t xml:space="preserve">Капитальный ремонт путепровода через железную дорогу на ул. Революционная в городе Алексеевка Алексеевского городского округа</w:t>
            </w:r>
          </w:p>
        </w:tc>
        <w:tc>
          <w:tcPr>
            <w:tcW w:w="1189" w:type="dxa"/>
            <w:vAlign w:val="center"/>
          </w:tcPr>
          <w:p>
            <w:pPr>
              <w:pStyle w:val="0"/>
              <w:jc w:val="center"/>
            </w:pPr>
            <w:r>
              <w:rPr>
                <w:sz w:val="20"/>
              </w:rPr>
              <w:t xml:space="preserve">73,60</w:t>
            </w:r>
          </w:p>
        </w:tc>
        <w:tc>
          <w:tcPr>
            <w:tcW w:w="1909" w:type="dxa"/>
            <w:vAlign w:val="center"/>
          </w:tcPr>
          <w:p>
            <w:pPr>
              <w:pStyle w:val="0"/>
              <w:jc w:val="center"/>
            </w:pPr>
            <w:r>
              <w:rPr>
                <w:sz w:val="20"/>
              </w:rPr>
              <w:t xml:space="preserve">100 000,0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73,60</w:t>
            </w:r>
          </w:p>
        </w:tc>
        <w:tc>
          <w:tcPr>
            <w:tcW w:w="1264" w:type="dxa"/>
            <w:vAlign w:val="center"/>
          </w:tcPr>
          <w:p>
            <w:pPr>
              <w:pStyle w:val="0"/>
              <w:jc w:val="center"/>
            </w:pPr>
            <w:r>
              <w:rPr>
                <w:sz w:val="20"/>
              </w:rPr>
              <w:t xml:space="preserve">100 000,0</w:t>
            </w:r>
          </w:p>
        </w:tc>
      </w:tr>
      <w:tr>
        <w:tc>
          <w:tcPr>
            <w:tcW w:w="454" w:type="dxa"/>
            <w:vAlign w:val="center"/>
          </w:tcPr>
          <w:p>
            <w:pPr>
              <w:pStyle w:val="0"/>
              <w:jc w:val="center"/>
            </w:pPr>
            <w:r>
              <w:rPr>
                <w:sz w:val="20"/>
              </w:rPr>
              <w:t xml:space="preserve">3</w:t>
            </w:r>
          </w:p>
        </w:tc>
        <w:tc>
          <w:tcPr>
            <w:tcW w:w="2014" w:type="dxa"/>
            <w:vAlign w:val="center"/>
          </w:tcPr>
          <w:p>
            <w:pPr>
              <w:pStyle w:val="0"/>
            </w:pPr>
            <w:r>
              <w:rPr>
                <w:sz w:val="20"/>
              </w:rPr>
              <w:t xml:space="preserve">Капитальный ремонт моста через реку Северский Донец по ул. Волчанская в городе Белгороде (низовой и верховой мост)</w:t>
            </w:r>
          </w:p>
        </w:tc>
        <w:tc>
          <w:tcPr>
            <w:tcW w:w="1189" w:type="dxa"/>
            <w:vAlign w:val="center"/>
          </w:tcPr>
          <w:p>
            <w:pPr>
              <w:pStyle w:val="0"/>
              <w:jc w:val="center"/>
            </w:pPr>
            <w:r>
              <w:rPr>
                <w:sz w:val="20"/>
              </w:rPr>
              <w:t xml:space="preserve">195,54</w:t>
            </w:r>
          </w:p>
        </w:tc>
        <w:tc>
          <w:tcPr>
            <w:tcW w:w="1909" w:type="dxa"/>
            <w:vAlign w:val="center"/>
          </w:tcPr>
          <w:p>
            <w:pPr>
              <w:pStyle w:val="0"/>
              <w:jc w:val="center"/>
            </w:pPr>
            <w:r>
              <w:rPr>
                <w:sz w:val="20"/>
              </w:rPr>
              <w:t xml:space="preserve">93 575,9</w:t>
            </w:r>
          </w:p>
        </w:tc>
        <w:tc>
          <w:tcPr>
            <w:tcW w:w="784" w:type="dxa"/>
            <w:vAlign w:val="center"/>
          </w:tcPr>
          <w:p>
            <w:pPr>
              <w:pStyle w:val="0"/>
              <w:jc w:val="center"/>
            </w:pPr>
            <w:r>
              <w:rPr>
                <w:sz w:val="20"/>
              </w:rPr>
              <w:t xml:space="preserve">195,54</w:t>
            </w:r>
          </w:p>
        </w:tc>
        <w:tc>
          <w:tcPr>
            <w:tcW w:w="1084" w:type="dxa"/>
            <w:vAlign w:val="center"/>
          </w:tcPr>
          <w:p>
            <w:pPr>
              <w:pStyle w:val="0"/>
              <w:jc w:val="center"/>
            </w:pPr>
            <w:r>
              <w:rPr>
                <w:sz w:val="20"/>
              </w:rPr>
              <w:t xml:space="preserve">93 575,9</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80 849,5</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3 368,7</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муниципальный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9 357,6</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w:t>
            </w:r>
          </w:p>
        </w:tc>
        <w:tc>
          <w:tcPr>
            <w:tcW w:w="2014" w:type="dxa"/>
            <w:vAlign w:val="center"/>
          </w:tcPr>
          <w:p>
            <w:pPr>
              <w:pStyle w:val="0"/>
            </w:pPr>
            <w:r>
              <w:rPr>
                <w:sz w:val="20"/>
              </w:rPr>
              <w:t xml:space="preserve">Капитальный ремонт путепровода через железнодорожные пути Москва - Юг по ул. Студенческая в городе Белгороде</w:t>
            </w:r>
          </w:p>
        </w:tc>
        <w:tc>
          <w:tcPr>
            <w:tcW w:w="1189" w:type="dxa"/>
            <w:vAlign w:val="center"/>
          </w:tcPr>
          <w:p>
            <w:pPr>
              <w:pStyle w:val="0"/>
              <w:jc w:val="center"/>
            </w:pPr>
            <w:r>
              <w:rPr>
                <w:sz w:val="20"/>
              </w:rPr>
              <w:t xml:space="preserve">164,10</w:t>
            </w:r>
          </w:p>
        </w:tc>
        <w:tc>
          <w:tcPr>
            <w:tcW w:w="1909" w:type="dxa"/>
            <w:vAlign w:val="center"/>
          </w:tcPr>
          <w:p>
            <w:pPr>
              <w:pStyle w:val="0"/>
              <w:jc w:val="center"/>
            </w:pPr>
            <w:r>
              <w:rPr>
                <w:sz w:val="20"/>
              </w:rPr>
              <w:t xml:space="preserve">166 705,5</w:t>
            </w:r>
          </w:p>
        </w:tc>
        <w:tc>
          <w:tcPr>
            <w:tcW w:w="784" w:type="dxa"/>
            <w:vAlign w:val="center"/>
          </w:tcPr>
          <w:p>
            <w:pPr>
              <w:pStyle w:val="0"/>
            </w:pPr>
            <w:r>
              <w:rPr>
                <w:sz w:val="20"/>
              </w:rPr>
            </w:r>
          </w:p>
        </w:tc>
        <w:tc>
          <w:tcPr>
            <w:tcW w:w="1084" w:type="dxa"/>
            <w:vAlign w:val="center"/>
          </w:tcPr>
          <w:p>
            <w:pPr>
              <w:pStyle w:val="0"/>
              <w:jc w:val="center"/>
            </w:pPr>
            <w:r>
              <w:rPr>
                <w:sz w:val="20"/>
              </w:rPr>
              <w:t xml:space="preserve">77 223,9</w:t>
            </w:r>
          </w:p>
        </w:tc>
        <w:tc>
          <w:tcPr>
            <w:tcW w:w="784" w:type="dxa"/>
            <w:vAlign w:val="center"/>
          </w:tcPr>
          <w:p>
            <w:pPr>
              <w:pStyle w:val="0"/>
              <w:jc w:val="center"/>
            </w:pPr>
            <w:r>
              <w:rPr>
                <w:sz w:val="20"/>
              </w:rPr>
              <w:t xml:space="preserve">164,10</w:t>
            </w:r>
          </w:p>
        </w:tc>
        <w:tc>
          <w:tcPr>
            <w:tcW w:w="1084" w:type="dxa"/>
            <w:vAlign w:val="center"/>
          </w:tcPr>
          <w:p>
            <w:pPr>
              <w:pStyle w:val="0"/>
              <w:jc w:val="center"/>
            </w:pPr>
            <w:r>
              <w:rPr>
                <w:sz w:val="20"/>
              </w:rPr>
              <w:t xml:space="preserve">89 481,6</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66 721,5</w:t>
            </w:r>
          </w:p>
        </w:tc>
        <w:tc>
          <w:tcPr>
            <w:tcW w:w="784" w:type="dxa"/>
            <w:vAlign w:val="center"/>
          </w:tcPr>
          <w:p>
            <w:pPr>
              <w:pStyle w:val="0"/>
            </w:pPr>
            <w:r>
              <w:rPr>
                <w:sz w:val="20"/>
              </w:rPr>
            </w:r>
          </w:p>
        </w:tc>
        <w:tc>
          <w:tcPr>
            <w:tcW w:w="1084" w:type="dxa"/>
            <w:vAlign w:val="center"/>
          </w:tcPr>
          <w:p>
            <w:pPr>
              <w:pStyle w:val="0"/>
              <w:jc w:val="center"/>
            </w:pPr>
            <w:r>
              <w:rPr>
                <w:sz w:val="20"/>
              </w:rPr>
              <w:t xml:space="preserve">77 312,1</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2 780,1</w:t>
            </w:r>
          </w:p>
        </w:tc>
        <w:tc>
          <w:tcPr>
            <w:tcW w:w="784" w:type="dxa"/>
            <w:vAlign w:val="center"/>
          </w:tcPr>
          <w:p>
            <w:pPr>
              <w:pStyle w:val="0"/>
            </w:pPr>
            <w:r>
              <w:rPr>
                <w:sz w:val="20"/>
              </w:rPr>
            </w:r>
          </w:p>
        </w:tc>
        <w:tc>
          <w:tcPr>
            <w:tcW w:w="1084" w:type="dxa"/>
            <w:vAlign w:val="center"/>
          </w:tcPr>
          <w:p>
            <w:pPr>
              <w:pStyle w:val="0"/>
              <w:jc w:val="center"/>
            </w:pPr>
            <w:r>
              <w:rPr>
                <w:sz w:val="20"/>
              </w:rPr>
              <w:t xml:space="preserve">3 221,3</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муниципальный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7 722,4</w:t>
            </w:r>
          </w:p>
        </w:tc>
        <w:tc>
          <w:tcPr>
            <w:tcW w:w="784" w:type="dxa"/>
            <w:vAlign w:val="center"/>
          </w:tcPr>
          <w:p>
            <w:pPr>
              <w:pStyle w:val="0"/>
            </w:pPr>
            <w:r>
              <w:rPr>
                <w:sz w:val="20"/>
              </w:rPr>
            </w:r>
          </w:p>
        </w:tc>
        <w:tc>
          <w:tcPr>
            <w:tcW w:w="1084" w:type="dxa"/>
            <w:vAlign w:val="center"/>
          </w:tcPr>
          <w:p>
            <w:pPr>
              <w:pStyle w:val="0"/>
              <w:jc w:val="center"/>
            </w:pPr>
            <w:r>
              <w:rPr>
                <w:sz w:val="20"/>
              </w:rPr>
              <w:t xml:space="preserve">8 948,2</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w:t>
            </w:r>
          </w:p>
        </w:tc>
        <w:tc>
          <w:tcPr>
            <w:tcW w:w="2014" w:type="dxa"/>
            <w:vAlign w:val="center"/>
          </w:tcPr>
          <w:p>
            <w:pPr>
              <w:pStyle w:val="0"/>
            </w:pPr>
            <w:r>
              <w:rPr>
                <w:sz w:val="20"/>
              </w:rPr>
              <w:t xml:space="preserve">Капитальный ремонт моста через р. Ворскла на км 0+250 автомобильной дороги Борисовка - Пролетарский в Борисовском районе</w:t>
            </w:r>
          </w:p>
        </w:tc>
        <w:tc>
          <w:tcPr>
            <w:tcW w:w="1189" w:type="dxa"/>
            <w:vAlign w:val="center"/>
          </w:tcPr>
          <w:p>
            <w:pPr>
              <w:pStyle w:val="0"/>
              <w:jc w:val="center"/>
            </w:pPr>
            <w:r>
              <w:rPr>
                <w:sz w:val="20"/>
              </w:rPr>
              <w:t xml:space="preserve">73,80</w:t>
            </w:r>
          </w:p>
        </w:tc>
        <w:tc>
          <w:tcPr>
            <w:tcW w:w="1909" w:type="dxa"/>
            <w:vAlign w:val="center"/>
          </w:tcPr>
          <w:p>
            <w:pPr>
              <w:pStyle w:val="0"/>
              <w:jc w:val="center"/>
            </w:pPr>
            <w:r>
              <w:rPr>
                <w:sz w:val="20"/>
              </w:rPr>
              <w:t xml:space="preserve">100 000,0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73,80</w:t>
            </w:r>
          </w:p>
        </w:tc>
        <w:tc>
          <w:tcPr>
            <w:tcW w:w="1264" w:type="dxa"/>
            <w:vAlign w:val="center"/>
          </w:tcPr>
          <w:p>
            <w:pPr>
              <w:pStyle w:val="0"/>
              <w:jc w:val="center"/>
            </w:pPr>
            <w:r>
              <w:rPr>
                <w:sz w:val="20"/>
              </w:rPr>
              <w:t xml:space="preserve">100 000,0</w:t>
            </w:r>
          </w:p>
        </w:tc>
      </w:tr>
      <w:tr>
        <w:tc>
          <w:tcPr>
            <w:tcW w:w="454" w:type="dxa"/>
            <w:vAlign w:val="center"/>
          </w:tcPr>
          <w:p>
            <w:pPr>
              <w:pStyle w:val="0"/>
              <w:jc w:val="center"/>
            </w:pPr>
            <w:r>
              <w:rPr>
                <w:sz w:val="20"/>
              </w:rPr>
              <w:t xml:space="preserve">6</w:t>
            </w:r>
          </w:p>
        </w:tc>
        <w:tc>
          <w:tcPr>
            <w:tcW w:w="2014" w:type="dxa"/>
            <w:vAlign w:val="center"/>
          </w:tcPr>
          <w:p>
            <w:pPr>
              <w:pStyle w:val="0"/>
            </w:pPr>
            <w:r>
              <w:rPr>
                <w:sz w:val="20"/>
              </w:rPr>
              <w:t xml:space="preserve">Капитальный ремонт моста через реку Валуй на ул. Демьяна Бедного в городе Валуйки Валуйского городского округа</w:t>
            </w:r>
          </w:p>
        </w:tc>
        <w:tc>
          <w:tcPr>
            <w:tcW w:w="1189" w:type="dxa"/>
            <w:vAlign w:val="center"/>
          </w:tcPr>
          <w:p>
            <w:pPr>
              <w:pStyle w:val="0"/>
              <w:jc w:val="center"/>
            </w:pPr>
            <w:r>
              <w:rPr>
                <w:sz w:val="20"/>
              </w:rPr>
              <w:t xml:space="preserve">120,60</w:t>
            </w:r>
          </w:p>
        </w:tc>
        <w:tc>
          <w:tcPr>
            <w:tcW w:w="1909" w:type="dxa"/>
            <w:vAlign w:val="center"/>
          </w:tcPr>
          <w:p>
            <w:pPr>
              <w:pStyle w:val="0"/>
              <w:jc w:val="center"/>
            </w:pPr>
            <w:r>
              <w:rPr>
                <w:sz w:val="20"/>
              </w:rPr>
              <w:t xml:space="preserve">130 000,0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120,60</w:t>
            </w:r>
          </w:p>
        </w:tc>
        <w:tc>
          <w:tcPr>
            <w:tcW w:w="1264" w:type="dxa"/>
            <w:vAlign w:val="center"/>
          </w:tcPr>
          <w:p>
            <w:pPr>
              <w:pStyle w:val="0"/>
              <w:jc w:val="center"/>
            </w:pPr>
            <w:r>
              <w:rPr>
                <w:sz w:val="20"/>
              </w:rPr>
              <w:t xml:space="preserve">130 000,0</w:t>
            </w:r>
          </w:p>
        </w:tc>
      </w:tr>
      <w:tr>
        <w:tc>
          <w:tcPr>
            <w:tcW w:w="454" w:type="dxa"/>
            <w:vAlign w:val="center"/>
          </w:tcPr>
          <w:p>
            <w:pPr>
              <w:pStyle w:val="0"/>
              <w:jc w:val="center"/>
            </w:pPr>
            <w:r>
              <w:rPr>
                <w:sz w:val="20"/>
              </w:rPr>
              <w:t xml:space="preserve">7</w:t>
            </w:r>
          </w:p>
        </w:tc>
        <w:tc>
          <w:tcPr>
            <w:tcW w:w="2014" w:type="dxa"/>
            <w:vAlign w:val="center"/>
          </w:tcPr>
          <w:p>
            <w:pPr>
              <w:pStyle w:val="0"/>
            </w:pPr>
            <w:r>
              <w:rPr>
                <w:sz w:val="20"/>
              </w:rPr>
              <w:t xml:space="preserve">Капитальный ремонт путепровода через железную дорогу на ул. Кооперативная в городе Новый Оскол Новооскольского городского округа</w:t>
            </w:r>
          </w:p>
        </w:tc>
        <w:tc>
          <w:tcPr>
            <w:tcW w:w="1189" w:type="dxa"/>
            <w:vAlign w:val="center"/>
          </w:tcPr>
          <w:p>
            <w:pPr>
              <w:pStyle w:val="0"/>
              <w:jc w:val="center"/>
            </w:pPr>
            <w:r>
              <w:rPr>
                <w:sz w:val="20"/>
              </w:rPr>
              <w:t xml:space="preserve">190,00</w:t>
            </w:r>
          </w:p>
        </w:tc>
        <w:tc>
          <w:tcPr>
            <w:tcW w:w="1909" w:type="dxa"/>
            <w:vAlign w:val="center"/>
          </w:tcPr>
          <w:p>
            <w:pPr>
              <w:pStyle w:val="0"/>
              <w:jc w:val="center"/>
            </w:pPr>
            <w:r>
              <w:rPr>
                <w:sz w:val="20"/>
              </w:rPr>
              <w:t xml:space="preserve">237 136,6</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190,00</w:t>
            </w:r>
          </w:p>
        </w:tc>
        <w:tc>
          <w:tcPr>
            <w:tcW w:w="1264" w:type="dxa"/>
            <w:vAlign w:val="center"/>
          </w:tcPr>
          <w:p>
            <w:pPr>
              <w:pStyle w:val="0"/>
              <w:jc w:val="center"/>
            </w:pPr>
            <w:r>
              <w:rPr>
                <w:sz w:val="20"/>
              </w:rPr>
              <w:t xml:space="preserve">237 136,6</w:t>
            </w:r>
          </w:p>
        </w:tc>
      </w:tr>
      <w:tr>
        <w:tc>
          <w:tcPr>
            <w:tcW w:w="454" w:type="dxa"/>
            <w:vAlign w:val="center"/>
          </w:tcPr>
          <w:p>
            <w:pPr>
              <w:pStyle w:val="0"/>
              <w:jc w:val="center"/>
            </w:pPr>
            <w:r>
              <w:rPr>
                <w:sz w:val="20"/>
              </w:rPr>
              <w:t xml:space="preserve">8</w:t>
            </w:r>
          </w:p>
        </w:tc>
        <w:tc>
          <w:tcPr>
            <w:tcW w:w="2014" w:type="dxa"/>
            <w:vAlign w:val="center"/>
          </w:tcPr>
          <w:p>
            <w:pPr>
              <w:pStyle w:val="0"/>
            </w:pPr>
            <w:r>
              <w:rPr>
                <w:sz w:val="20"/>
              </w:rPr>
              <w:t xml:space="preserve">Капитальный ремонт моста через реку Оскол на ул. 1-го Мая в городе Новый Оскол Новооскольского городского округа</w:t>
            </w:r>
          </w:p>
        </w:tc>
        <w:tc>
          <w:tcPr>
            <w:tcW w:w="1189" w:type="dxa"/>
            <w:vAlign w:val="center"/>
          </w:tcPr>
          <w:p>
            <w:pPr>
              <w:pStyle w:val="0"/>
              <w:jc w:val="center"/>
            </w:pPr>
            <w:r>
              <w:rPr>
                <w:sz w:val="20"/>
              </w:rPr>
              <w:t xml:space="preserve">278,70</w:t>
            </w:r>
          </w:p>
        </w:tc>
        <w:tc>
          <w:tcPr>
            <w:tcW w:w="1909" w:type="dxa"/>
            <w:vAlign w:val="center"/>
          </w:tcPr>
          <w:p>
            <w:pPr>
              <w:pStyle w:val="0"/>
              <w:jc w:val="center"/>
            </w:pPr>
            <w:r>
              <w:rPr>
                <w:sz w:val="20"/>
              </w:rPr>
              <w:t xml:space="preserve">331 926,6</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278,70</w:t>
            </w:r>
          </w:p>
        </w:tc>
        <w:tc>
          <w:tcPr>
            <w:tcW w:w="1084" w:type="dxa"/>
            <w:vAlign w:val="center"/>
          </w:tcPr>
          <w:p>
            <w:pPr>
              <w:pStyle w:val="0"/>
              <w:jc w:val="center"/>
            </w:pPr>
            <w:r>
              <w:rPr>
                <w:sz w:val="20"/>
              </w:rPr>
              <w:t xml:space="preserve">331 926,6</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299 530,5</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12 480,5</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муниципальный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19 915,6</w:t>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9</w:t>
            </w:r>
          </w:p>
        </w:tc>
        <w:tc>
          <w:tcPr>
            <w:tcW w:w="2014" w:type="dxa"/>
            <w:vAlign w:val="center"/>
          </w:tcPr>
          <w:p>
            <w:pPr>
              <w:pStyle w:val="0"/>
            </w:pPr>
            <w:r>
              <w:rPr>
                <w:sz w:val="20"/>
              </w:rPr>
              <w:t xml:space="preserve">Капитальный ремонт путепровода по проспекту Алексея Угарова на пересечении магистралей II, III (ул. Ерошенко) в городе Старый Оскол Старооскольского городского округа</w:t>
            </w:r>
          </w:p>
        </w:tc>
        <w:tc>
          <w:tcPr>
            <w:tcW w:w="1189" w:type="dxa"/>
            <w:vAlign w:val="center"/>
          </w:tcPr>
          <w:p>
            <w:pPr>
              <w:pStyle w:val="0"/>
              <w:jc w:val="center"/>
            </w:pPr>
            <w:r>
              <w:rPr>
                <w:sz w:val="20"/>
              </w:rPr>
              <w:t xml:space="preserve">60,15</w:t>
            </w:r>
          </w:p>
        </w:tc>
        <w:tc>
          <w:tcPr>
            <w:tcW w:w="1909" w:type="dxa"/>
            <w:vAlign w:val="center"/>
          </w:tcPr>
          <w:p>
            <w:pPr>
              <w:pStyle w:val="0"/>
              <w:jc w:val="center"/>
            </w:pPr>
            <w:r>
              <w:rPr>
                <w:sz w:val="20"/>
              </w:rPr>
              <w:t xml:space="preserve">180 000,0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60,15</w:t>
            </w:r>
          </w:p>
        </w:tc>
        <w:tc>
          <w:tcPr>
            <w:tcW w:w="1264" w:type="dxa"/>
            <w:vAlign w:val="center"/>
          </w:tcPr>
          <w:p>
            <w:pPr>
              <w:pStyle w:val="0"/>
              <w:jc w:val="center"/>
            </w:pPr>
            <w:r>
              <w:rPr>
                <w:sz w:val="20"/>
              </w:rPr>
              <w:t xml:space="preserve">180 000,0</w:t>
            </w:r>
          </w:p>
        </w:tc>
      </w:tr>
      <w:tr>
        <w:tc>
          <w:tcPr>
            <w:tcW w:w="454" w:type="dxa"/>
            <w:vAlign w:val="center"/>
          </w:tcPr>
          <w:p>
            <w:pPr>
              <w:pStyle w:val="0"/>
              <w:jc w:val="center"/>
            </w:pPr>
            <w:r>
              <w:rPr>
                <w:sz w:val="20"/>
              </w:rPr>
              <w:t xml:space="preserve">10</w:t>
            </w:r>
          </w:p>
        </w:tc>
        <w:tc>
          <w:tcPr>
            <w:tcW w:w="2014" w:type="dxa"/>
            <w:vAlign w:val="center"/>
          </w:tcPr>
          <w:p>
            <w:pPr>
              <w:pStyle w:val="0"/>
            </w:pPr>
            <w:r>
              <w:rPr>
                <w:sz w:val="20"/>
              </w:rPr>
              <w:t xml:space="preserve">Капитальный ремонт моста через реку Оскол на ул. Кольцова в поселке Чернянка Чернянского района</w:t>
            </w:r>
          </w:p>
        </w:tc>
        <w:tc>
          <w:tcPr>
            <w:tcW w:w="1189" w:type="dxa"/>
            <w:vAlign w:val="center"/>
          </w:tcPr>
          <w:p>
            <w:pPr>
              <w:pStyle w:val="0"/>
              <w:jc w:val="center"/>
            </w:pPr>
            <w:r>
              <w:rPr>
                <w:sz w:val="20"/>
              </w:rPr>
              <w:t xml:space="preserve">75,00</w:t>
            </w:r>
          </w:p>
        </w:tc>
        <w:tc>
          <w:tcPr>
            <w:tcW w:w="1909" w:type="dxa"/>
            <w:vAlign w:val="center"/>
          </w:tcPr>
          <w:p>
            <w:pPr>
              <w:pStyle w:val="0"/>
              <w:jc w:val="center"/>
            </w:pPr>
            <w:r>
              <w:rPr>
                <w:sz w:val="20"/>
              </w:rPr>
              <w:t xml:space="preserve">80 000,0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75,00</w:t>
            </w:r>
          </w:p>
        </w:tc>
        <w:tc>
          <w:tcPr>
            <w:tcW w:w="1264" w:type="dxa"/>
            <w:vAlign w:val="center"/>
          </w:tcPr>
          <w:p>
            <w:pPr>
              <w:pStyle w:val="0"/>
              <w:jc w:val="center"/>
            </w:pPr>
            <w:r>
              <w:rPr>
                <w:sz w:val="20"/>
              </w:rPr>
              <w:t xml:space="preserve">80 000,0</w:t>
            </w:r>
          </w:p>
        </w:tc>
      </w:tr>
      <w:tr>
        <w:tc>
          <w:tcPr>
            <w:tcW w:w="454" w:type="dxa"/>
            <w:vAlign w:val="center"/>
          </w:tcPr>
          <w:p>
            <w:pPr>
              <w:pStyle w:val="0"/>
              <w:jc w:val="center"/>
            </w:pPr>
            <w:r>
              <w:rPr>
                <w:sz w:val="20"/>
              </w:rPr>
              <w:t xml:space="preserve">II</w:t>
            </w:r>
          </w:p>
        </w:tc>
        <w:tc>
          <w:tcPr>
            <w:tcW w:w="2014" w:type="dxa"/>
            <w:vAlign w:val="center"/>
          </w:tcPr>
          <w:p>
            <w:pPr>
              <w:pStyle w:val="0"/>
              <w:jc w:val="center"/>
            </w:pPr>
            <w:r>
              <w:rPr>
                <w:sz w:val="20"/>
              </w:rPr>
              <w:t xml:space="preserve">Ремонт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11</w:t>
            </w:r>
          </w:p>
        </w:tc>
        <w:tc>
          <w:tcPr>
            <w:tcW w:w="2014" w:type="dxa"/>
            <w:vAlign w:val="center"/>
          </w:tcPr>
          <w:p>
            <w:pPr>
              <w:pStyle w:val="0"/>
            </w:pPr>
            <w:r>
              <w:rPr>
                <w:sz w:val="20"/>
              </w:rPr>
              <w:t xml:space="preserve">Ремонт путепровода через железнодорожные пути на км 7+200 автодороги "Обход города Новый Оскол" в Новооскольском городском округе</w:t>
            </w:r>
          </w:p>
        </w:tc>
        <w:tc>
          <w:tcPr>
            <w:tcW w:w="1189" w:type="dxa"/>
            <w:vAlign w:val="center"/>
          </w:tcPr>
          <w:p>
            <w:pPr>
              <w:pStyle w:val="0"/>
              <w:jc w:val="center"/>
            </w:pPr>
            <w:r>
              <w:rPr>
                <w:sz w:val="20"/>
              </w:rPr>
              <w:t xml:space="preserve">56,26</w:t>
            </w:r>
          </w:p>
        </w:tc>
        <w:tc>
          <w:tcPr>
            <w:tcW w:w="1909" w:type="dxa"/>
            <w:vAlign w:val="center"/>
          </w:tcPr>
          <w:p>
            <w:pPr>
              <w:pStyle w:val="0"/>
              <w:jc w:val="center"/>
            </w:pPr>
            <w:r>
              <w:rPr>
                <w:sz w:val="20"/>
              </w:rPr>
              <w:t xml:space="preserve">90 134,3</w:t>
            </w:r>
          </w:p>
        </w:tc>
        <w:tc>
          <w:tcPr>
            <w:tcW w:w="784" w:type="dxa"/>
            <w:vAlign w:val="center"/>
          </w:tcPr>
          <w:p>
            <w:pPr>
              <w:pStyle w:val="0"/>
              <w:jc w:val="center"/>
            </w:pPr>
            <w:r>
              <w:rPr>
                <w:sz w:val="20"/>
              </w:rPr>
              <w:t xml:space="preserve">56,26</w:t>
            </w:r>
          </w:p>
        </w:tc>
        <w:tc>
          <w:tcPr>
            <w:tcW w:w="1084" w:type="dxa"/>
            <w:vAlign w:val="center"/>
          </w:tcPr>
          <w:p>
            <w:pPr>
              <w:pStyle w:val="0"/>
              <w:jc w:val="center"/>
            </w:pPr>
            <w:r>
              <w:rPr>
                <w:sz w:val="20"/>
              </w:rPr>
              <w:t xml:space="preserve">90 134,32</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86 528,94</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3 605,38</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12</w:t>
            </w:r>
          </w:p>
        </w:tc>
        <w:tc>
          <w:tcPr>
            <w:tcW w:w="2014" w:type="dxa"/>
            <w:vAlign w:val="center"/>
          </w:tcPr>
          <w:p>
            <w:pPr>
              <w:pStyle w:val="0"/>
            </w:pPr>
            <w:r>
              <w:rPr>
                <w:sz w:val="20"/>
              </w:rPr>
              <w:t xml:space="preserve">Ремонт путепровода над Магистралью 1-1 в составе транспортной развязки на км 4+700 в Старооскольском городском округе</w:t>
            </w:r>
          </w:p>
        </w:tc>
        <w:tc>
          <w:tcPr>
            <w:tcW w:w="1189" w:type="dxa"/>
            <w:vAlign w:val="center"/>
          </w:tcPr>
          <w:p>
            <w:pPr>
              <w:pStyle w:val="0"/>
              <w:jc w:val="center"/>
            </w:pPr>
            <w:r>
              <w:rPr>
                <w:sz w:val="20"/>
              </w:rPr>
              <w:t xml:space="preserve">71,25</w:t>
            </w:r>
          </w:p>
        </w:tc>
        <w:tc>
          <w:tcPr>
            <w:tcW w:w="1909" w:type="dxa"/>
            <w:vAlign w:val="center"/>
          </w:tcPr>
          <w:p>
            <w:pPr>
              <w:pStyle w:val="0"/>
              <w:jc w:val="center"/>
            </w:pPr>
            <w:r>
              <w:rPr>
                <w:sz w:val="20"/>
              </w:rPr>
              <w:t xml:space="preserve">93 273,7</w:t>
            </w:r>
          </w:p>
        </w:tc>
        <w:tc>
          <w:tcPr>
            <w:tcW w:w="784" w:type="dxa"/>
            <w:vAlign w:val="center"/>
          </w:tcPr>
          <w:p>
            <w:pPr>
              <w:pStyle w:val="0"/>
              <w:jc w:val="center"/>
            </w:pPr>
            <w:r>
              <w:rPr>
                <w:sz w:val="20"/>
              </w:rPr>
              <w:t xml:space="preserve">71,25</w:t>
            </w:r>
          </w:p>
        </w:tc>
        <w:tc>
          <w:tcPr>
            <w:tcW w:w="1084" w:type="dxa"/>
            <w:vAlign w:val="center"/>
          </w:tcPr>
          <w:p>
            <w:pPr>
              <w:pStyle w:val="0"/>
              <w:jc w:val="center"/>
            </w:pPr>
            <w:r>
              <w:rPr>
                <w:sz w:val="20"/>
              </w:rPr>
              <w:t xml:space="preserve">93 273,70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федеральный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89 542,74</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014" w:type="dxa"/>
            <w:vAlign w:val="center"/>
          </w:tcPr>
          <w:p>
            <w:pPr>
              <w:pStyle w:val="0"/>
            </w:pPr>
            <w:r>
              <w:rPr>
                <w:sz w:val="20"/>
              </w:rPr>
              <w:t xml:space="preserve">- областной бюджет</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jc w:val="center"/>
            </w:pPr>
            <w:r>
              <w:rPr>
                <w:sz w:val="20"/>
              </w:rPr>
              <w:t xml:space="preserve">3 730,96</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13</w:t>
            </w:r>
          </w:p>
        </w:tc>
        <w:tc>
          <w:tcPr>
            <w:tcW w:w="2014" w:type="dxa"/>
            <w:vAlign w:val="center"/>
          </w:tcPr>
          <w:p>
            <w:pPr>
              <w:pStyle w:val="0"/>
            </w:pPr>
            <w:r>
              <w:rPr>
                <w:sz w:val="20"/>
              </w:rPr>
              <w:t xml:space="preserve">Ремонт путепровода над трамвайными путями в составе транспортной развязки на км 4+700 в Старооскольском городском округе</w:t>
            </w:r>
          </w:p>
        </w:tc>
        <w:tc>
          <w:tcPr>
            <w:tcW w:w="1189" w:type="dxa"/>
            <w:vAlign w:val="center"/>
          </w:tcPr>
          <w:p>
            <w:pPr>
              <w:pStyle w:val="0"/>
              <w:jc w:val="center"/>
            </w:pPr>
            <w:r>
              <w:rPr>
                <w:sz w:val="20"/>
              </w:rPr>
              <w:t xml:space="preserve">63,90</w:t>
            </w:r>
          </w:p>
        </w:tc>
        <w:tc>
          <w:tcPr>
            <w:tcW w:w="1909" w:type="dxa"/>
            <w:vAlign w:val="center"/>
          </w:tcPr>
          <w:p>
            <w:pPr>
              <w:pStyle w:val="0"/>
              <w:jc w:val="center"/>
            </w:pPr>
            <w:r>
              <w:rPr>
                <w:sz w:val="20"/>
              </w:rPr>
              <w:t xml:space="preserve">80 000,0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63,90</w:t>
            </w:r>
          </w:p>
        </w:tc>
        <w:tc>
          <w:tcPr>
            <w:tcW w:w="1264" w:type="dxa"/>
            <w:vAlign w:val="center"/>
          </w:tcPr>
          <w:p>
            <w:pPr>
              <w:pStyle w:val="0"/>
              <w:jc w:val="center"/>
            </w:pPr>
            <w:r>
              <w:rPr>
                <w:sz w:val="20"/>
              </w:rPr>
              <w:t xml:space="preserve">80 000,0</w:t>
            </w:r>
          </w:p>
        </w:tc>
      </w:tr>
      <w:tr>
        <w:tc>
          <w:tcPr>
            <w:tcW w:w="454" w:type="dxa"/>
            <w:vAlign w:val="center"/>
          </w:tcPr>
          <w:p>
            <w:pPr>
              <w:pStyle w:val="0"/>
              <w:jc w:val="center"/>
            </w:pPr>
            <w:r>
              <w:rPr>
                <w:sz w:val="20"/>
              </w:rPr>
              <w:t xml:space="preserve">14</w:t>
            </w:r>
          </w:p>
        </w:tc>
        <w:tc>
          <w:tcPr>
            <w:tcW w:w="2014" w:type="dxa"/>
            <w:vAlign w:val="center"/>
          </w:tcPr>
          <w:p>
            <w:pPr>
              <w:pStyle w:val="0"/>
            </w:pPr>
            <w:r>
              <w:rPr>
                <w:sz w:val="20"/>
              </w:rPr>
              <w:t xml:space="preserve">Ремонт путепровода над автомобильной дорогой "Магистраль 1-1" на км 15+700 в Старооскольском городском округе</w:t>
            </w:r>
          </w:p>
        </w:tc>
        <w:tc>
          <w:tcPr>
            <w:tcW w:w="1189" w:type="dxa"/>
            <w:vAlign w:val="center"/>
          </w:tcPr>
          <w:p>
            <w:pPr>
              <w:pStyle w:val="0"/>
              <w:jc w:val="center"/>
            </w:pPr>
            <w:r>
              <w:rPr>
                <w:sz w:val="20"/>
              </w:rPr>
              <w:t xml:space="preserve">77,76</w:t>
            </w:r>
          </w:p>
        </w:tc>
        <w:tc>
          <w:tcPr>
            <w:tcW w:w="1909" w:type="dxa"/>
            <w:vAlign w:val="center"/>
          </w:tcPr>
          <w:p>
            <w:pPr>
              <w:pStyle w:val="0"/>
              <w:jc w:val="center"/>
            </w:pPr>
            <w:r>
              <w:rPr>
                <w:sz w:val="20"/>
              </w:rPr>
              <w:t xml:space="preserve">90 000,0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77,76</w:t>
            </w:r>
          </w:p>
        </w:tc>
        <w:tc>
          <w:tcPr>
            <w:tcW w:w="1264" w:type="dxa"/>
            <w:vAlign w:val="center"/>
          </w:tcPr>
          <w:p>
            <w:pPr>
              <w:pStyle w:val="0"/>
              <w:jc w:val="center"/>
            </w:pPr>
            <w:r>
              <w:rPr>
                <w:sz w:val="20"/>
              </w:rPr>
              <w:t xml:space="preserve">90 000,0</w:t>
            </w:r>
          </w:p>
        </w:tc>
      </w:tr>
      <w:tr>
        <w:tc>
          <w:tcPr>
            <w:tcW w:w="454" w:type="dxa"/>
            <w:vAlign w:val="center"/>
          </w:tcPr>
          <w:p>
            <w:pPr>
              <w:pStyle w:val="0"/>
              <w:jc w:val="center"/>
            </w:pPr>
            <w:r>
              <w:rPr>
                <w:sz w:val="20"/>
              </w:rPr>
              <w:t xml:space="preserve">15</w:t>
            </w:r>
          </w:p>
        </w:tc>
        <w:tc>
          <w:tcPr>
            <w:tcW w:w="2014" w:type="dxa"/>
            <w:vAlign w:val="center"/>
          </w:tcPr>
          <w:p>
            <w:pPr>
              <w:pStyle w:val="0"/>
            </w:pPr>
            <w:r>
              <w:rPr>
                <w:sz w:val="20"/>
              </w:rPr>
              <w:t xml:space="preserve">Ремонт моста через реку Котел на км 14+990 автомобильной дороги "Магистраль 1-1" в Старооскольском городском округе</w:t>
            </w:r>
          </w:p>
        </w:tc>
        <w:tc>
          <w:tcPr>
            <w:tcW w:w="1189" w:type="dxa"/>
            <w:vAlign w:val="center"/>
          </w:tcPr>
          <w:p>
            <w:pPr>
              <w:pStyle w:val="0"/>
              <w:jc w:val="center"/>
            </w:pPr>
            <w:r>
              <w:rPr>
                <w:sz w:val="20"/>
              </w:rPr>
              <w:t xml:space="preserve">77,80</w:t>
            </w:r>
          </w:p>
        </w:tc>
        <w:tc>
          <w:tcPr>
            <w:tcW w:w="1909" w:type="dxa"/>
            <w:vAlign w:val="center"/>
          </w:tcPr>
          <w:p>
            <w:pPr>
              <w:pStyle w:val="0"/>
              <w:jc w:val="center"/>
            </w:pPr>
            <w:r>
              <w:rPr>
                <w:sz w:val="20"/>
              </w:rPr>
              <w:t xml:space="preserve">100 000,0</w:t>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jc w:val="center"/>
            </w:pPr>
            <w:r>
              <w:rPr>
                <w:sz w:val="20"/>
              </w:rPr>
              <w:t xml:space="preserve">77,80</w:t>
            </w:r>
          </w:p>
        </w:tc>
        <w:tc>
          <w:tcPr>
            <w:tcW w:w="1264" w:type="dxa"/>
            <w:vAlign w:val="center"/>
          </w:tcPr>
          <w:p>
            <w:pPr>
              <w:pStyle w:val="0"/>
              <w:jc w:val="center"/>
            </w:pPr>
            <w:r>
              <w:rPr>
                <w:sz w:val="20"/>
              </w:rPr>
              <w:t xml:space="preserve">100 000,0</w:t>
            </w:r>
          </w:p>
        </w:tc>
      </w:tr>
      <w:tr>
        <w:tc>
          <w:tcPr>
            <w:tcW w:w="454" w:type="dxa"/>
            <w:vAlign w:val="center"/>
          </w:tcPr>
          <w:p>
            <w:pPr>
              <w:pStyle w:val="0"/>
            </w:pPr>
            <w:r>
              <w:rPr>
                <w:sz w:val="20"/>
              </w:rPr>
            </w:r>
          </w:p>
        </w:tc>
        <w:tc>
          <w:tcPr>
            <w:tcW w:w="2014" w:type="dxa"/>
            <w:vAlign w:val="center"/>
          </w:tcPr>
          <w:p>
            <w:pPr>
              <w:pStyle w:val="0"/>
            </w:pPr>
            <w:r>
              <w:rPr>
                <w:sz w:val="20"/>
              </w:rPr>
              <w:t xml:space="preserve">резерв</w:t>
            </w:r>
          </w:p>
        </w:tc>
        <w:tc>
          <w:tcPr>
            <w:tcW w:w="1189" w:type="dxa"/>
            <w:vAlign w:val="center"/>
          </w:tcPr>
          <w:p>
            <w:pPr>
              <w:pStyle w:val="0"/>
            </w:pPr>
            <w:r>
              <w:rPr>
                <w:sz w:val="20"/>
              </w:rPr>
            </w:r>
          </w:p>
        </w:tc>
        <w:tc>
          <w:tcPr>
            <w:tcW w:w="1909"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084" w:type="dxa"/>
            <w:vAlign w:val="center"/>
          </w:tcPr>
          <w:p>
            <w:pPr>
              <w:pStyle w:val="0"/>
            </w:pPr>
            <w:r>
              <w:rPr>
                <w:sz w:val="20"/>
              </w:rPr>
            </w:r>
          </w:p>
        </w:tc>
        <w:tc>
          <w:tcPr>
            <w:tcW w:w="784" w:type="dxa"/>
            <w:vAlign w:val="center"/>
          </w:tcPr>
          <w:p>
            <w:pPr>
              <w:pStyle w:val="0"/>
            </w:pPr>
            <w:r>
              <w:rPr>
                <w:sz w:val="20"/>
              </w:rPr>
            </w:r>
          </w:p>
        </w:tc>
        <w:tc>
          <w:tcPr>
            <w:tcW w:w="1264" w:type="dxa"/>
            <w:vAlign w:val="center"/>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1"/>
        <w:jc w:val="right"/>
      </w:pPr>
      <w:r>
        <w:rPr>
          <w:sz w:val="20"/>
        </w:rPr>
        <w:t xml:space="preserve">Приложение N 12</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p>
      <w:pPr>
        <w:pStyle w:val="2"/>
        <w:jc w:val="center"/>
      </w:pPr>
      <w:r>
        <w:rPr>
          <w:sz w:val="20"/>
        </w:rPr>
        <w:t xml:space="preserve">Мероприятия по капитальному ремонту автомобильных дорог</w:t>
      </w:r>
    </w:p>
    <w:p>
      <w:pPr>
        <w:pStyle w:val="2"/>
        <w:jc w:val="center"/>
      </w:pPr>
      <w:r>
        <w:rPr>
          <w:sz w:val="20"/>
        </w:rPr>
        <w:t xml:space="preserve">и мостов общего пользования регионального значения</w:t>
      </w:r>
    </w:p>
    <w:p>
      <w:pPr>
        <w:pStyle w:val="2"/>
        <w:jc w:val="center"/>
      </w:pPr>
      <w:r>
        <w:rPr>
          <w:sz w:val="20"/>
        </w:rPr>
        <w:t xml:space="preserve">на 2022 - 2024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5"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49"/>
        <w:gridCol w:w="1174"/>
        <w:gridCol w:w="1774"/>
        <w:gridCol w:w="1294"/>
        <w:gridCol w:w="664"/>
        <w:gridCol w:w="1084"/>
        <w:gridCol w:w="1189"/>
        <w:gridCol w:w="664"/>
        <w:gridCol w:w="1084"/>
        <w:gridCol w:w="1474"/>
        <w:gridCol w:w="1189"/>
        <w:gridCol w:w="664"/>
        <w:gridCol w:w="1084"/>
        <w:gridCol w:w="1189"/>
      </w:tblGrid>
      <w:tr>
        <w:tc>
          <w:tcPr>
            <w:tcW w:w="454" w:type="dxa"/>
            <w:vMerge w:val="restart"/>
          </w:tcPr>
          <w:p>
            <w:pPr>
              <w:pStyle w:val="0"/>
              <w:jc w:val="center"/>
            </w:pPr>
            <w:r>
              <w:rPr>
                <w:sz w:val="20"/>
              </w:rPr>
              <w:t xml:space="preserve">N п/п</w:t>
            </w:r>
          </w:p>
        </w:tc>
        <w:tc>
          <w:tcPr>
            <w:tcW w:w="1849" w:type="dxa"/>
            <w:vMerge w:val="restart"/>
          </w:tcPr>
          <w:p>
            <w:pPr>
              <w:pStyle w:val="0"/>
              <w:jc w:val="center"/>
            </w:pPr>
            <w:r>
              <w:rPr>
                <w:sz w:val="20"/>
              </w:rPr>
              <w:t xml:space="preserve">Наименование автодорог</w:t>
            </w:r>
          </w:p>
        </w:tc>
        <w:tc>
          <w:tcPr>
            <w:tcW w:w="1174" w:type="dxa"/>
            <w:vMerge w:val="restart"/>
          </w:tcPr>
          <w:p>
            <w:pPr>
              <w:pStyle w:val="0"/>
              <w:jc w:val="center"/>
            </w:pPr>
            <w:r>
              <w:rPr>
                <w:sz w:val="20"/>
              </w:rPr>
              <w:t xml:space="preserve">Категория</w:t>
            </w:r>
          </w:p>
        </w:tc>
        <w:tc>
          <w:tcPr>
            <w:tcW w:w="1774" w:type="dxa"/>
            <w:vMerge w:val="restart"/>
          </w:tcPr>
          <w:p>
            <w:pPr>
              <w:pStyle w:val="0"/>
              <w:jc w:val="center"/>
            </w:pPr>
            <w:r>
              <w:rPr>
                <w:sz w:val="20"/>
              </w:rPr>
              <w:t xml:space="preserve">Протяженность, км/п. м</w:t>
            </w:r>
          </w:p>
        </w:tc>
        <w:tc>
          <w:tcPr>
            <w:tcW w:w="1294" w:type="dxa"/>
            <w:vMerge w:val="restart"/>
          </w:tcPr>
          <w:p>
            <w:pPr>
              <w:pStyle w:val="0"/>
              <w:jc w:val="center"/>
            </w:pPr>
            <w:r>
              <w:rPr>
                <w:sz w:val="20"/>
              </w:rPr>
              <w:t xml:space="preserve">Стоимость, тыс. рублей</w:t>
            </w:r>
          </w:p>
        </w:tc>
        <w:tc>
          <w:tcPr>
            <w:gridSpan w:val="10"/>
            <w:tcW w:w="10285" w:type="dxa"/>
          </w:tcPr>
          <w:p>
            <w:pPr>
              <w:pStyle w:val="0"/>
              <w:jc w:val="center"/>
            </w:pPr>
            <w:r>
              <w:rPr>
                <w:sz w:val="20"/>
              </w:rPr>
              <w:t xml:space="preserve">Предложения по финансированию в соответствии с циклами в дорожном строительстве</w:t>
            </w:r>
          </w:p>
        </w:tc>
      </w:tr>
      <w:tr>
        <w:tc>
          <w:tcPr>
            <w:vMerge w:val="continue"/>
          </w:tcPr>
          <w:p/>
        </w:tc>
        <w:tc>
          <w:tcPr>
            <w:vMerge w:val="continue"/>
          </w:tcPr>
          <w:p/>
        </w:tc>
        <w:tc>
          <w:tcPr>
            <w:vMerge w:val="continue"/>
          </w:tcPr>
          <w:p/>
        </w:tc>
        <w:tc>
          <w:tcPr>
            <w:vMerge w:val="continue"/>
          </w:tcPr>
          <w:p/>
        </w:tc>
        <w:tc>
          <w:tcPr>
            <w:vMerge w:val="continue"/>
          </w:tcPr>
          <w:p/>
        </w:tc>
        <w:tc>
          <w:tcPr>
            <w:gridSpan w:val="3"/>
            <w:tcW w:w="2937" w:type="dxa"/>
          </w:tcPr>
          <w:p>
            <w:pPr>
              <w:pStyle w:val="0"/>
              <w:jc w:val="center"/>
            </w:pPr>
            <w:r>
              <w:rPr>
                <w:sz w:val="20"/>
              </w:rPr>
              <w:t xml:space="preserve">2022 год</w:t>
            </w:r>
          </w:p>
        </w:tc>
        <w:tc>
          <w:tcPr>
            <w:gridSpan w:val="4"/>
            <w:tcW w:w="4411" w:type="dxa"/>
          </w:tcPr>
          <w:p>
            <w:pPr>
              <w:pStyle w:val="0"/>
              <w:jc w:val="center"/>
            </w:pPr>
            <w:r>
              <w:rPr>
                <w:sz w:val="20"/>
              </w:rPr>
              <w:t xml:space="preserve">2023 год</w:t>
            </w:r>
          </w:p>
        </w:tc>
        <w:tc>
          <w:tcPr>
            <w:gridSpan w:val="3"/>
            <w:tcW w:w="2937" w:type="dxa"/>
          </w:tcPr>
          <w:p>
            <w:pPr>
              <w:pStyle w:val="0"/>
              <w:jc w:val="center"/>
            </w:pPr>
            <w:r>
              <w:rPr>
                <w:sz w:val="20"/>
              </w:rPr>
              <w:t xml:space="preserve">2024 год</w:t>
            </w:r>
          </w:p>
        </w:tc>
      </w:tr>
      <w:tr>
        <w:tc>
          <w:tcPr>
            <w:vMerge w:val="continue"/>
          </w:tcPr>
          <w:p/>
        </w:tc>
        <w:tc>
          <w:tcPr>
            <w:vMerge w:val="continue"/>
          </w:tcPr>
          <w:p/>
        </w:tc>
        <w:tc>
          <w:tcPr>
            <w:vMerge w:val="continue"/>
          </w:tcPr>
          <w:p/>
        </w:tc>
        <w:tc>
          <w:tcPr>
            <w:vMerge w:val="continue"/>
          </w:tcPr>
          <w:p/>
        </w:tc>
        <w:tc>
          <w:tcPr>
            <w:vMerge w:val="continue"/>
          </w:tcPr>
          <w:p/>
        </w:tc>
        <w:tc>
          <w:tcPr>
            <w:gridSpan w:val="2"/>
            <w:tcW w:w="1748" w:type="dxa"/>
            <w:vMerge w:val="restart"/>
          </w:tcPr>
          <w:p>
            <w:pPr>
              <w:pStyle w:val="0"/>
              <w:jc w:val="center"/>
            </w:pPr>
            <w:r>
              <w:rPr>
                <w:sz w:val="20"/>
              </w:rPr>
              <w:t xml:space="preserve">ВСЕГО</w:t>
            </w:r>
          </w:p>
        </w:tc>
        <w:tc>
          <w:tcPr>
            <w:tcW w:w="1189" w:type="dxa"/>
          </w:tcPr>
          <w:p>
            <w:pPr>
              <w:pStyle w:val="0"/>
              <w:jc w:val="center"/>
            </w:pPr>
            <w:r>
              <w:rPr>
                <w:sz w:val="20"/>
              </w:rPr>
              <w:t xml:space="preserve">в том числе</w:t>
            </w:r>
          </w:p>
        </w:tc>
        <w:tc>
          <w:tcPr>
            <w:gridSpan w:val="2"/>
            <w:tcW w:w="1748" w:type="dxa"/>
            <w:vMerge w:val="restart"/>
          </w:tcPr>
          <w:p>
            <w:pPr>
              <w:pStyle w:val="0"/>
              <w:jc w:val="center"/>
            </w:pPr>
            <w:r>
              <w:rPr>
                <w:sz w:val="20"/>
              </w:rPr>
              <w:t xml:space="preserve">ВСЕГО</w:t>
            </w:r>
          </w:p>
        </w:tc>
        <w:tc>
          <w:tcPr>
            <w:gridSpan w:val="2"/>
            <w:tcW w:w="2663" w:type="dxa"/>
          </w:tcPr>
          <w:p>
            <w:pPr>
              <w:pStyle w:val="0"/>
              <w:jc w:val="center"/>
            </w:pPr>
            <w:r>
              <w:rPr>
                <w:sz w:val="20"/>
              </w:rPr>
              <w:t xml:space="preserve">в том числе</w:t>
            </w:r>
          </w:p>
        </w:tc>
        <w:tc>
          <w:tcPr>
            <w:gridSpan w:val="2"/>
            <w:tcW w:w="1748" w:type="dxa"/>
            <w:vMerge w:val="restart"/>
          </w:tcPr>
          <w:p>
            <w:pPr>
              <w:pStyle w:val="0"/>
              <w:jc w:val="center"/>
            </w:pPr>
            <w:r>
              <w:rPr>
                <w:sz w:val="20"/>
              </w:rPr>
              <w:t xml:space="preserve">ВСЕГО</w:t>
            </w:r>
          </w:p>
        </w:tc>
        <w:tc>
          <w:tcPr>
            <w:tcW w:w="1189"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vMerge w:val="continue"/>
          </w:tcPr>
          <w:p/>
        </w:tc>
        <w:tc>
          <w:tcPr>
            <w:vMerge w:val="continue"/>
          </w:tcPr>
          <w:p/>
        </w:tc>
        <w:tc>
          <w:tcPr>
            <w:gridSpan w:val="2"/>
            <w:vMerge w:val="continue"/>
          </w:tcPr>
          <w:p/>
        </w:tc>
        <w:tc>
          <w:tcPr>
            <w:tcW w:w="1189" w:type="dxa"/>
          </w:tcPr>
          <w:p>
            <w:pPr>
              <w:pStyle w:val="0"/>
              <w:jc w:val="center"/>
            </w:pPr>
            <w:r>
              <w:rPr>
                <w:sz w:val="20"/>
              </w:rPr>
              <w:t xml:space="preserve">областной бюджет</w:t>
            </w:r>
          </w:p>
        </w:tc>
        <w:tc>
          <w:tcPr>
            <w:gridSpan w:val="2"/>
            <w:vMerge w:val="continue"/>
          </w:tcPr>
          <w:p/>
        </w:tc>
        <w:tc>
          <w:tcPr>
            <w:tcW w:w="1474" w:type="dxa"/>
          </w:tcPr>
          <w:p>
            <w:pPr>
              <w:pStyle w:val="0"/>
              <w:jc w:val="center"/>
            </w:pPr>
            <w:r>
              <w:rPr>
                <w:sz w:val="20"/>
              </w:rPr>
              <w:t xml:space="preserve">федеральный бюджет</w:t>
            </w:r>
          </w:p>
        </w:tc>
        <w:tc>
          <w:tcPr>
            <w:tcW w:w="1189" w:type="dxa"/>
          </w:tcPr>
          <w:p>
            <w:pPr>
              <w:pStyle w:val="0"/>
              <w:jc w:val="center"/>
            </w:pPr>
            <w:r>
              <w:rPr>
                <w:sz w:val="20"/>
              </w:rPr>
              <w:t xml:space="preserve">областной бюджет</w:t>
            </w:r>
          </w:p>
        </w:tc>
        <w:tc>
          <w:tcPr>
            <w:gridSpan w:val="2"/>
            <w:vMerge w:val="continue"/>
          </w:tcPr>
          <w:p/>
        </w:tc>
        <w:tc>
          <w:tcPr>
            <w:tcW w:w="1189" w:type="dxa"/>
          </w:tcPr>
          <w:p>
            <w:pPr>
              <w:pStyle w:val="0"/>
              <w:jc w:val="center"/>
            </w:pPr>
            <w:r>
              <w:rPr>
                <w:sz w:val="20"/>
              </w:rPr>
              <w:t xml:space="preserve">областной бюджет</w:t>
            </w:r>
          </w:p>
        </w:tc>
      </w:tr>
      <w:tr>
        <w:tc>
          <w:tcPr>
            <w:vMerge w:val="continue"/>
          </w:tcPr>
          <w:p/>
        </w:tc>
        <w:tc>
          <w:tcPr>
            <w:vMerge w:val="continue"/>
          </w:tcPr>
          <w:p/>
        </w:tc>
        <w:tc>
          <w:tcPr>
            <w:vMerge w:val="continue"/>
          </w:tcPr>
          <w:p/>
        </w:tc>
        <w:tc>
          <w:tcPr>
            <w:vMerge w:val="continue"/>
          </w:tcPr>
          <w:p/>
        </w:tc>
        <w:tc>
          <w:tcPr>
            <w:vMerge w:val="continue"/>
          </w:tcPr>
          <w:p/>
        </w:tc>
        <w:tc>
          <w:tcPr>
            <w:tcW w:w="664" w:type="dxa"/>
          </w:tcPr>
          <w:p>
            <w:pPr>
              <w:pStyle w:val="0"/>
              <w:jc w:val="center"/>
            </w:pPr>
            <w:r>
              <w:rPr>
                <w:sz w:val="20"/>
              </w:rPr>
              <w:t xml:space="preserve">км</w:t>
            </w:r>
          </w:p>
        </w:tc>
        <w:tc>
          <w:tcPr>
            <w:tcW w:w="1084" w:type="dxa"/>
          </w:tcPr>
          <w:p>
            <w:pPr>
              <w:pStyle w:val="0"/>
              <w:jc w:val="center"/>
            </w:pPr>
            <w:r>
              <w:rPr>
                <w:sz w:val="20"/>
              </w:rPr>
              <w:t xml:space="preserve">тыс. рублей</w:t>
            </w:r>
          </w:p>
        </w:tc>
        <w:tc>
          <w:tcPr>
            <w:tcW w:w="1189" w:type="dxa"/>
          </w:tcPr>
          <w:p>
            <w:pPr>
              <w:pStyle w:val="0"/>
              <w:jc w:val="center"/>
            </w:pPr>
            <w:r>
              <w:rPr>
                <w:sz w:val="20"/>
              </w:rPr>
              <w:t xml:space="preserve">тыс. рублей</w:t>
            </w:r>
          </w:p>
        </w:tc>
        <w:tc>
          <w:tcPr>
            <w:tcW w:w="664" w:type="dxa"/>
          </w:tcPr>
          <w:p>
            <w:pPr>
              <w:pStyle w:val="0"/>
              <w:jc w:val="center"/>
            </w:pPr>
            <w:r>
              <w:rPr>
                <w:sz w:val="20"/>
              </w:rPr>
              <w:t xml:space="preserve">км</w:t>
            </w:r>
          </w:p>
        </w:tc>
        <w:tc>
          <w:tcPr>
            <w:tcW w:w="1084" w:type="dxa"/>
          </w:tcPr>
          <w:p>
            <w:pPr>
              <w:pStyle w:val="0"/>
              <w:jc w:val="center"/>
            </w:pPr>
            <w:r>
              <w:rPr>
                <w:sz w:val="20"/>
              </w:rPr>
              <w:t xml:space="preserve">тыс. рублей</w:t>
            </w:r>
          </w:p>
        </w:tc>
        <w:tc>
          <w:tcPr>
            <w:tcW w:w="1474" w:type="dxa"/>
          </w:tcPr>
          <w:p>
            <w:pPr>
              <w:pStyle w:val="0"/>
              <w:jc w:val="center"/>
            </w:pPr>
            <w:r>
              <w:rPr>
                <w:sz w:val="20"/>
              </w:rPr>
              <w:t xml:space="preserve">тыс. рублей</w:t>
            </w:r>
          </w:p>
        </w:tc>
        <w:tc>
          <w:tcPr>
            <w:tcW w:w="1189" w:type="dxa"/>
          </w:tcPr>
          <w:p>
            <w:pPr>
              <w:pStyle w:val="0"/>
              <w:jc w:val="center"/>
            </w:pPr>
            <w:r>
              <w:rPr>
                <w:sz w:val="20"/>
              </w:rPr>
              <w:t xml:space="preserve">тыс. рублей</w:t>
            </w:r>
          </w:p>
        </w:tc>
        <w:tc>
          <w:tcPr>
            <w:tcW w:w="664" w:type="dxa"/>
          </w:tcPr>
          <w:p>
            <w:pPr>
              <w:pStyle w:val="0"/>
              <w:jc w:val="center"/>
            </w:pPr>
            <w:r>
              <w:rPr>
                <w:sz w:val="20"/>
              </w:rPr>
              <w:t xml:space="preserve">км</w:t>
            </w:r>
          </w:p>
        </w:tc>
        <w:tc>
          <w:tcPr>
            <w:tcW w:w="1084" w:type="dxa"/>
          </w:tcPr>
          <w:p>
            <w:pPr>
              <w:pStyle w:val="0"/>
              <w:jc w:val="center"/>
            </w:pPr>
            <w:r>
              <w:rPr>
                <w:sz w:val="20"/>
              </w:rPr>
              <w:t xml:space="preserve">тыс. рублей</w:t>
            </w:r>
          </w:p>
        </w:tc>
        <w:tc>
          <w:tcPr>
            <w:tcW w:w="1189" w:type="dxa"/>
          </w:tcPr>
          <w:p>
            <w:pPr>
              <w:pStyle w:val="0"/>
              <w:jc w:val="center"/>
            </w:pPr>
            <w:r>
              <w:rPr>
                <w:sz w:val="20"/>
              </w:rPr>
              <w:t xml:space="preserve">тыс. рублей</w:t>
            </w:r>
          </w:p>
        </w:tc>
      </w:tr>
      <w:tr>
        <w:tc>
          <w:tcPr>
            <w:tcW w:w="454" w:type="dxa"/>
          </w:tcPr>
          <w:p>
            <w:pPr>
              <w:pStyle w:val="0"/>
              <w:jc w:val="center"/>
            </w:pPr>
            <w:r>
              <w:rPr>
                <w:sz w:val="20"/>
              </w:rPr>
              <w:t xml:space="preserve">1</w:t>
            </w:r>
          </w:p>
        </w:tc>
        <w:tc>
          <w:tcPr>
            <w:tcW w:w="1849" w:type="dxa"/>
            <w:vAlign w:val="center"/>
          </w:tcPr>
          <w:p>
            <w:pPr>
              <w:pStyle w:val="0"/>
              <w:jc w:val="center"/>
            </w:pPr>
            <w:r>
              <w:rPr>
                <w:sz w:val="20"/>
              </w:rPr>
              <w:t xml:space="preserve">2</w:t>
            </w:r>
          </w:p>
        </w:tc>
        <w:tc>
          <w:tcPr>
            <w:tcW w:w="1174" w:type="dxa"/>
            <w:vAlign w:val="center"/>
          </w:tcPr>
          <w:p>
            <w:pPr>
              <w:pStyle w:val="0"/>
              <w:jc w:val="center"/>
            </w:pPr>
            <w:r>
              <w:rPr>
                <w:sz w:val="20"/>
              </w:rPr>
              <w:t xml:space="preserve">3</w:t>
            </w:r>
          </w:p>
        </w:tc>
        <w:tc>
          <w:tcPr>
            <w:tcW w:w="1774" w:type="dxa"/>
            <w:vAlign w:val="center"/>
          </w:tcPr>
          <w:p>
            <w:pPr>
              <w:pStyle w:val="0"/>
              <w:jc w:val="center"/>
            </w:pPr>
            <w:r>
              <w:rPr>
                <w:sz w:val="20"/>
              </w:rPr>
              <w:t xml:space="preserve">4</w:t>
            </w:r>
          </w:p>
        </w:tc>
        <w:tc>
          <w:tcPr>
            <w:tcW w:w="1294" w:type="dxa"/>
            <w:vAlign w:val="center"/>
          </w:tcPr>
          <w:p>
            <w:pPr>
              <w:pStyle w:val="0"/>
              <w:jc w:val="center"/>
            </w:pPr>
            <w:r>
              <w:rPr>
                <w:sz w:val="20"/>
              </w:rPr>
              <w:t xml:space="preserve">5</w:t>
            </w:r>
          </w:p>
        </w:tc>
        <w:tc>
          <w:tcPr>
            <w:tcW w:w="664" w:type="dxa"/>
            <w:vAlign w:val="center"/>
          </w:tcPr>
          <w:p>
            <w:pPr>
              <w:pStyle w:val="0"/>
              <w:jc w:val="center"/>
            </w:pPr>
            <w:r>
              <w:rPr>
                <w:sz w:val="20"/>
              </w:rPr>
              <w:t xml:space="preserve">6</w:t>
            </w:r>
          </w:p>
        </w:tc>
        <w:tc>
          <w:tcPr>
            <w:tcW w:w="1084" w:type="dxa"/>
            <w:vAlign w:val="center"/>
          </w:tcPr>
          <w:p>
            <w:pPr>
              <w:pStyle w:val="0"/>
              <w:jc w:val="center"/>
            </w:pPr>
            <w:r>
              <w:rPr>
                <w:sz w:val="20"/>
              </w:rPr>
              <w:t xml:space="preserve">7</w:t>
            </w:r>
          </w:p>
        </w:tc>
        <w:tc>
          <w:tcPr>
            <w:tcW w:w="1189"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c>
          <w:tcPr>
            <w:tcW w:w="1084" w:type="dxa"/>
            <w:vAlign w:val="center"/>
          </w:tcPr>
          <w:p>
            <w:pPr>
              <w:pStyle w:val="0"/>
              <w:jc w:val="center"/>
            </w:pPr>
            <w:r>
              <w:rPr>
                <w:sz w:val="20"/>
              </w:rPr>
              <w:t xml:space="preserve">10</w:t>
            </w:r>
          </w:p>
        </w:tc>
        <w:tc>
          <w:tcPr>
            <w:tcW w:w="1474" w:type="dxa"/>
            <w:vAlign w:val="center"/>
          </w:tcPr>
          <w:p>
            <w:pPr>
              <w:pStyle w:val="0"/>
              <w:jc w:val="center"/>
            </w:pPr>
            <w:r>
              <w:rPr>
                <w:sz w:val="20"/>
              </w:rPr>
              <w:t xml:space="preserve">11</w:t>
            </w:r>
          </w:p>
        </w:tc>
        <w:tc>
          <w:tcPr>
            <w:tcW w:w="1189" w:type="dxa"/>
            <w:vAlign w:val="center"/>
          </w:tcPr>
          <w:p>
            <w:pPr>
              <w:pStyle w:val="0"/>
              <w:jc w:val="center"/>
            </w:pPr>
            <w:r>
              <w:rPr>
                <w:sz w:val="20"/>
              </w:rPr>
              <w:t xml:space="preserve">12</w:t>
            </w:r>
          </w:p>
        </w:tc>
        <w:tc>
          <w:tcPr>
            <w:tcW w:w="664" w:type="dxa"/>
            <w:vAlign w:val="center"/>
          </w:tcPr>
          <w:p>
            <w:pPr>
              <w:pStyle w:val="0"/>
              <w:jc w:val="center"/>
            </w:pPr>
            <w:r>
              <w:rPr>
                <w:sz w:val="20"/>
              </w:rPr>
              <w:t xml:space="preserve">13</w:t>
            </w:r>
          </w:p>
        </w:tc>
        <w:tc>
          <w:tcPr>
            <w:tcW w:w="1084" w:type="dxa"/>
            <w:vAlign w:val="center"/>
          </w:tcPr>
          <w:p>
            <w:pPr>
              <w:pStyle w:val="0"/>
              <w:jc w:val="center"/>
            </w:pPr>
            <w:r>
              <w:rPr>
                <w:sz w:val="20"/>
              </w:rPr>
              <w:t xml:space="preserve">14</w:t>
            </w:r>
          </w:p>
        </w:tc>
        <w:tc>
          <w:tcPr>
            <w:tcW w:w="1189" w:type="dxa"/>
            <w:vAlign w:val="center"/>
          </w:tcPr>
          <w:p>
            <w:pPr>
              <w:pStyle w:val="0"/>
              <w:jc w:val="center"/>
            </w:pPr>
            <w:r>
              <w:rPr>
                <w:sz w:val="20"/>
              </w:rPr>
              <w:t xml:space="preserve">15</w:t>
            </w:r>
          </w:p>
        </w:tc>
      </w:tr>
      <w:tr>
        <w:tc>
          <w:tcPr>
            <w:tcW w:w="454" w:type="dxa"/>
          </w:tcPr>
          <w:p>
            <w:pPr>
              <w:pStyle w:val="0"/>
            </w:pPr>
            <w:r>
              <w:rPr>
                <w:sz w:val="20"/>
              </w:rPr>
            </w:r>
          </w:p>
        </w:tc>
        <w:tc>
          <w:tcPr>
            <w:tcW w:w="1849" w:type="dxa"/>
            <w:vAlign w:val="center"/>
          </w:tcPr>
          <w:p>
            <w:pPr>
              <w:pStyle w:val="0"/>
              <w:jc w:val="center"/>
            </w:pPr>
            <w:r>
              <w:rPr>
                <w:sz w:val="20"/>
              </w:rPr>
              <w:t xml:space="preserve">ВСЕГО</w:t>
            </w:r>
          </w:p>
        </w:tc>
        <w:tc>
          <w:tcPr>
            <w:tcW w:w="1174" w:type="dxa"/>
            <w:vAlign w:val="bottom"/>
          </w:tcPr>
          <w:p>
            <w:pPr>
              <w:pStyle w:val="0"/>
            </w:pPr>
            <w:r>
              <w:rPr>
                <w:sz w:val="20"/>
              </w:rPr>
            </w:r>
          </w:p>
        </w:tc>
        <w:tc>
          <w:tcPr>
            <w:tcW w:w="1774" w:type="dxa"/>
            <w:vAlign w:val="center"/>
          </w:tcPr>
          <w:p>
            <w:pPr>
              <w:pStyle w:val="0"/>
              <w:jc w:val="center"/>
            </w:pPr>
            <w:r>
              <w:rPr>
                <w:sz w:val="20"/>
              </w:rPr>
              <w:t xml:space="preserve">24,3</w:t>
            </w:r>
          </w:p>
        </w:tc>
        <w:tc>
          <w:tcPr>
            <w:tcW w:w="1294" w:type="dxa"/>
            <w:vAlign w:val="center"/>
          </w:tcPr>
          <w:p>
            <w:pPr>
              <w:pStyle w:val="0"/>
              <w:jc w:val="center"/>
            </w:pPr>
            <w:r>
              <w:rPr>
                <w:sz w:val="20"/>
              </w:rPr>
              <w:t xml:space="preserve">1 432 947,6</w:t>
            </w:r>
          </w:p>
        </w:tc>
        <w:tc>
          <w:tcPr>
            <w:tcW w:w="664" w:type="dxa"/>
            <w:vAlign w:val="center"/>
          </w:tcPr>
          <w:p>
            <w:pPr>
              <w:pStyle w:val="0"/>
              <w:jc w:val="center"/>
            </w:pPr>
            <w:r>
              <w:rPr>
                <w:sz w:val="20"/>
              </w:rPr>
              <w:t xml:space="preserve">8,6</w:t>
            </w:r>
          </w:p>
        </w:tc>
        <w:tc>
          <w:tcPr>
            <w:tcW w:w="1084" w:type="dxa"/>
            <w:vAlign w:val="center"/>
          </w:tcPr>
          <w:p>
            <w:pPr>
              <w:pStyle w:val="0"/>
              <w:jc w:val="center"/>
            </w:pPr>
            <w:r>
              <w:rPr>
                <w:sz w:val="20"/>
              </w:rPr>
              <w:t xml:space="preserve">467 735,1</w:t>
            </w:r>
          </w:p>
        </w:tc>
        <w:tc>
          <w:tcPr>
            <w:tcW w:w="1189" w:type="dxa"/>
            <w:vAlign w:val="center"/>
          </w:tcPr>
          <w:p>
            <w:pPr>
              <w:pStyle w:val="0"/>
              <w:jc w:val="center"/>
            </w:pPr>
            <w:r>
              <w:rPr>
                <w:sz w:val="20"/>
              </w:rPr>
              <w:t xml:space="preserve">467 735,1</w:t>
            </w:r>
          </w:p>
        </w:tc>
        <w:tc>
          <w:tcPr>
            <w:tcW w:w="664" w:type="dxa"/>
            <w:vAlign w:val="center"/>
          </w:tcPr>
          <w:p>
            <w:pPr>
              <w:pStyle w:val="0"/>
              <w:jc w:val="center"/>
            </w:pPr>
            <w:r>
              <w:rPr>
                <w:sz w:val="20"/>
              </w:rPr>
              <w:t xml:space="preserve">7,0</w:t>
            </w:r>
          </w:p>
        </w:tc>
        <w:tc>
          <w:tcPr>
            <w:tcW w:w="1084" w:type="dxa"/>
            <w:vAlign w:val="center"/>
          </w:tcPr>
          <w:p>
            <w:pPr>
              <w:pStyle w:val="0"/>
              <w:jc w:val="center"/>
            </w:pPr>
            <w:r>
              <w:rPr>
                <w:sz w:val="20"/>
              </w:rPr>
              <w:t xml:space="preserve">205 212,5</w:t>
            </w:r>
          </w:p>
        </w:tc>
        <w:tc>
          <w:tcPr>
            <w:tcW w:w="1474" w:type="dxa"/>
            <w:vAlign w:val="center"/>
          </w:tcPr>
          <w:p>
            <w:pPr>
              <w:pStyle w:val="0"/>
              <w:jc w:val="center"/>
            </w:pPr>
            <w:r>
              <w:rPr>
                <w:sz w:val="20"/>
              </w:rPr>
              <w:t xml:space="preserve">134 604,0</w:t>
            </w:r>
          </w:p>
        </w:tc>
        <w:tc>
          <w:tcPr>
            <w:tcW w:w="1189" w:type="dxa"/>
            <w:vAlign w:val="center"/>
          </w:tcPr>
          <w:p>
            <w:pPr>
              <w:pStyle w:val="0"/>
              <w:jc w:val="center"/>
            </w:pPr>
            <w:r>
              <w:rPr>
                <w:sz w:val="20"/>
              </w:rPr>
              <w:t xml:space="preserve">70 608,5</w:t>
            </w:r>
          </w:p>
        </w:tc>
        <w:tc>
          <w:tcPr>
            <w:tcW w:w="664" w:type="dxa"/>
            <w:vAlign w:val="center"/>
          </w:tcPr>
          <w:p>
            <w:pPr>
              <w:pStyle w:val="0"/>
              <w:jc w:val="center"/>
            </w:pPr>
            <w:r>
              <w:rPr>
                <w:sz w:val="20"/>
              </w:rPr>
              <w:t xml:space="preserve">8,7</w:t>
            </w:r>
          </w:p>
        </w:tc>
        <w:tc>
          <w:tcPr>
            <w:tcW w:w="1084" w:type="dxa"/>
            <w:vAlign w:val="center"/>
          </w:tcPr>
          <w:p>
            <w:pPr>
              <w:pStyle w:val="0"/>
              <w:jc w:val="center"/>
            </w:pPr>
            <w:r>
              <w:rPr>
                <w:sz w:val="20"/>
              </w:rPr>
              <w:t xml:space="preserve">760 000,0</w:t>
            </w:r>
          </w:p>
        </w:tc>
        <w:tc>
          <w:tcPr>
            <w:tcW w:w="1189" w:type="dxa"/>
            <w:vAlign w:val="center"/>
          </w:tcPr>
          <w:p>
            <w:pPr>
              <w:pStyle w:val="0"/>
              <w:jc w:val="center"/>
            </w:pPr>
            <w:r>
              <w:rPr>
                <w:sz w:val="20"/>
              </w:rPr>
              <w:t xml:space="preserve">760 000,0</w:t>
            </w:r>
          </w:p>
        </w:tc>
      </w:tr>
      <w:tr>
        <w:tc>
          <w:tcPr>
            <w:tcW w:w="454" w:type="dxa"/>
          </w:tcPr>
          <w:p>
            <w:pPr>
              <w:pStyle w:val="0"/>
              <w:jc w:val="center"/>
            </w:pPr>
            <w:r>
              <w:rPr>
                <w:sz w:val="20"/>
              </w:rPr>
              <w:t xml:space="preserve">I</w:t>
            </w:r>
          </w:p>
        </w:tc>
        <w:tc>
          <w:tcPr>
            <w:tcW w:w="1849" w:type="dxa"/>
          </w:tcPr>
          <w:p>
            <w:pPr>
              <w:pStyle w:val="0"/>
            </w:pPr>
            <w:r>
              <w:rPr>
                <w:sz w:val="20"/>
              </w:rPr>
              <w:t xml:space="preserve">Мероприятия в рамках национального проекта "Безопасные качественные дороги"</w:t>
            </w:r>
          </w:p>
        </w:tc>
        <w:tc>
          <w:tcPr>
            <w:tcW w:w="1174" w:type="dxa"/>
            <w:vAlign w:val="bottom"/>
          </w:tcPr>
          <w:p>
            <w:pPr>
              <w:pStyle w:val="0"/>
            </w:pPr>
            <w:r>
              <w:rPr>
                <w:sz w:val="20"/>
              </w:rPr>
            </w:r>
          </w:p>
        </w:tc>
        <w:tc>
          <w:tcPr>
            <w:tcW w:w="1774" w:type="dxa"/>
            <w:vAlign w:val="center"/>
          </w:tcPr>
          <w:p>
            <w:pPr>
              <w:pStyle w:val="0"/>
              <w:jc w:val="center"/>
            </w:pPr>
            <w:r>
              <w:rPr>
                <w:sz w:val="20"/>
              </w:rPr>
              <w:t xml:space="preserve">8,7</w:t>
            </w:r>
          </w:p>
        </w:tc>
        <w:tc>
          <w:tcPr>
            <w:tcW w:w="1294" w:type="dxa"/>
            <w:vAlign w:val="center"/>
          </w:tcPr>
          <w:p>
            <w:pPr>
              <w:pStyle w:val="0"/>
              <w:jc w:val="center"/>
            </w:pPr>
            <w:r>
              <w:rPr>
                <w:sz w:val="20"/>
              </w:rPr>
              <w:t xml:space="preserve">435 578,8</w:t>
            </w:r>
          </w:p>
        </w:tc>
        <w:tc>
          <w:tcPr>
            <w:tcW w:w="664" w:type="dxa"/>
            <w:vAlign w:val="center"/>
          </w:tcPr>
          <w:p>
            <w:pPr>
              <w:pStyle w:val="0"/>
              <w:jc w:val="center"/>
            </w:pPr>
            <w:r>
              <w:rPr>
                <w:sz w:val="20"/>
              </w:rPr>
              <w:t xml:space="preserve">5,5</w:t>
            </w:r>
          </w:p>
        </w:tc>
        <w:tc>
          <w:tcPr>
            <w:tcW w:w="1084" w:type="dxa"/>
            <w:vAlign w:val="center"/>
          </w:tcPr>
          <w:p>
            <w:pPr>
              <w:pStyle w:val="0"/>
              <w:jc w:val="center"/>
            </w:pPr>
            <w:r>
              <w:rPr>
                <w:sz w:val="20"/>
              </w:rPr>
              <w:t xml:space="preserve">295 366,3</w:t>
            </w:r>
          </w:p>
        </w:tc>
        <w:tc>
          <w:tcPr>
            <w:tcW w:w="1189" w:type="dxa"/>
            <w:vAlign w:val="center"/>
          </w:tcPr>
          <w:p>
            <w:pPr>
              <w:pStyle w:val="0"/>
              <w:jc w:val="center"/>
            </w:pPr>
            <w:r>
              <w:rPr>
                <w:sz w:val="20"/>
              </w:rPr>
              <w:t xml:space="preserve">295 366,3</w:t>
            </w:r>
          </w:p>
        </w:tc>
        <w:tc>
          <w:tcPr>
            <w:tcW w:w="664" w:type="dxa"/>
            <w:vAlign w:val="center"/>
          </w:tcPr>
          <w:p>
            <w:pPr>
              <w:pStyle w:val="0"/>
              <w:jc w:val="center"/>
            </w:pPr>
            <w:r>
              <w:rPr>
                <w:sz w:val="20"/>
              </w:rPr>
              <w:t xml:space="preserve">3,2</w:t>
            </w:r>
          </w:p>
        </w:tc>
        <w:tc>
          <w:tcPr>
            <w:tcW w:w="1084" w:type="dxa"/>
            <w:vAlign w:val="center"/>
          </w:tcPr>
          <w:p>
            <w:pPr>
              <w:pStyle w:val="0"/>
              <w:jc w:val="center"/>
            </w:pPr>
            <w:r>
              <w:rPr>
                <w:sz w:val="20"/>
              </w:rPr>
              <w:t xml:space="preserve">140 212,5</w:t>
            </w:r>
          </w:p>
        </w:tc>
        <w:tc>
          <w:tcPr>
            <w:tcW w:w="1474" w:type="dxa"/>
            <w:vAlign w:val="center"/>
          </w:tcPr>
          <w:p>
            <w:pPr>
              <w:pStyle w:val="0"/>
              <w:jc w:val="center"/>
            </w:pPr>
            <w:r>
              <w:rPr>
                <w:sz w:val="20"/>
              </w:rPr>
              <w:t xml:space="preserve">134 604,0</w:t>
            </w:r>
          </w:p>
        </w:tc>
        <w:tc>
          <w:tcPr>
            <w:tcW w:w="1189" w:type="dxa"/>
            <w:vAlign w:val="center"/>
          </w:tcPr>
          <w:p>
            <w:pPr>
              <w:pStyle w:val="0"/>
              <w:jc w:val="center"/>
            </w:pPr>
            <w:r>
              <w:rPr>
                <w:sz w:val="20"/>
              </w:rPr>
              <w:t xml:space="preserve">5 608,5</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5"/>
            <w:tcW w:w="6545" w:type="dxa"/>
          </w:tcPr>
          <w:p>
            <w:pPr>
              <w:pStyle w:val="0"/>
              <w:jc w:val="center"/>
            </w:pPr>
            <w:r>
              <w:rPr>
                <w:sz w:val="20"/>
              </w:rPr>
              <w:t xml:space="preserve">Белгородский район</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1</w:t>
            </w:r>
          </w:p>
        </w:tc>
        <w:tc>
          <w:tcPr>
            <w:tcW w:w="1849" w:type="dxa"/>
          </w:tcPr>
          <w:p>
            <w:pPr>
              <w:pStyle w:val="0"/>
            </w:pPr>
            <w:r>
              <w:rPr>
                <w:sz w:val="20"/>
              </w:rPr>
              <w:t xml:space="preserve">Северный - конечная маршрута N 105, км 0+000 - км 1+200</w:t>
            </w:r>
          </w:p>
        </w:tc>
        <w:tc>
          <w:tcPr>
            <w:tcW w:w="1174" w:type="dxa"/>
            <w:vAlign w:val="center"/>
          </w:tcPr>
          <w:p>
            <w:pPr>
              <w:pStyle w:val="0"/>
              <w:jc w:val="center"/>
            </w:pPr>
            <w:r>
              <w:rPr>
                <w:sz w:val="20"/>
              </w:rPr>
              <w:t xml:space="preserve">IV</w:t>
            </w:r>
          </w:p>
        </w:tc>
        <w:tc>
          <w:tcPr>
            <w:tcW w:w="1774" w:type="dxa"/>
            <w:vAlign w:val="center"/>
          </w:tcPr>
          <w:p>
            <w:pPr>
              <w:pStyle w:val="0"/>
              <w:jc w:val="center"/>
            </w:pPr>
            <w:r>
              <w:rPr>
                <w:sz w:val="20"/>
              </w:rPr>
              <w:t xml:space="preserve">1,200</w:t>
            </w:r>
          </w:p>
        </w:tc>
        <w:tc>
          <w:tcPr>
            <w:tcW w:w="1294" w:type="dxa"/>
            <w:vAlign w:val="center"/>
          </w:tcPr>
          <w:p>
            <w:pPr>
              <w:pStyle w:val="0"/>
              <w:jc w:val="center"/>
            </w:pPr>
            <w:r>
              <w:rPr>
                <w:sz w:val="20"/>
              </w:rPr>
              <w:t xml:space="preserve">77 888,5</w:t>
            </w:r>
          </w:p>
        </w:tc>
        <w:tc>
          <w:tcPr>
            <w:tcW w:w="664" w:type="dxa"/>
            <w:vAlign w:val="center"/>
          </w:tcPr>
          <w:p>
            <w:pPr>
              <w:pStyle w:val="0"/>
              <w:jc w:val="center"/>
            </w:pPr>
            <w:r>
              <w:rPr>
                <w:sz w:val="20"/>
              </w:rPr>
              <w:t xml:space="preserve">1,200</w:t>
            </w:r>
          </w:p>
        </w:tc>
        <w:tc>
          <w:tcPr>
            <w:tcW w:w="1084" w:type="dxa"/>
            <w:vAlign w:val="center"/>
          </w:tcPr>
          <w:p>
            <w:pPr>
              <w:pStyle w:val="0"/>
              <w:jc w:val="center"/>
            </w:pPr>
            <w:r>
              <w:rPr>
                <w:sz w:val="20"/>
              </w:rPr>
              <w:t xml:space="preserve">77 888,5</w:t>
            </w:r>
          </w:p>
        </w:tc>
        <w:tc>
          <w:tcPr>
            <w:tcW w:w="1189" w:type="dxa"/>
            <w:vAlign w:val="center"/>
          </w:tcPr>
          <w:p>
            <w:pPr>
              <w:pStyle w:val="0"/>
              <w:jc w:val="center"/>
            </w:pPr>
            <w:r>
              <w:rPr>
                <w:sz w:val="20"/>
              </w:rPr>
              <w:t xml:space="preserve">77 888,5</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5"/>
            <w:tcW w:w="6545" w:type="dxa"/>
          </w:tcPr>
          <w:p>
            <w:pPr>
              <w:pStyle w:val="0"/>
              <w:jc w:val="center"/>
            </w:pPr>
            <w:r>
              <w:rPr>
                <w:sz w:val="20"/>
              </w:rPr>
              <w:t xml:space="preserve">Борисовский район</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2</w:t>
            </w:r>
          </w:p>
        </w:tc>
        <w:tc>
          <w:tcPr>
            <w:tcW w:w="1849" w:type="dxa"/>
          </w:tcPr>
          <w:p>
            <w:pPr>
              <w:pStyle w:val="0"/>
            </w:pPr>
            <w:r>
              <w:rPr>
                <w:sz w:val="20"/>
              </w:rPr>
              <w:t xml:space="preserve">Борисовка - Пролетарский - Октябрьская Готня - станция Кулиновка, км 0+000 - км 4+330</w:t>
            </w:r>
          </w:p>
        </w:tc>
        <w:tc>
          <w:tcPr>
            <w:tcW w:w="1174" w:type="dxa"/>
            <w:vAlign w:val="center"/>
          </w:tcPr>
          <w:p>
            <w:pPr>
              <w:pStyle w:val="0"/>
              <w:jc w:val="center"/>
            </w:pPr>
            <w:r>
              <w:rPr>
                <w:sz w:val="20"/>
              </w:rPr>
              <w:t xml:space="preserve">IV</w:t>
            </w:r>
          </w:p>
        </w:tc>
        <w:tc>
          <w:tcPr>
            <w:tcW w:w="1774" w:type="dxa"/>
            <w:vAlign w:val="center"/>
          </w:tcPr>
          <w:p>
            <w:pPr>
              <w:pStyle w:val="0"/>
              <w:jc w:val="center"/>
            </w:pPr>
            <w:r>
              <w:rPr>
                <w:sz w:val="20"/>
              </w:rPr>
              <w:t xml:space="preserve">4,330</w:t>
            </w:r>
          </w:p>
        </w:tc>
        <w:tc>
          <w:tcPr>
            <w:tcW w:w="1294" w:type="dxa"/>
            <w:vAlign w:val="center"/>
          </w:tcPr>
          <w:p>
            <w:pPr>
              <w:pStyle w:val="0"/>
              <w:jc w:val="center"/>
            </w:pPr>
            <w:r>
              <w:rPr>
                <w:sz w:val="20"/>
              </w:rPr>
              <w:t xml:space="preserve">217 477,8</w:t>
            </w:r>
          </w:p>
        </w:tc>
        <w:tc>
          <w:tcPr>
            <w:tcW w:w="664" w:type="dxa"/>
            <w:vAlign w:val="center"/>
          </w:tcPr>
          <w:p>
            <w:pPr>
              <w:pStyle w:val="0"/>
              <w:jc w:val="center"/>
            </w:pPr>
            <w:r>
              <w:rPr>
                <w:sz w:val="20"/>
              </w:rPr>
              <w:t xml:space="preserve">4,330</w:t>
            </w:r>
          </w:p>
        </w:tc>
        <w:tc>
          <w:tcPr>
            <w:tcW w:w="1084" w:type="dxa"/>
            <w:vAlign w:val="center"/>
          </w:tcPr>
          <w:p>
            <w:pPr>
              <w:pStyle w:val="0"/>
              <w:jc w:val="center"/>
            </w:pPr>
            <w:r>
              <w:rPr>
                <w:sz w:val="20"/>
              </w:rPr>
              <w:t xml:space="preserve">217 477,8</w:t>
            </w:r>
          </w:p>
        </w:tc>
        <w:tc>
          <w:tcPr>
            <w:tcW w:w="1189" w:type="dxa"/>
            <w:vAlign w:val="center"/>
          </w:tcPr>
          <w:p>
            <w:pPr>
              <w:pStyle w:val="0"/>
              <w:jc w:val="center"/>
            </w:pPr>
            <w:r>
              <w:rPr>
                <w:sz w:val="20"/>
              </w:rPr>
              <w:t xml:space="preserve">217 477,8</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5"/>
            <w:tcW w:w="6545" w:type="dxa"/>
          </w:tcPr>
          <w:p>
            <w:pPr>
              <w:pStyle w:val="0"/>
              <w:jc w:val="center"/>
            </w:pPr>
            <w:r>
              <w:rPr>
                <w:sz w:val="20"/>
              </w:rPr>
              <w:t xml:space="preserve">Губкинский городской округ</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3</w:t>
            </w:r>
          </w:p>
        </w:tc>
        <w:tc>
          <w:tcPr>
            <w:tcW w:w="1849" w:type="dxa"/>
          </w:tcPr>
          <w:p>
            <w:pPr>
              <w:pStyle w:val="0"/>
            </w:pPr>
            <w:r>
              <w:rPr>
                <w:sz w:val="20"/>
              </w:rPr>
              <w:t xml:space="preserve">Богословка - Дальняя Ливенка - Чибисовка, км 0+000 - км 3+200</w:t>
            </w:r>
          </w:p>
        </w:tc>
        <w:tc>
          <w:tcPr>
            <w:tcW w:w="1174" w:type="dxa"/>
            <w:vAlign w:val="center"/>
          </w:tcPr>
          <w:p>
            <w:pPr>
              <w:pStyle w:val="0"/>
              <w:jc w:val="center"/>
            </w:pPr>
            <w:r>
              <w:rPr>
                <w:sz w:val="20"/>
              </w:rPr>
              <w:t xml:space="preserve">IV</w:t>
            </w:r>
          </w:p>
        </w:tc>
        <w:tc>
          <w:tcPr>
            <w:tcW w:w="1774" w:type="dxa"/>
            <w:vAlign w:val="center"/>
          </w:tcPr>
          <w:p>
            <w:pPr>
              <w:pStyle w:val="0"/>
              <w:jc w:val="center"/>
            </w:pPr>
            <w:r>
              <w:rPr>
                <w:sz w:val="20"/>
              </w:rPr>
              <w:t xml:space="preserve">3,200</w:t>
            </w:r>
          </w:p>
        </w:tc>
        <w:tc>
          <w:tcPr>
            <w:tcW w:w="1294" w:type="dxa"/>
            <w:vAlign w:val="center"/>
          </w:tcPr>
          <w:p>
            <w:pPr>
              <w:pStyle w:val="0"/>
              <w:jc w:val="center"/>
            </w:pPr>
            <w:r>
              <w:rPr>
                <w:sz w:val="20"/>
              </w:rPr>
              <w:t xml:space="preserve">140 212,5</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jc w:val="center"/>
            </w:pPr>
            <w:r>
              <w:rPr>
                <w:sz w:val="20"/>
              </w:rPr>
              <w:t xml:space="preserve">3,200</w:t>
            </w:r>
          </w:p>
        </w:tc>
        <w:tc>
          <w:tcPr>
            <w:tcW w:w="1084" w:type="dxa"/>
            <w:vAlign w:val="center"/>
          </w:tcPr>
          <w:p>
            <w:pPr>
              <w:pStyle w:val="0"/>
              <w:jc w:val="center"/>
            </w:pPr>
            <w:r>
              <w:rPr>
                <w:sz w:val="20"/>
              </w:rPr>
              <w:t xml:space="preserve">140 212,5</w:t>
            </w:r>
          </w:p>
        </w:tc>
        <w:tc>
          <w:tcPr>
            <w:tcW w:w="1474" w:type="dxa"/>
            <w:vAlign w:val="center"/>
          </w:tcPr>
          <w:p>
            <w:pPr>
              <w:pStyle w:val="0"/>
              <w:jc w:val="center"/>
            </w:pPr>
            <w:r>
              <w:rPr>
                <w:sz w:val="20"/>
              </w:rPr>
              <w:t xml:space="preserve">134 604,0</w:t>
            </w:r>
          </w:p>
        </w:tc>
        <w:tc>
          <w:tcPr>
            <w:tcW w:w="1189" w:type="dxa"/>
            <w:vAlign w:val="center"/>
          </w:tcPr>
          <w:p>
            <w:pPr>
              <w:pStyle w:val="0"/>
              <w:jc w:val="center"/>
            </w:pPr>
            <w:r>
              <w:rPr>
                <w:sz w:val="20"/>
              </w:rPr>
              <w:t xml:space="preserve">5 608,5</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II</w:t>
            </w:r>
          </w:p>
        </w:tc>
        <w:tc>
          <w:tcPr>
            <w:tcW w:w="1849" w:type="dxa"/>
          </w:tcPr>
          <w:p>
            <w:pPr>
              <w:pStyle w:val="0"/>
            </w:pPr>
            <w:r>
              <w:rPr>
                <w:sz w:val="20"/>
              </w:rPr>
              <w:t xml:space="preserve">Капитальный ремонт автомобильных дорог и мостов общего пользования, в том числе</w:t>
            </w:r>
          </w:p>
        </w:tc>
        <w:tc>
          <w:tcPr>
            <w:tcW w:w="1174" w:type="dxa"/>
            <w:vAlign w:val="bottom"/>
          </w:tcPr>
          <w:p>
            <w:pPr>
              <w:pStyle w:val="0"/>
            </w:pPr>
            <w:r>
              <w:rPr>
                <w:sz w:val="20"/>
              </w:rPr>
            </w:r>
          </w:p>
        </w:tc>
        <w:tc>
          <w:tcPr>
            <w:tcW w:w="1774" w:type="dxa"/>
            <w:vAlign w:val="center"/>
          </w:tcPr>
          <w:p>
            <w:pPr>
              <w:pStyle w:val="0"/>
              <w:jc w:val="center"/>
            </w:pPr>
            <w:r>
              <w:rPr>
                <w:sz w:val="20"/>
              </w:rPr>
              <w:t xml:space="preserve">15,6</w:t>
            </w:r>
          </w:p>
        </w:tc>
        <w:tc>
          <w:tcPr>
            <w:tcW w:w="1294" w:type="dxa"/>
            <w:vAlign w:val="center"/>
          </w:tcPr>
          <w:p>
            <w:pPr>
              <w:pStyle w:val="0"/>
              <w:jc w:val="center"/>
            </w:pPr>
            <w:r>
              <w:rPr>
                <w:sz w:val="20"/>
              </w:rPr>
              <w:t xml:space="preserve">997 368,8</w:t>
            </w:r>
          </w:p>
        </w:tc>
        <w:tc>
          <w:tcPr>
            <w:tcW w:w="664" w:type="dxa"/>
            <w:vAlign w:val="center"/>
          </w:tcPr>
          <w:p>
            <w:pPr>
              <w:pStyle w:val="0"/>
              <w:jc w:val="center"/>
            </w:pPr>
            <w:r>
              <w:rPr>
                <w:sz w:val="20"/>
              </w:rPr>
              <w:t xml:space="preserve">3,1</w:t>
            </w:r>
          </w:p>
        </w:tc>
        <w:tc>
          <w:tcPr>
            <w:tcW w:w="1084" w:type="dxa"/>
            <w:vAlign w:val="center"/>
          </w:tcPr>
          <w:p>
            <w:pPr>
              <w:pStyle w:val="0"/>
              <w:jc w:val="center"/>
            </w:pPr>
            <w:r>
              <w:rPr>
                <w:sz w:val="20"/>
              </w:rPr>
              <w:t xml:space="preserve">172 368,8</w:t>
            </w:r>
          </w:p>
        </w:tc>
        <w:tc>
          <w:tcPr>
            <w:tcW w:w="1189" w:type="dxa"/>
            <w:vAlign w:val="center"/>
          </w:tcPr>
          <w:p>
            <w:pPr>
              <w:pStyle w:val="0"/>
              <w:jc w:val="center"/>
            </w:pPr>
            <w:r>
              <w:rPr>
                <w:sz w:val="20"/>
              </w:rPr>
              <w:t xml:space="preserve">172 368,8</w:t>
            </w:r>
          </w:p>
        </w:tc>
        <w:tc>
          <w:tcPr>
            <w:tcW w:w="664" w:type="dxa"/>
            <w:vAlign w:val="center"/>
          </w:tcPr>
          <w:p>
            <w:pPr>
              <w:pStyle w:val="0"/>
              <w:jc w:val="center"/>
            </w:pPr>
            <w:r>
              <w:rPr>
                <w:sz w:val="20"/>
              </w:rPr>
              <w:t xml:space="preserve">3,8</w:t>
            </w:r>
          </w:p>
        </w:tc>
        <w:tc>
          <w:tcPr>
            <w:tcW w:w="1084" w:type="dxa"/>
            <w:vAlign w:val="center"/>
          </w:tcPr>
          <w:p>
            <w:pPr>
              <w:pStyle w:val="0"/>
              <w:jc w:val="center"/>
            </w:pPr>
            <w:r>
              <w:rPr>
                <w:sz w:val="20"/>
              </w:rPr>
              <w:t xml:space="preserve">65 000</w:t>
            </w:r>
          </w:p>
        </w:tc>
        <w:tc>
          <w:tcPr>
            <w:tcW w:w="1474" w:type="dxa"/>
            <w:vAlign w:val="center"/>
          </w:tcPr>
          <w:p>
            <w:pPr>
              <w:pStyle w:val="0"/>
            </w:pPr>
            <w:r>
              <w:rPr>
                <w:sz w:val="20"/>
              </w:rPr>
            </w:r>
          </w:p>
        </w:tc>
        <w:tc>
          <w:tcPr>
            <w:tcW w:w="1189" w:type="dxa"/>
            <w:vAlign w:val="center"/>
          </w:tcPr>
          <w:p>
            <w:pPr>
              <w:pStyle w:val="0"/>
              <w:jc w:val="center"/>
            </w:pPr>
            <w:r>
              <w:rPr>
                <w:sz w:val="20"/>
              </w:rPr>
              <w:t xml:space="preserve">65 000</w:t>
            </w:r>
          </w:p>
        </w:tc>
        <w:tc>
          <w:tcPr>
            <w:tcW w:w="664" w:type="dxa"/>
            <w:vAlign w:val="center"/>
          </w:tcPr>
          <w:p>
            <w:pPr>
              <w:pStyle w:val="0"/>
              <w:jc w:val="center"/>
            </w:pPr>
            <w:r>
              <w:rPr>
                <w:sz w:val="20"/>
              </w:rPr>
              <w:t xml:space="preserve">8,7</w:t>
            </w:r>
          </w:p>
        </w:tc>
        <w:tc>
          <w:tcPr>
            <w:tcW w:w="1084" w:type="dxa"/>
            <w:vAlign w:val="center"/>
          </w:tcPr>
          <w:p>
            <w:pPr>
              <w:pStyle w:val="0"/>
              <w:jc w:val="center"/>
            </w:pPr>
            <w:r>
              <w:rPr>
                <w:sz w:val="20"/>
              </w:rPr>
              <w:t xml:space="preserve">760 000</w:t>
            </w:r>
          </w:p>
        </w:tc>
        <w:tc>
          <w:tcPr>
            <w:tcW w:w="1189" w:type="dxa"/>
            <w:vAlign w:val="center"/>
          </w:tcPr>
          <w:p>
            <w:pPr>
              <w:pStyle w:val="0"/>
              <w:jc w:val="center"/>
            </w:pPr>
            <w:r>
              <w:rPr>
                <w:sz w:val="20"/>
              </w:rPr>
              <w:t xml:space="preserve">760 000</w:t>
            </w:r>
          </w:p>
        </w:tc>
      </w:tr>
      <w:tr>
        <w:tc>
          <w:tcPr>
            <w:tcW w:w="454" w:type="dxa"/>
          </w:tcPr>
          <w:p>
            <w:pPr>
              <w:pStyle w:val="0"/>
            </w:pPr>
            <w:r>
              <w:rPr>
                <w:sz w:val="20"/>
              </w:rPr>
            </w:r>
          </w:p>
        </w:tc>
        <w:tc>
          <w:tcPr>
            <w:tcW w:w="1849" w:type="dxa"/>
          </w:tcPr>
          <w:p>
            <w:pPr>
              <w:pStyle w:val="0"/>
            </w:pPr>
            <w:r>
              <w:rPr>
                <w:sz w:val="20"/>
              </w:rPr>
              <w:t xml:space="preserve">- протяженность автодорог, обустроенных наружным освещением, км</w:t>
            </w:r>
          </w:p>
        </w:tc>
        <w:tc>
          <w:tcPr>
            <w:tcW w:w="1174" w:type="dxa"/>
            <w:vAlign w:val="bottom"/>
          </w:tcPr>
          <w:p>
            <w:pPr>
              <w:pStyle w:val="0"/>
            </w:pPr>
            <w:r>
              <w:rPr>
                <w:sz w:val="20"/>
              </w:rPr>
            </w:r>
          </w:p>
        </w:tc>
        <w:tc>
          <w:tcPr>
            <w:tcW w:w="1774" w:type="dxa"/>
            <w:vAlign w:val="center"/>
          </w:tcPr>
          <w:p>
            <w:pPr>
              <w:pStyle w:val="0"/>
              <w:jc w:val="center"/>
            </w:pPr>
            <w:r>
              <w:rPr>
                <w:sz w:val="20"/>
              </w:rPr>
              <w:t xml:space="preserve">3,1</w:t>
            </w:r>
          </w:p>
        </w:tc>
        <w:tc>
          <w:tcPr>
            <w:tcW w:w="1294" w:type="dxa"/>
            <w:vAlign w:val="center"/>
          </w:tcPr>
          <w:p>
            <w:pPr>
              <w:pStyle w:val="0"/>
              <w:jc w:val="center"/>
            </w:pPr>
            <w:r>
              <w:rPr>
                <w:sz w:val="20"/>
              </w:rPr>
              <w:t xml:space="preserve">12 009,1</w:t>
            </w:r>
          </w:p>
        </w:tc>
        <w:tc>
          <w:tcPr>
            <w:tcW w:w="664" w:type="dxa"/>
            <w:vAlign w:val="center"/>
          </w:tcPr>
          <w:p>
            <w:pPr>
              <w:pStyle w:val="0"/>
              <w:jc w:val="center"/>
            </w:pPr>
            <w:r>
              <w:rPr>
                <w:sz w:val="20"/>
              </w:rPr>
              <w:t xml:space="preserve">3,1</w:t>
            </w:r>
          </w:p>
        </w:tc>
        <w:tc>
          <w:tcPr>
            <w:tcW w:w="1084" w:type="dxa"/>
            <w:vAlign w:val="center"/>
          </w:tcPr>
          <w:p>
            <w:pPr>
              <w:pStyle w:val="0"/>
              <w:jc w:val="center"/>
            </w:pPr>
            <w:r>
              <w:rPr>
                <w:sz w:val="20"/>
              </w:rPr>
              <w:t xml:space="preserve">12 009,1</w:t>
            </w:r>
          </w:p>
        </w:tc>
        <w:tc>
          <w:tcPr>
            <w:tcW w:w="1189" w:type="dxa"/>
            <w:vAlign w:val="center"/>
          </w:tcPr>
          <w:p>
            <w:pPr>
              <w:pStyle w:val="0"/>
              <w:jc w:val="center"/>
            </w:pPr>
            <w:r>
              <w:rPr>
                <w:sz w:val="20"/>
              </w:rPr>
              <w:t xml:space="preserve">12 009,1</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pPr>
            <w:r>
              <w:rPr>
                <w:sz w:val="20"/>
              </w:rPr>
            </w:r>
          </w:p>
        </w:tc>
        <w:tc>
          <w:tcPr>
            <w:tcW w:w="1849" w:type="dxa"/>
          </w:tcPr>
          <w:p>
            <w:pPr>
              <w:pStyle w:val="0"/>
            </w:pPr>
            <w:r>
              <w:rPr>
                <w:sz w:val="20"/>
              </w:rPr>
              <w:t xml:space="preserve">- протяженность автодорог, подлежащих капитальному ремонту, км</w:t>
            </w:r>
          </w:p>
        </w:tc>
        <w:tc>
          <w:tcPr>
            <w:tcW w:w="1174" w:type="dxa"/>
            <w:vAlign w:val="bottom"/>
          </w:tcPr>
          <w:p>
            <w:pPr>
              <w:pStyle w:val="0"/>
            </w:pPr>
            <w:r>
              <w:rPr>
                <w:sz w:val="20"/>
              </w:rPr>
            </w:r>
          </w:p>
        </w:tc>
        <w:tc>
          <w:tcPr>
            <w:tcW w:w="1774" w:type="dxa"/>
            <w:vAlign w:val="center"/>
          </w:tcPr>
          <w:p>
            <w:pPr>
              <w:pStyle w:val="0"/>
              <w:jc w:val="center"/>
            </w:pPr>
            <w:r>
              <w:rPr>
                <w:sz w:val="20"/>
              </w:rPr>
              <w:t xml:space="preserve">12,5</w:t>
            </w:r>
          </w:p>
        </w:tc>
        <w:tc>
          <w:tcPr>
            <w:tcW w:w="1294" w:type="dxa"/>
            <w:vAlign w:val="center"/>
          </w:tcPr>
          <w:p>
            <w:pPr>
              <w:pStyle w:val="0"/>
              <w:jc w:val="center"/>
            </w:pPr>
            <w:r>
              <w:rPr>
                <w:sz w:val="20"/>
              </w:rPr>
              <w:t xml:space="preserve">985 359,7</w:t>
            </w:r>
          </w:p>
        </w:tc>
        <w:tc>
          <w:tcPr>
            <w:tcW w:w="664" w:type="dxa"/>
            <w:vAlign w:val="center"/>
          </w:tcPr>
          <w:p>
            <w:pPr>
              <w:pStyle w:val="0"/>
              <w:jc w:val="center"/>
            </w:pPr>
            <w:r>
              <w:rPr>
                <w:sz w:val="20"/>
              </w:rPr>
              <w:t xml:space="preserve">0,0</w:t>
            </w:r>
          </w:p>
        </w:tc>
        <w:tc>
          <w:tcPr>
            <w:tcW w:w="1084" w:type="dxa"/>
            <w:vAlign w:val="center"/>
          </w:tcPr>
          <w:p>
            <w:pPr>
              <w:pStyle w:val="0"/>
              <w:jc w:val="center"/>
            </w:pPr>
            <w:r>
              <w:rPr>
                <w:sz w:val="20"/>
              </w:rPr>
              <w:t xml:space="preserve">160 359,7</w:t>
            </w:r>
          </w:p>
        </w:tc>
        <w:tc>
          <w:tcPr>
            <w:tcW w:w="1189" w:type="dxa"/>
            <w:vAlign w:val="center"/>
          </w:tcPr>
          <w:p>
            <w:pPr>
              <w:pStyle w:val="0"/>
              <w:jc w:val="center"/>
            </w:pPr>
            <w:r>
              <w:rPr>
                <w:sz w:val="20"/>
              </w:rPr>
              <w:t xml:space="preserve">160 359,7</w:t>
            </w:r>
          </w:p>
        </w:tc>
        <w:tc>
          <w:tcPr>
            <w:tcW w:w="664" w:type="dxa"/>
            <w:vAlign w:val="center"/>
          </w:tcPr>
          <w:p>
            <w:pPr>
              <w:pStyle w:val="0"/>
              <w:jc w:val="center"/>
            </w:pPr>
            <w:r>
              <w:rPr>
                <w:sz w:val="20"/>
              </w:rPr>
              <w:t xml:space="preserve">3,8</w:t>
            </w:r>
          </w:p>
        </w:tc>
        <w:tc>
          <w:tcPr>
            <w:tcW w:w="1084" w:type="dxa"/>
            <w:vAlign w:val="center"/>
          </w:tcPr>
          <w:p>
            <w:pPr>
              <w:pStyle w:val="0"/>
              <w:jc w:val="center"/>
            </w:pPr>
            <w:r>
              <w:rPr>
                <w:sz w:val="20"/>
              </w:rPr>
              <w:t xml:space="preserve">65 000,0</w:t>
            </w:r>
          </w:p>
        </w:tc>
        <w:tc>
          <w:tcPr>
            <w:tcW w:w="1474" w:type="dxa"/>
            <w:vAlign w:val="center"/>
          </w:tcPr>
          <w:p>
            <w:pPr>
              <w:pStyle w:val="0"/>
            </w:pPr>
            <w:r>
              <w:rPr>
                <w:sz w:val="20"/>
              </w:rPr>
            </w:r>
          </w:p>
        </w:tc>
        <w:tc>
          <w:tcPr>
            <w:tcW w:w="1189" w:type="dxa"/>
            <w:vAlign w:val="center"/>
          </w:tcPr>
          <w:p>
            <w:pPr>
              <w:pStyle w:val="0"/>
              <w:jc w:val="center"/>
            </w:pPr>
            <w:r>
              <w:rPr>
                <w:sz w:val="20"/>
              </w:rPr>
              <w:t xml:space="preserve">65 000,0</w:t>
            </w:r>
          </w:p>
        </w:tc>
        <w:tc>
          <w:tcPr>
            <w:tcW w:w="664" w:type="dxa"/>
            <w:vAlign w:val="center"/>
          </w:tcPr>
          <w:p>
            <w:pPr>
              <w:pStyle w:val="0"/>
              <w:jc w:val="center"/>
            </w:pPr>
            <w:r>
              <w:rPr>
                <w:sz w:val="20"/>
              </w:rPr>
              <w:t xml:space="preserve">8,7</w:t>
            </w:r>
          </w:p>
        </w:tc>
        <w:tc>
          <w:tcPr>
            <w:tcW w:w="1084" w:type="dxa"/>
            <w:vAlign w:val="center"/>
          </w:tcPr>
          <w:p>
            <w:pPr>
              <w:pStyle w:val="0"/>
              <w:jc w:val="center"/>
            </w:pPr>
            <w:r>
              <w:rPr>
                <w:sz w:val="20"/>
              </w:rPr>
              <w:t xml:space="preserve">760 000,0</w:t>
            </w:r>
          </w:p>
        </w:tc>
        <w:tc>
          <w:tcPr>
            <w:tcW w:w="1189" w:type="dxa"/>
            <w:vAlign w:val="center"/>
          </w:tcPr>
          <w:p>
            <w:pPr>
              <w:pStyle w:val="0"/>
              <w:jc w:val="center"/>
            </w:pPr>
            <w:r>
              <w:rPr>
                <w:sz w:val="20"/>
              </w:rPr>
              <w:t xml:space="preserve">760 000,0</w:t>
            </w:r>
          </w:p>
        </w:tc>
      </w:tr>
      <w:tr>
        <w:tc>
          <w:tcPr>
            <w:gridSpan w:val="5"/>
            <w:tcW w:w="6545" w:type="dxa"/>
          </w:tcPr>
          <w:p>
            <w:pPr>
              <w:pStyle w:val="0"/>
              <w:jc w:val="center"/>
            </w:pPr>
            <w:r>
              <w:rPr>
                <w:sz w:val="20"/>
              </w:rPr>
              <w:t xml:space="preserve">Старооскольский городской округ</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1</w:t>
            </w:r>
          </w:p>
        </w:tc>
        <w:tc>
          <w:tcPr>
            <w:tcW w:w="1849" w:type="dxa"/>
          </w:tcPr>
          <w:p>
            <w:pPr>
              <w:pStyle w:val="0"/>
            </w:pPr>
            <w:r>
              <w:rPr>
                <w:sz w:val="20"/>
              </w:rPr>
              <w:t xml:space="preserve">Долгая Поляна - Монаково - Нижнечуфичево, км 0+000 - км 3+821</w:t>
            </w:r>
          </w:p>
        </w:tc>
        <w:tc>
          <w:tcPr>
            <w:tcW w:w="1174" w:type="dxa"/>
            <w:vAlign w:val="center"/>
          </w:tcPr>
          <w:p>
            <w:pPr>
              <w:pStyle w:val="0"/>
              <w:jc w:val="center"/>
            </w:pPr>
            <w:r>
              <w:rPr>
                <w:sz w:val="20"/>
              </w:rPr>
              <w:t xml:space="preserve">IV</w:t>
            </w:r>
          </w:p>
        </w:tc>
        <w:tc>
          <w:tcPr>
            <w:tcW w:w="1774" w:type="dxa"/>
            <w:vAlign w:val="center"/>
          </w:tcPr>
          <w:p>
            <w:pPr>
              <w:pStyle w:val="0"/>
              <w:jc w:val="center"/>
            </w:pPr>
            <w:r>
              <w:rPr>
                <w:sz w:val="20"/>
              </w:rPr>
              <w:t xml:space="preserve">3,821</w:t>
            </w:r>
          </w:p>
        </w:tc>
        <w:tc>
          <w:tcPr>
            <w:tcW w:w="1294" w:type="dxa"/>
            <w:vAlign w:val="center"/>
          </w:tcPr>
          <w:p>
            <w:pPr>
              <w:pStyle w:val="0"/>
              <w:jc w:val="center"/>
            </w:pPr>
            <w:r>
              <w:rPr>
                <w:sz w:val="20"/>
              </w:rPr>
              <w:t xml:space="preserve">207 356,0</w:t>
            </w:r>
          </w:p>
        </w:tc>
        <w:tc>
          <w:tcPr>
            <w:tcW w:w="664" w:type="dxa"/>
            <w:vAlign w:val="center"/>
          </w:tcPr>
          <w:p>
            <w:pPr>
              <w:pStyle w:val="0"/>
            </w:pPr>
            <w:r>
              <w:rPr>
                <w:sz w:val="20"/>
              </w:rPr>
            </w:r>
          </w:p>
        </w:tc>
        <w:tc>
          <w:tcPr>
            <w:tcW w:w="1084" w:type="dxa"/>
            <w:vAlign w:val="center"/>
          </w:tcPr>
          <w:p>
            <w:pPr>
              <w:pStyle w:val="0"/>
              <w:jc w:val="center"/>
            </w:pPr>
            <w:r>
              <w:rPr>
                <w:sz w:val="20"/>
              </w:rPr>
              <w:t xml:space="preserve">142 356</w:t>
            </w:r>
          </w:p>
        </w:tc>
        <w:tc>
          <w:tcPr>
            <w:tcW w:w="1189" w:type="dxa"/>
            <w:vAlign w:val="center"/>
          </w:tcPr>
          <w:p>
            <w:pPr>
              <w:pStyle w:val="0"/>
              <w:jc w:val="center"/>
            </w:pPr>
            <w:r>
              <w:rPr>
                <w:sz w:val="20"/>
              </w:rPr>
              <w:t xml:space="preserve">142 356</w:t>
            </w:r>
          </w:p>
        </w:tc>
        <w:tc>
          <w:tcPr>
            <w:tcW w:w="664" w:type="dxa"/>
            <w:vAlign w:val="center"/>
          </w:tcPr>
          <w:p>
            <w:pPr>
              <w:pStyle w:val="0"/>
              <w:jc w:val="center"/>
            </w:pPr>
            <w:r>
              <w:rPr>
                <w:sz w:val="20"/>
              </w:rPr>
              <w:t xml:space="preserve">3,8</w:t>
            </w:r>
          </w:p>
        </w:tc>
        <w:tc>
          <w:tcPr>
            <w:tcW w:w="1084" w:type="dxa"/>
            <w:vAlign w:val="center"/>
          </w:tcPr>
          <w:p>
            <w:pPr>
              <w:pStyle w:val="0"/>
              <w:jc w:val="center"/>
            </w:pPr>
            <w:r>
              <w:rPr>
                <w:sz w:val="20"/>
              </w:rPr>
              <w:t xml:space="preserve">65 000</w:t>
            </w:r>
          </w:p>
        </w:tc>
        <w:tc>
          <w:tcPr>
            <w:tcW w:w="1474" w:type="dxa"/>
            <w:vAlign w:val="center"/>
          </w:tcPr>
          <w:p>
            <w:pPr>
              <w:pStyle w:val="0"/>
            </w:pPr>
            <w:r>
              <w:rPr>
                <w:sz w:val="20"/>
              </w:rPr>
            </w:r>
          </w:p>
        </w:tc>
        <w:tc>
          <w:tcPr>
            <w:tcW w:w="1189" w:type="dxa"/>
            <w:vAlign w:val="center"/>
          </w:tcPr>
          <w:p>
            <w:pPr>
              <w:pStyle w:val="0"/>
              <w:jc w:val="center"/>
            </w:pPr>
            <w:r>
              <w:rPr>
                <w:sz w:val="20"/>
              </w:rPr>
              <w:t xml:space="preserve">65 000</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2</w:t>
            </w:r>
          </w:p>
        </w:tc>
        <w:tc>
          <w:tcPr>
            <w:tcW w:w="1849" w:type="dxa"/>
          </w:tcPr>
          <w:p>
            <w:pPr>
              <w:pStyle w:val="0"/>
            </w:pPr>
            <w:r>
              <w:rPr>
                <w:sz w:val="20"/>
              </w:rPr>
              <w:t xml:space="preserve">Шаталовка - Роговатое, км 0+000 - км 2+100; км 11+000 - км 12+000 (Шаталовка, Роговатое - наружное освещение)</w:t>
            </w:r>
          </w:p>
        </w:tc>
        <w:tc>
          <w:tcPr>
            <w:tcW w:w="1174" w:type="dxa"/>
            <w:vAlign w:val="center"/>
          </w:tcPr>
          <w:p>
            <w:pPr>
              <w:pStyle w:val="0"/>
              <w:jc w:val="center"/>
            </w:pPr>
            <w:r>
              <w:rPr>
                <w:sz w:val="20"/>
              </w:rPr>
              <w:t xml:space="preserve">IV</w:t>
            </w:r>
          </w:p>
        </w:tc>
        <w:tc>
          <w:tcPr>
            <w:tcW w:w="1774" w:type="dxa"/>
            <w:vAlign w:val="center"/>
          </w:tcPr>
          <w:p>
            <w:pPr>
              <w:pStyle w:val="0"/>
              <w:jc w:val="center"/>
            </w:pPr>
            <w:r>
              <w:rPr>
                <w:sz w:val="20"/>
              </w:rPr>
              <w:t xml:space="preserve">3,100</w:t>
            </w:r>
          </w:p>
        </w:tc>
        <w:tc>
          <w:tcPr>
            <w:tcW w:w="1294" w:type="dxa"/>
            <w:vAlign w:val="center"/>
          </w:tcPr>
          <w:p>
            <w:pPr>
              <w:pStyle w:val="0"/>
              <w:jc w:val="center"/>
            </w:pPr>
            <w:r>
              <w:rPr>
                <w:sz w:val="20"/>
              </w:rPr>
              <w:t xml:space="preserve">12 009,1</w:t>
            </w:r>
          </w:p>
        </w:tc>
        <w:tc>
          <w:tcPr>
            <w:tcW w:w="664" w:type="dxa"/>
            <w:vAlign w:val="center"/>
          </w:tcPr>
          <w:p>
            <w:pPr>
              <w:pStyle w:val="0"/>
              <w:jc w:val="center"/>
            </w:pPr>
            <w:r>
              <w:rPr>
                <w:sz w:val="20"/>
              </w:rPr>
              <w:t xml:space="preserve">3,1</w:t>
            </w:r>
          </w:p>
        </w:tc>
        <w:tc>
          <w:tcPr>
            <w:tcW w:w="1084" w:type="dxa"/>
            <w:vAlign w:val="center"/>
          </w:tcPr>
          <w:p>
            <w:pPr>
              <w:pStyle w:val="0"/>
              <w:jc w:val="center"/>
            </w:pPr>
            <w:r>
              <w:rPr>
                <w:sz w:val="20"/>
              </w:rPr>
              <w:t xml:space="preserve">12 009,1</w:t>
            </w:r>
          </w:p>
        </w:tc>
        <w:tc>
          <w:tcPr>
            <w:tcW w:w="1189" w:type="dxa"/>
            <w:vAlign w:val="center"/>
          </w:tcPr>
          <w:p>
            <w:pPr>
              <w:pStyle w:val="0"/>
              <w:jc w:val="center"/>
            </w:pPr>
            <w:r>
              <w:rPr>
                <w:sz w:val="20"/>
              </w:rPr>
              <w:t xml:space="preserve">12 009,1</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2"/>
            <w:tcW w:w="2303" w:type="dxa"/>
          </w:tcPr>
          <w:p>
            <w:pPr>
              <w:pStyle w:val="0"/>
              <w:jc w:val="center"/>
            </w:pPr>
            <w:r>
              <w:rPr>
                <w:sz w:val="20"/>
              </w:rPr>
              <w:t xml:space="preserve">ИТОГО по Старооскольскому городскому округу:</w:t>
            </w:r>
          </w:p>
        </w:tc>
        <w:tc>
          <w:tcPr>
            <w:tcW w:w="1174" w:type="dxa"/>
            <w:vAlign w:val="bottom"/>
          </w:tcPr>
          <w:p>
            <w:pPr>
              <w:pStyle w:val="0"/>
            </w:pPr>
            <w:r>
              <w:rPr>
                <w:sz w:val="20"/>
              </w:rPr>
            </w:r>
          </w:p>
        </w:tc>
        <w:tc>
          <w:tcPr>
            <w:tcW w:w="1774" w:type="dxa"/>
            <w:vAlign w:val="center"/>
          </w:tcPr>
          <w:p>
            <w:pPr>
              <w:pStyle w:val="0"/>
              <w:jc w:val="center"/>
            </w:pPr>
            <w:r>
              <w:rPr>
                <w:sz w:val="20"/>
              </w:rPr>
              <w:t xml:space="preserve">6,9</w:t>
            </w:r>
          </w:p>
        </w:tc>
        <w:tc>
          <w:tcPr>
            <w:tcW w:w="1294" w:type="dxa"/>
            <w:vAlign w:val="center"/>
          </w:tcPr>
          <w:p>
            <w:pPr>
              <w:pStyle w:val="0"/>
              <w:jc w:val="center"/>
            </w:pPr>
            <w:r>
              <w:rPr>
                <w:sz w:val="20"/>
              </w:rPr>
              <w:t xml:space="preserve">219 365</w:t>
            </w:r>
          </w:p>
        </w:tc>
        <w:tc>
          <w:tcPr>
            <w:tcW w:w="664" w:type="dxa"/>
            <w:vAlign w:val="center"/>
          </w:tcPr>
          <w:p>
            <w:pPr>
              <w:pStyle w:val="0"/>
              <w:jc w:val="center"/>
            </w:pPr>
            <w:r>
              <w:rPr>
                <w:sz w:val="20"/>
              </w:rPr>
              <w:t xml:space="preserve">3,1</w:t>
            </w:r>
          </w:p>
        </w:tc>
        <w:tc>
          <w:tcPr>
            <w:tcW w:w="1084" w:type="dxa"/>
            <w:vAlign w:val="center"/>
          </w:tcPr>
          <w:p>
            <w:pPr>
              <w:pStyle w:val="0"/>
              <w:jc w:val="center"/>
            </w:pPr>
            <w:r>
              <w:rPr>
                <w:sz w:val="20"/>
              </w:rPr>
              <w:t xml:space="preserve">154 365</w:t>
            </w:r>
          </w:p>
        </w:tc>
        <w:tc>
          <w:tcPr>
            <w:tcW w:w="1189" w:type="dxa"/>
            <w:vAlign w:val="center"/>
          </w:tcPr>
          <w:p>
            <w:pPr>
              <w:pStyle w:val="0"/>
              <w:jc w:val="center"/>
            </w:pPr>
            <w:r>
              <w:rPr>
                <w:sz w:val="20"/>
              </w:rPr>
              <w:t xml:space="preserve">154 365</w:t>
            </w:r>
          </w:p>
        </w:tc>
        <w:tc>
          <w:tcPr>
            <w:tcW w:w="664" w:type="dxa"/>
            <w:vAlign w:val="center"/>
          </w:tcPr>
          <w:p>
            <w:pPr>
              <w:pStyle w:val="0"/>
              <w:jc w:val="center"/>
            </w:pPr>
            <w:r>
              <w:rPr>
                <w:sz w:val="20"/>
              </w:rPr>
              <w:t xml:space="preserve">3,8</w:t>
            </w:r>
          </w:p>
        </w:tc>
        <w:tc>
          <w:tcPr>
            <w:tcW w:w="1084" w:type="dxa"/>
            <w:vAlign w:val="center"/>
          </w:tcPr>
          <w:p>
            <w:pPr>
              <w:pStyle w:val="0"/>
              <w:jc w:val="center"/>
            </w:pPr>
            <w:r>
              <w:rPr>
                <w:sz w:val="20"/>
              </w:rPr>
              <w:t xml:space="preserve">65 000</w:t>
            </w:r>
          </w:p>
        </w:tc>
        <w:tc>
          <w:tcPr>
            <w:tcW w:w="1474" w:type="dxa"/>
            <w:vAlign w:val="center"/>
          </w:tcPr>
          <w:p>
            <w:pPr>
              <w:pStyle w:val="0"/>
            </w:pPr>
            <w:r>
              <w:rPr>
                <w:sz w:val="20"/>
              </w:rPr>
            </w:r>
          </w:p>
        </w:tc>
        <w:tc>
          <w:tcPr>
            <w:tcW w:w="1189" w:type="dxa"/>
            <w:vAlign w:val="center"/>
          </w:tcPr>
          <w:p>
            <w:pPr>
              <w:pStyle w:val="0"/>
              <w:jc w:val="center"/>
            </w:pPr>
            <w:r>
              <w:rPr>
                <w:sz w:val="20"/>
              </w:rPr>
              <w:t xml:space="preserve">65 000</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5"/>
            <w:tcW w:w="6545" w:type="dxa"/>
          </w:tcPr>
          <w:p>
            <w:pPr>
              <w:pStyle w:val="0"/>
              <w:jc w:val="center"/>
            </w:pPr>
            <w:r>
              <w:rPr>
                <w:sz w:val="20"/>
              </w:rPr>
              <w:t xml:space="preserve">Шебекинский городской округ</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3</w:t>
            </w:r>
          </w:p>
        </w:tc>
        <w:tc>
          <w:tcPr>
            <w:tcW w:w="1849" w:type="dxa"/>
            <w:vAlign w:val="center"/>
          </w:tcPr>
          <w:p>
            <w:pPr>
              <w:pStyle w:val="0"/>
            </w:pPr>
            <w:r>
              <w:rPr>
                <w:sz w:val="20"/>
              </w:rPr>
              <w:t xml:space="preserve">Белгород - Шебекино - Волоконовка, км 37+100 - км 45+800</w:t>
            </w:r>
          </w:p>
        </w:tc>
        <w:tc>
          <w:tcPr>
            <w:tcW w:w="1174" w:type="dxa"/>
            <w:vAlign w:val="center"/>
          </w:tcPr>
          <w:p>
            <w:pPr>
              <w:pStyle w:val="0"/>
              <w:jc w:val="center"/>
            </w:pPr>
            <w:r>
              <w:rPr>
                <w:sz w:val="20"/>
              </w:rPr>
              <w:t xml:space="preserve">III</w:t>
            </w:r>
          </w:p>
        </w:tc>
        <w:tc>
          <w:tcPr>
            <w:tcW w:w="1774" w:type="dxa"/>
            <w:vAlign w:val="center"/>
          </w:tcPr>
          <w:p>
            <w:pPr>
              <w:pStyle w:val="0"/>
              <w:jc w:val="center"/>
            </w:pPr>
            <w:r>
              <w:rPr>
                <w:sz w:val="20"/>
              </w:rPr>
              <w:t xml:space="preserve">8,700</w:t>
            </w:r>
          </w:p>
        </w:tc>
        <w:tc>
          <w:tcPr>
            <w:tcW w:w="1294" w:type="dxa"/>
            <w:vAlign w:val="center"/>
          </w:tcPr>
          <w:p>
            <w:pPr>
              <w:pStyle w:val="0"/>
              <w:jc w:val="center"/>
            </w:pPr>
            <w:r>
              <w:rPr>
                <w:sz w:val="20"/>
              </w:rPr>
              <w:t xml:space="preserve">760 000</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jc w:val="center"/>
            </w:pPr>
            <w:r>
              <w:rPr>
                <w:sz w:val="20"/>
              </w:rPr>
              <w:t xml:space="preserve">8,700</w:t>
            </w:r>
          </w:p>
        </w:tc>
        <w:tc>
          <w:tcPr>
            <w:tcW w:w="1084" w:type="dxa"/>
            <w:vAlign w:val="center"/>
          </w:tcPr>
          <w:p>
            <w:pPr>
              <w:pStyle w:val="0"/>
              <w:jc w:val="center"/>
            </w:pPr>
            <w:r>
              <w:rPr>
                <w:sz w:val="20"/>
              </w:rPr>
              <w:t xml:space="preserve">760 000</w:t>
            </w:r>
          </w:p>
        </w:tc>
        <w:tc>
          <w:tcPr>
            <w:tcW w:w="1189" w:type="dxa"/>
            <w:vAlign w:val="center"/>
          </w:tcPr>
          <w:p>
            <w:pPr>
              <w:pStyle w:val="0"/>
              <w:jc w:val="center"/>
            </w:pPr>
            <w:r>
              <w:rPr>
                <w:sz w:val="20"/>
              </w:rPr>
              <w:t xml:space="preserve">760 000</w:t>
            </w:r>
          </w:p>
        </w:tc>
      </w:tr>
      <w:tr>
        <w:tc>
          <w:tcPr>
            <w:gridSpan w:val="2"/>
            <w:tcW w:w="2303" w:type="dxa"/>
          </w:tcPr>
          <w:p>
            <w:pPr>
              <w:pStyle w:val="0"/>
              <w:jc w:val="center"/>
            </w:pPr>
            <w:r>
              <w:rPr>
                <w:sz w:val="20"/>
              </w:rPr>
              <w:t xml:space="preserve">ИТОГО по Шебекинскому городскому округу:</w:t>
            </w:r>
          </w:p>
        </w:tc>
        <w:tc>
          <w:tcPr>
            <w:tcW w:w="1174" w:type="dxa"/>
            <w:vAlign w:val="bottom"/>
          </w:tcPr>
          <w:p>
            <w:pPr>
              <w:pStyle w:val="0"/>
            </w:pPr>
            <w:r>
              <w:rPr>
                <w:sz w:val="20"/>
              </w:rPr>
            </w:r>
          </w:p>
        </w:tc>
        <w:tc>
          <w:tcPr>
            <w:tcW w:w="1774" w:type="dxa"/>
            <w:vAlign w:val="center"/>
          </w:tcPr>
          <w:p>
            <w:pPr>
              <w:pStyle w:val="0"/>
              <w:jc w:val="center"/>
            </w:pPr>
            <w:r>
              <w:rPr>
                <w:sz w:val="20"/>
              </w:rPr>
              <w:t xml:space="preserve">8,7</w:t>
            </w:r>
          </w:p>
        </w:tc>
        <w:tc>
          <w:tcPr>
            <w:tcW w:w="1294" w:type="dxa"/>
            <w:vAlign w:val="center"/>
          </w:tcPr>
          <w:p>
            <w:pPr>
              <w:pStyle w:val="0"/>
              <w:jc w:val="center"/>
            </w:pPr>
            <w:r>
              <w:rPr>
                <w:sz w:val="20"/>
              </w:rPr>
              <w:t xml:space="preserve">760 000</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jc w:val="center"/>
            </w:pPr>
            <w:r>
              <w:rPr>
                <w:sz w:val="20"/>
              </w:rPr>
              <w:t xml:space="preserve">8,7</w:t>
            </w:r>
          </w:p>
        </w:tc>
        <w:tc>
          <w:tcPr>
            <w:tcW w:w="1084" w:type="dxa"/>
            <w:vAlign w:val="center"/>
          </w:tcPr>
          <w:p>
            <w:pPr>
              <w:pStyle w:val="0"/>
              <w:jc w:val="center"/>
            </w:pPr>
            <w:r>
              <w:rPr>
                <w:sz w:val="20"/>
              </w:rPr>
              <w:t xml:space="preserve">760 000</w:t>
            </w:r>
          </w:p>
        </w:tc>
        <w:tc>
          <w:tcPr>
            <w:tcW w:w="1189" w:type="dxa"/>
            <w:vAlign w:val="center"/>
          </w:tcPr>
          <w:p>
            <w:pPr>
              <w:pStyle w:val="0"/>
              <w:jc w:val="center"/>
            </w:pPr>
            <w:r>
              <w:rPr>
                <w:sz w:val="20"/>
              </w:rPr>
              <w:t xml:space="preserve">760 000</w:t>
            </w:r>
          </w:p>
        </w:tc>
      </w:tr>
      <w:tr>
        <w:tc>
          <w:tcPr>
            <w:gridSpan w:val="5"/>
            <w:tcW w:w="6545" w:type="dxa"/>
          </w:tcPr>
          <w:p>
            <w:pPr>
              <w:pStyle w:val="0"/>
              <w:jc w:val="center"/>
            </w:pPr>
            <w:r>
              <w:rPr>
                <w:sz w:val="20"/>
              </w:rPr>
              <w:t xml:space="preserve">Яковлевский городской округ</w:t>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tcW w:w="454" w:type="dxa"/>
          </w:tcPr>
          <w:p>
            <w:pPr>
              <w:pStyle w:val="0"/>
              <w:jc w:val="center"/>
            </w:pPr>
            <w:r>
              <w:rPr>
                <w:sz w:val="20"/>
              </w:rPr>
              <w:t xml:space="preserve">4</w:t>
            </w:r>
          </w:p>
        </w:tc>
        <w:tc>
          <w:tcPr>
            <w:tcW w:w="1849" w:type="dxa"/>
          </w:tcPr>
          <w:p>
            <w:pPr>
              <w:pStyle w:val="0"/>
            </w:pPr>
            <w:r>
              <w:rPr>
                <w:sz w:val="20"/>
              </w:rPr>
              <w:t xml:space="preserve">Капитальный ремонт примыкания автомобильной дороги "Крым" - Терновка с устройством накопительной полосы для левостороннего поворота на км 651+680 (слева) автомобильной дороги М-2 "Крым" - Москва - Тула - Орел - Курск - Белгород - граница с Украиной</w:t>
            </w:r>
          </w:p>
        </w:tc>
        <w:tc>
          <w:tcPr>
            <w:tcW w:w="1174" w:type="dxa"/>
            <w:vAlign w:val="center"/>
          </w:tcPr>
          <w:p>
            <w:pPr>
              <w:pStyle w:val="0"/>
            </w:pPr>
            <w:r>
              <w:rPr>
                <w:sz w:val="20"/>
              </w:rPr>
            </w:r>
          </w:p>
        </w:tc>
        <w:tc>
          <w:tcPr>
            <w:tcW w:w="1774" w:type="dxa"/>
            <w:vAlign w:val="center"/>
          </w:tcPr>
          <w:p>
            <w:pPr>
              <w:pStyle w:val="0"/>
            </w:pPr>
            <w:r>
              <w:rPr>
                <w:sz w:val="20"/>
              </w:rPr>
            </w:r>
          </w:p>
        </w:tc>
        <w:tc>
          <w:tcPr>
            <w:tcW w:w="1294" w:type="dxa"/>
            <w:vAlign w:val="center"/>
          </w:tcPr>
          <w:p>
            <w:pPr>
              <w:pStyle w:val="0"/>
              <w:jc w:val="center"/>
            </w:pPr>
            <w:r>
              <w:rPr>
                <w:sz w:val="20"/>
              </w:rPr>
              <w:t xml:space="preserve">18 003,7</w:t>
            </w:r>
          </w:p>
        </w:tc>
        <w:tc>
          <w:tcPr>
            <w:tcW w:w="664" w:type="dxa"/>
            <w:vAlign w:val="center"/>
          </w:tcPr>
          <w:p>
            <w:pPr>
              <w:pStyle w:val="0"/>
            </w:pPr>
            <w:r>
              <w:rPr>
                <w:sz w:val="20"/>
              </w:rPr>
            </w:r>
          </w:p>
        </w:tc>
        <w:tc>
          <w:tcPr>
            <w:tcW w:w="1084" w:type="dxa"/>
            <w:vAlign w:val="center"/>
          </w:tcPr>
          <w:p>
            <w:pPr>
              <w:pStyle w:val="0"/>
              <w:jc w:val="center"/>
            </w:pPr>
            <w:r>
              <w:rPr>
                <w:sz w:val="20"/>
              </w:rPr>
              <w:t xml:space="preserve">18 003,7</w:t>
            </w:r>
          </w:p>
        </w:tc>
        <w:tc>
          <w:tcPr>
            <w:tcW w:w="1189" w:type="dxa"/>
            <w:vAlign w:val="center"/>
          </w:tcPr>
          <w:p>
            <w:pPr>
              <w:pStyle w:val="0"/>
              <w:jc w:val="center"/>
            </w:pPr>
            <w:r>
              <w:rPr>
                <w:sz w:val="20"/>
              </w:rPr>
              <w:t xml:space="preserve">18 003,7</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r>
        <w:tc>
          <w:tcPr>
            <w:gridSpan w:val="2"/>
            <w:tcW w:w="2303" w:type="dxa"/>
          </w:tcPr>
          <w:p>
            <w:pPr>
              <w:pStyle w:val="0"/>
              <w:jc w:val="center"/>
            </w:pPr>
            <w:r>
              <w:rPr>
                <w:sz w:val="20"/>
              </w:rPr>
              <w:t xml:space="preserve">ИТОГО по Яковлевскому городскому округу:</w:t>
            </w:r>
          </w:p>
        </w:tc>
        <w:tc>
          <w:tcPr>
            <w:tcW w:w="1174" w:type="dxa"/>
            <w:vAlign w:val="bottom"/>
          </w:tcPr>
          <w:p>
            <w:pPr>
              <w:pStyle w:val="0"/>
            </w:pPr>
            <w:r>
              <w:rPr>
                <w:sz w:val="20"/>
              </w:rPr>
            </w:r>
          </w:p>
        </w:tc>
        <w:tc>
          <w:tcPr>
            <w:tcW w:w="1774" w:type="dxa"/>
            <w:vAlign w:val="center"/>
          </w:tcPr>
          <w:p>
            <w:pPr>
              <w:pStyle w:val="0"/>
            </w:pPr>
            <w:r>
              <w:rPr>
                <w:sz w:val="20"/>
              </w:rPr>
            </w:r>
          </w:p>
        </w:tc>
        <w:tc>
          <w:tcPr>
            <w:tcW w:w="1294" w:type="dxa"/>
            <w:vAlign w:val="center"/>
          </w:tcPr>
          <w:p>
            <w:pPr>
              <w:pStyle w:val="0"/>
              <w:jc w:val="center"/>
            </w:pPr>
            <w:r>
              <w:rPr>
                <w:sz w:val="20"/>
              </w:rPr>
              <w:t xml:space="preserve">18 004</w:t>
            </w:r>
          </w:p>
        </w:tc>
        <w:tc>
          <w:tcPr>
            <w:tcW w:w="664" w:type="dxa"/>
            <w:vAlign w:val="center"/>
          </w:tcPr>
          <w:p>
            <w:pPr>
              <w:pStyle w:val="0"/>
            </w:pPr>
            <w:r>
              <w:rPr>
                <w:sz w:val="20"/>
              </w:rPr>
            </w:r>
          </w:p>
        </w:tc>
        <w:tc>
          <w:tcPr>
            <w:tcW w:w="1084" w:type="dxa"/>
            <w:vAlign w:val="center"/>
          </w:tcPr>
          <w:p>
            <w:pPr>
              <w:pStyle w:val="0"/>
              <w:jc w:val="center"/>
            </w:pPr>
            <w:r>
              <w:rPr>
                <w:sz w:val="20"/>
              </w:rPr>
              <w:t xml:space="preserve">18 004</w:t>
            </w:r>
          </w:p>
        </w:tc>
        <w:tc>
          <w:tcPr>
            <w:tcW w:w="1189" w:type="dxa"/>
            <w:vAlign w:val="center"/>
          </w:tcPr>
          <w:p>
            <w:pPr>
              <w:pStyle w:val="0"/>
              <w:jc w:val="center"/>
            </w:pPr>
            <w:r>
              <w:rPr>
                <w:sz w:val="20"/>
              </w:rPr>
              <w:t xml:space="preserve">18 004</w:t>
            </w:r>
          </w:p>
        </w:tc>
        <w:tc>
          <w:tcPr>
            <w:tcW w:w="664" w:type="dxa"/>
            <w:vAlign w:val="center"/>
          </w:tcPr>
          <w:p>
            <w:pPr>
              <w:pStyle w:val="0"/>
            </w:pPr>
            <w:r>
              <w:rPr>
                <w:sz w:val="20"/>
              </w:rPr>
            </w:r>
          </w:p>
        </w:tc>
        <w:tc>
          <w:tcPr>
            <w:tcW w:w="1084" w:type="dxa"/>
            <w:vAlign w:val="center"/>
          </w:tcPr>
          <w:p>
            <w:pPr>
              <w:pStyle w:val="0"/>
            </w:pPr>
            <w:r>
              <w:rPr>
                <w:sz w:val="20"/>
              </w:rPr>
            </w:r>
          </w:p>
        </w:tc>
        <w:tc>
          <w:tcPr>
            <w:tcW w:w="1474" w:type="dxa"/>
            <w:vAlign w:val="center"/>
          </w:tcPr>
          <w:p>
            <w:pPr>
              <w:pStyle w:val="0"/>
            </w:pPr>
            <w:r>
              <w:rPr>
                <w:sz w:val="20"/>
              </w:rPr>
            </w:r>
          </w:p>
        </w:tc>
        <w:tc>
          <w:tcPr>
            <w:tcW w:w="1189"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1189" w:type="dxa"/>
            <w:vAlign w:val="center"/>
          </w:tcPr>
          <w:p>
            <w:pPr>
              <w:pStyle w:val="0"/>
            </w:pPr>
            <w:r>
              <w:rPr>
                <w:sz w:val="20"/>
              </w:rPr>
            </w:r>
          </w:p>
        </w:tc>
      </w:tr>
    </w:tbl>
    <w:p>
      <w:pPr>
        <w:pStyle w:val="0"/>
        <w:jc w:val="center"/>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13</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pPr>
      <w:r>
        <w:rPr>
          <w:sz w:val="20"/>
        </w:rPr>
      </w:r>
    </w:p>
    <w:p>
      <w:pPr>
        <w:pStyle w:val="2"/>
        <w:jc w:val="center"/>
      </w:pPr>
      <w:r>
        <w:rPr>
          <w:sz w:val="20"/>
        </w:rPr>
        <w:t xml:space="preserve">Мероприятия по строительству и реконструкции</w:t>
      </w:r>
    </w:p>
    <w:p>
      <w:pPr>
        <w:pStyle w:val="2"/>
        <w:jc w:val="center"/>
      </w:pPr>
      <w:r>
        <w:rPr>
          <w:sz w:val="20"/>
        </w:rPr>
        <w:t xml:space="preserve">автомобильных дорог и мостов общего пользования</w:t>
      </w:r>
    </w:p>
    <w:p>
      <w:pPr>
        <w:pStyle w:val="2"/>
        <w:jc w:val="center"/>
      </w:pPr>
      <w:r>
        <w:rPr>
          <w:sz w:val="20"/>
        </w:rPr>
        <w:t xml:space="preserve">регионального значения на 2014 - 2024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6"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24"/>
        <w:gridCol w:w="2779"/>
        <w:gridCol w:w="1774"/>
        <w:gridCol w:w="1294"/>
        <w:gridCol w:w="544"/>
        <w:gridCol w:w="1084"/>
        <w:gridCol w:w="544"/>
        <w:gridCol w:w="1084"/>
        <w:gridCol w:w="544"/>
        <w:gridCol w:w="1084"/>
        <w:gridCol w:w="544"/>
        <w:gridCol w:w="1084"/>
        <w:gridCol w:w="544"/>
        <w:gridCol w:w="1084"/>
        <w:gridCol w:w="544"/>
        <w:gridCol w:w="1084"/>
        <w:gridCol w:w="664"/>
        <w:gridCol w:w="1084"/>
        <w:gridCol w:w="664"/>
        <w:gridCol w:w="964"/>
        <w:gridCol w:w="544"/>
        <w:gridCol w:w="1084"/>
        <w:gridCol w:w="544"/>
        <w:gridCol w:w="1084"/>
        <w:gridCol w:w="544"/>
        <w:gridCol w:w="904"/>
      </w:tblGrid>
      <w:tr>
        <w:tc>
          <w:tcPr>
            <w:tcW w:w="724" w:type="dxa"/>
            <w:vMerge w:val="restart"/>
          </w:tcPr>
          <w:p>
            <w:pPr>
              <w:pStyle w:val="0"/>
              <w:jc w:val="center"/>
            </w:pPr>
            <w:r>
              <w:rPr>
                <w:sz w:val="20"/>
              </w:rPr>
              <w:t xml:space="preserve">N п/п</w:t>
            </w:r>
          </w:p>
        </w:tc>
        <w:tc>
          <w:tcPr>
            <w:tcW w:w="2779" w:type="dxa"/>
            <w:vMerge w:val="restart"/>
          </w:tcPr>
          <w:p>
            <w:pPr>
              <w:pStyle w:val="0"/>
              <w:jc w:val="center"/>
            </w:pPr>
            <w:r>
              <w:rPr>
                <w:sz w:val="20"/>
              </w:rPr>
              <w:t xml:space="preserve">Наименование объекта</w:t>
            </w:r>
          </w:p>
        </w:tc>
        <w:tc>
          <w:tcPr>
            <w:tcW w:w="1774" w:type="dxa"/>
            <w:vMerge w:val="restart"/>
          </w:tcPr>
          <w:p>
            <w:pPr>
              <w:pStyle w:val="0"/>
              <w:jc w:val="center"/>
            </w:pPr>
            <w:r>
              <w:rPr>
                <w:sz w:val="20"/>
              </w:rPr>
              <w:t xml:space="preserve">Протяженность, км</w:t>
            </w:r>
          </w:p>
        </w:tc>
        <w:tc>
          <w:tcPr>
            <w:tcW w:w="1294" w:type="dxa"/>
            <w:vMerge w:val="restart"/>
          </w:tcPr>
          <w:p>
            <w:pPr>
              <w:pStyle w:val="0"/>
              <w:jc w:val="center"/>
            </w:pPr>
            <w:r>
              <w:rPr>
                <w:sz w:val="20"/>
              </w:rPr>
              <w:t xml:space="preserve">Стоимость, тыс. рублей</w:t>
            </w:r>
          </w:p>
        </w:tc>
        <w:tc>
          <w:tcPr>
            <w:gridSpan w:val="20"/>
            <w:tcW w:w="16400" w:type="dxa"/>
          </w:tcPr>
          <w:p>
            <w:pPr>
              <w:pStyle w:val="0"/>
              <w:jc w:val="center"/>
            </w:pPr>
            <w:r>
              <w:rPr>
                <w:sz w:val="20"/>
              </w:rPr>
              <w:t xml:space="preserve">Объемы выполнения (км) и финансирования (тыс. руб.) по годам</w:t>
            </w:r>
          </w:p>
        </w:tc>
        <w:tc>
          <w:tcPr>
            <w:gridSpan w:val="2"/>
            <w:tcW w:w="1448" w:type="dxa"/>
          </w:tcPr>
          <w:p>
            <w:pPr>
              <w:pStyle w:val="0"/>
            </w:pPr>
            <w:r>
              <w:rPr>
                <w:sz w:val="20"/>
              </w:rPr>
            </w:r>
          </w:p>
        </w:tc>
      </w:tr>
      <w:tr>
        <w:tc>
          <w:tcPr>
            <w:vMerge w:val="continue"/>
          </w:tcPr>
          <w:p/>
        </w:tc>
        <w:tc>
          <w:tcPr>
            <w:vMerge w:val="continue"/>
          </w:tcPr>
          <w:p/>
        </w:tc>
        <w:tc>
          <w:tcPr>
            <w:vMerge w:val="continue"/>
          </w:tcPr>
          <w:p/>
        </w:tc>
        <w:tc>
          <w:tcPr>
            <w:vMerge w:val="continue"/>
          </w:tcPr>
          <w:p/>
        </w:tc>
        <w:tc>
          <w:tcPr>
            <w:gridSpan w:val="2"/>
            <w:tcW w:w="1628" w:type="dxa"/>
          </w:tcPr>
          <w:p>
            <w:pPr>
              <w:pStyle w:val="0"/>
              <w:jc w:val="center"/>
            </w:pPr>
            <w:r>
              <w:rPr>
                <w:sz w:val="20"/>
              </w:rPr>
              <w:t xml:space="preserve">2014</w:t>
            </w:r>
          </w:p>
        </w:tc>
        <w:tc>
          <w:tcPr>
            <w:gridSpan w:val="2"/>
            <w:tcW w:w="1628" w:type="dxa"/>
          </w:tcPr>
          <w:p>
            <w:pPr>
              <w:pStyle w:val="0"/>
              <w:jc w:val="center"/>
            </w:pPr>
            <w:r>
              <w:rPr>
                <w:sz w:val="20"/>
              </w:rPr>
              <w:t xml:space="preserve">2015</w:t>
            </w:r>
          </w:p>
        </w:tc>
        <w:tc>
          <w:tcPr>
            <w:gridSpan w:val="2"/>
            <w:tcW w:w="1628" w:type="dxa"/>
          </w:tcPr>
          <w:p>
            <w:pPr>
              <w:pStyle w:val="0"/>
              <w:jc w:val="center"/>
            </w:pPr>
            <w:r>
              <w:rPr>
                <w:sz w:val="20"/>
              </w:rPr>
              <w:t xml:space="preserve">2016</w:t>
            </w:r>
          </w:p>
        </w:tc>
        <w:tc>
          <w:tcPr>
            <w:gridSpan w:val="2"/>
            <w:tcW w:w="1628" w:type="dxa"/>
          </w:tcPr>
          <w:p>
            <w:pPr>
              <w:pStyle w:val="0"/>
              <w:jc w:val="center"/>
            </w:pPr>
            <w:r>
              <w:rPr>
                <w:sz w:val="20"/>
              </w:rPr>
              <w:t xml:space="preserve">2017</w:t>
            </w:r>
          </w:p>
        </w:tc>
        <w:tc>
          <w:tcPr>
            <w:gridSpan w:val="2"/>
            <w:tcW w:w="1628" w:type="dxa"/>
          </w:tcPr>
          <w:p>
            <w:pPr>
              <w:pStyle w:val="0"/>
              <w:jc w:val="center"/>
            </w:pPr>
            <w:r>
              <w:rPr>
                <w:sz w:val="20"/>
              </w:rPr>
              <w:t xml:space="preserve">2018</w:t>
            </w:r>
          </w:p>
        </w:tc>
        <w:tc>
          <w:tcPr>
            <w:gridSpan w:val="2"/>
            <w:tcW w:w="1628" w:type="dxa"/>
          </w:tcPr>
          <w:p>
            <w:pPr>
              <w:pStyle w:val="0"/>
              <w:jc w:val="center"/>
            </w:pPr>
            <w:r>
              <w:rPr>
                <w:sz w:val="20"/>
              </w:rPr>
              <w:t xml:space="preserve">2019</w:t>
            </w:r>
          </w:p>
        </w:tc>
        <w:tc>
          <w:tcPr>
            <w:gridSpan w:val="2"/>
            <w:tcW w:w="1748" w:type="dxa"/>
          </w:tcPr>
          <w:p>
            <w:pPr>
              <w:pStyle w:val="0"/>
              <w:jc w:val="center"/>
            </w:pPr>
            <w:r>
              <w:rPr>
                <w:sz w:val="20"/>
              </w:rPr>
              <w:t xml:space="preserve">2020</w:t>
            </w:r>
          </w:p>
        </w:tc>
        <w:tc>
          <w:tcPr>
            <w:gridSpan w:val="2"/>
            <w:tcW w:w="1628" w:type="dxa"/>
          </w:tcPr>
          <w:p>
            <w:pPr>
              <w:pStyle w:val="0"/>
              <w:jc w:val="center"/>
            </w:pPr>
            <w:r>
              <w:rPr>
                <w:sz w:val="20"/>
              </w:rPr>
              <w:t xml:space="preserve">2021</w:t>
            </w:r>
          </w:p>
        </w:tc>
        <w:tc>
          <w:tcPr>
            <w:gridSpan w:val="2"/>
            <w:tcW w:w="1628" w:type="dxa"/>
          </w:tcPr>
          <w:p>
            <w:pPr>
              <w:pStyle w:val="0"/>
              <w:jc w:val="center"/>
            </w:pPr>
            <w:r>
              <w:rPr>
                <w:sz w:val="20"/>
              </w:rPr>
              <w:t xml:space="preserve">2022</w:t>
            </w:r>
          </w:p>
        </w:tc>
        <w:tc>
          <w:tcPr>
            <w:gridSpan w:val="2"/>
            <w:tcW w:w="1628" w:type="dxa"/>
          </w:tcPr>
          <w:p>
            <w:pPr>
              <w:pStyle w:val="0"/>
              <w:jc w:val="center"/>
            </w:pPr>
            <w:r>
              <w:rPr>
                <w:sz w:val="20"/>
              </w:rPr>
              <w:t xml:space="preserve">2023</w:t>
            </w:r>
          </w:p>
        </w:tc>
        <w:tc>
          <w:tcPr>
            <w:gridSpan w:val="2"/>
            <w:tcW w:w="1448" w:type="dxa"/>
          </w:tcPr>
          <w:p>
            <w:pPr>
              <w:pStyle w:val="0"/>
              <w:jc w:val="center"/>
            </w:pPr>
            <w:r>
              <w:rPr>
                <w:sz w:val="20"/>
              </w:rPr>
              <w:t xml:space="preserve">2024</w:t>
            </w:r>
          </w:p>
        </w:tc>
      </w:tr>
      <w:tr>
        <w:tc>
          <w:tcPr>
            <w:vMerge w:val="continue"/>
          </w:tcPr>
          <w:p/>
        </w:tc>
        <w:tc>
          <w:tcPr>
            <w:vMerge w:val="continue"/>
          </w:tcPr>
          <w:p/>
        </w:tc>
        <w:tc>
          <w:tcPr>
            <w:vMerge w:val="continue"/>
          </w:tcPr>
          <w:p/>
        </w:tc>
        <w:tc>
          <w:tcPr>
            <w:vMerge w:val="continue"/>
          </w:tcP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66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664" w:type="dxa"/>
          </w:tcPr>
          <w:p>
            <w:pPr>
              <w:pStyle w:val="0"/>
              <w:jc w:val="center"/>
            </w:pPr>
            <w:r>
              <w:rPr>
                <w:sz w:val="20"/>
              </w:rPr>
              <w:t xml:space="preserve">км</w:t>
            </w:r>
          </w:p>
        </w:tc>
        <w:tc>
          <w:tcPr>
            <w:tcW w:w="96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1084" w:type="dxa"/>
          </w:tcPr>
          <w:p>
            <w:pPr>
              <w:pStyle w:val="0"/>
              <w:jc w:val="center"/>
            </w:pPr>
            <w:r>
              <w:rPr>
                <w:sz w:val="20"/>
              </w:rPr>
              <w:t xml:space="preserve">тыс. руб.</w:t>
            </w:r>
          </w:p>
        </w:tc>
        <w:tc>
          <w:tcPr>
            <w:tcW w:w="544" w:type="dxa"/>
          </w:tcPr>
          <w:p>
            <w:pPr>
              <w:pStyle w:val="0"/>
              <w:jc w:val="center"/>
            </w:pPr>
            <w:r>
              <w:rPr>
                <w:sz w:val="20"/>
              </w:rPr>
              <w:t xml:space="preserve">км</w:t>
            </w:r>
          </w:p>
        </w:tc>
        <w:tc>
          <w:tcPr>
            <w:tcW w:w="904" w:type="dxa"/>
          </w:tcPr>
          <w:p>
            <w:pPr>
              <w:pStyle w:val="0"/>
              <w:jc w:val="center"/>
            </w:pPr>
            <w:r>
              <w:rPr>
                <w:sz w:val="20"/>
              </w:rPr>
              <w:t xml:space="preserve">тыс. руб.</w:t>
            </w:r>
          </w:p>
        </w:tc>
      </w:tr>
      <w:tr>
        <w:tc>
          <w:tcPr>
            <w:tcW w:w="724" w:type="dxa"/>
          </w:tcPr>
          <w:p>
            <w:pPr>
              <w:pStyle w:val="0"/>
              <w:jc w:val="center"/>
            </w:pPr>
            <w:r>
              <w:rPr>
                <w:sz w:val="20"/>
              </w:rPr>
              <w:t xml:space="preserve">1</w:t>
            </w:r>
          </w:p>
        </w:tc>
        <w:tc>
          <w:tcPr>
            <w:tcW w:w="2779" w:type="dxa"/>
            <w:vAlign w:val="center"/>
          </w:tcPr>
          <w:p>
            <w:pPr>
              <w:pStyle w:val="0"/>
              <w:jc w:val="center"/>
            </w:pPr>
            <w:r>
              <w:rPr>
                <w:sz w:val="20"/>
              </w:rPr>
              <w:t xml:space="preserve">2</w:t>
            </w:r>
          </w:p>
        </w:tc>
        <w:tc>
          <w:tcPr>
            <w:tcW w:w="1774" w:type="dxa"/>
            <w:vAlign w:val="center"/>
          </w:tcPr>
          <w:p>
            <w:pPr>
              <w:pStyle w:val="0"/>
              <w:jc w:val="center"/>
            </w:pPr>
            <w:r>
              <w:rPr>
                <w:sz w:val="20"/>
              </w:rPr>
              <w:t xml:space="preserve">3</w:t>
            </w:r>
          </w:p>
        </w:tc>
        <w:tc>
          <w:tcPr>
            <w:tcW w:w="1294" w:type="dxa"/>
            <w:vAlign w:val="center"/>
          </w:tcPr>
          <w:p>
            <w:pPr>
              <w:pStyle w:val="0"/>
              <w:jc w:val="center"/>
            </w:pPr>
            <w:r>
              <w:rPr>
                <w:sz w:val="20"/>
              </w:rPr>
              <w:t xml:space="preserve">4</w:t>
            </w:r>
          </w:p>
        </w:tc>
        <w:tc>
          <w:tcPr>
            <w:tcW w:w="544" w:type="dxa"/>
            <w:vAlign w:val="center"/>
          </w:tcPr>
          <w:p>
            <w:pPr>
              <w:pStyle w:val="0"/>
              <w:jc w:val="center"/>
            </w:pPr>
            <w:r>
              <w:rPr>
                <w:sz w:val="20"/>
              </w:rPr>
              <w:t xml:space="preserve">5</w:t>
            </w:r>
          </w:p>
        </w:tc>
        <w:tc>
          <w:tcPr>
            <w:tcW w:w="1084" w:type="dxa"/>
            <w:vAlign w:val="center"/>
          </w:tcPr>
          <w:p>
            <w:pPr>
              <w:pStyle w:val="0"/>
              <w:jc w:val="center"/>
            </w:pPr>
            <w:r>
              <w:rPr>
                <w:sz w:val="20"/>
              </w:rPr>
              <w:t xml:space="preserve">6</w:t>
            </w:r>
          </w:p>
        </w:tc>
        <w:tc>
          <w:tcPr>
            <w:tcW w:w="544" w:type="dxa"/>
            <w:vAlign w:val="center"/>
          </w:tcPr>
          <w:p>
            <w:pPr>
              <w:pStyle w:val="0"/>
              <w:jc w:val="center"/>
            </w:pPr>
            <w:r>
              <w:rPr>
                <w:sz w:val="20"/>
              </w:rPr>
              <w:t xml:space="preserve">7</w:t>
            </w:r>
          </w:p>
        </w:tc>
        <w:tc>
          <w:tcPr>
            <w:tcW w:w="1084" w:type="dxa"/>
            <w:vAlign w:val="center"/>
          </w:tcPr>
          <w:p>
            <w:pPr>
              <w:pStyle w:val="0"/>
              <w:jc w:val="center"/>
            </w:pPr>
            <w:r>
              <w:rPr>
                <w:sz w:val="20"/>
              </w:rPr>
              <w:t xml:space="preserve">8</w:t>
            </w:r>
          </w:p>
        </w:tc>
        <w:tc>
          <w:tcPr>
            <w:tcW w:w="544" w:type="dxa"/>
            <w:vAlign w:val="center"/>
          </w:tcPr>
          <w:p>
            <w:pPr>
              <w:pStyle w:val="0"/>
              <w:jc w:val="center"/>
            </w:pPr>
            <w:r>
              <w:rPr>
                <w:sz w:val="20"/>
              </w:rPr>
              <w:t xml:space="preserve">9</w:t>
            </w:r>
          </w:p>
        </w:tc>
        <w:tc>
          <w:tcPr>
            <w:tcW w:w="1084" w:type="dxa"/>
            <w:vAlign w:val="center"/>
          </w:tcPr>
          <w:p>
            <w:pPr>
              <w:pStyle w:val="0"/>
              <w:jc w:val="center"/>
            </w:pPr>
            <w:r>
              <w:rPr>
                <w:sz w:val="20"/>
              </w:rPr>
              <w:t xml:space="preserve">10</w:t>
            </w:r>
          </w:p>
        </w:tc>
        <w:tc>
          <w:tcPr>
            <w:tcW w:w="544" w:type="dxa"/>
            <w:vAlign w:val="center"/>
          </w:tcPr>
          <w:p>
            <w:pPr>
              <w:pStyle w:val="0"/>
              <w:jc w:val="center"/>
            </w:pPr>
            <w:r>
              <w:rPr>
                <w:sz w:val="20"/>
              </w:rPr>
              <w:t xml:space="preserve">11</w:t>
            </w:r>
          </w:p>
        </w:tc>
        <w:tc>
          <w:tcPr>
            <w:tcW w:w="1084" w:type="dxa"/>
            <w:vAlign w:val="center"/>
          </w:tcPr>
          <w:p>
            <w:pPr>
              <w:pStyle w:val="0"/>
              <w:jc w:val="center"/>
            </w:pPr>
            <w:r>
              <w:rPr>
                <w:sz w:val="20"/>
              </w:rPr>
              <w:t xml:space="preserve">12</w:t>
            </w:r>
          </w:p>
        </w:tc>
        <w:tc>
          <w:tcPr>
            <w:tcW w:w="544" w:type="dxa"/>
            <w:vAlign w:val="center"/>
          </w:tcPr>
          <w:p>
            <w:pPr>
              <w:pStyle w:val="0"/>
              <w:jc w:val="center"/>
            </w:pPr>
            <w:r>
              <w:rPr>
                <w:sz w:val="20"/>
              </w:rPr>
              <w:t xml:space="preserve">13</w:t>
            </w:r>
          </w:p>
        </w:tc>
        <w:tc>
          <w:tcPr>
            <w:tcW w:w="1084" w:type="dxa"/>
            <w:vAlign w:val="center"/>
          </w:tcPr>
          <w:p>
            <w:pPr>
              <w:pStyle w:val="0"/>
              <w:jc w:val="center"/>
            </w:pPr>
            <w:r>
              <w:rPr>
                <w:sz w:val="20"/>
              </w:rPr>
              <w:t xml:space="preserve">14</w:t>
            </w:r>
          </w:p>
        </w:tc>
        <w:tc>
          <w:tcPr>
            <w:tcW w:w="544" w:type="dxa"/>
            <w:vAlign w:val="center"/>
          </w:tcPr>
          <w:p>
            <w:pPr>
              <w:pStyle w:val="0"/>
              <w:jc w:val="center"/>
            </w:pPr>
            <w:r>
              <w:rPr>
                <w:sz w:val="20"/>
              </w:rPr>
              <w:t xml:space="preserve">15</w:t>
            </w:r>
          </w:p>
        </w:tc>
        <w:tc>
          <w:tcPr>
            <w:tcW w:w="1084" w:type="dxa"/>
            <w:vAlign w:val="center"/>
          </w:tcPr>
          <w:p>
            <w:pPr>
              <w:pStyle w:val="0"/>
              <w:jc w:val="center"/>
            </w:pPr>
            <w:r>
              <w:rPr>
                <w:sz w:val="20"/>
              </w:rPr>
              <w:t xml:space="preserve">16</w:t>
            </w:r>
          </w:p>
        </w:tc>
        <w:tc>
          <w:tcPr>
            <w:tcW w:w="664" w:type="dxa"/>
            <w:vAlign w:val="center"/>
          </w:tcPr>
          <w:p>
            <w:pPr>
              <w:pStyle w:val="0"/>
              <w:jc w:val="center"/>
            </w:pPr>
            <w:r>
              <w:rPr>
                <w:sz w:val="20"/>
              </w:rPr>
              <w:t xml:space="preserve">17</w:t>
            </w:r>
          </w:p>
        </w:tc>
        <w:tc>
          <w:tcPr>
            <w:tcW w:w="1084" w:type="dxa"/>
            <w:vAlign w:val="center"/>
          </w:tcPr>
          <w:p>
            <w:pPr>
              <w:pStyle w:val="0"/>
              <w:jc w:val="center"/>
            </w:pPr>
            <w:r>
              <w:rPr>
                <w:sz w:val="20"/>
              </w:rPr>
              <w:t xml:space="preserve">18</w:t>
            </w:r>
          </w:p>
        </w:tc>
        <w:tc>
          <w:tcPr>
            <w:tcW w:w="664" w:type="dxa"/>
            <w:vAlign w:val="center"/>
          </w:tcPr>
          <w:p>
            <w:pPr>
              <w:pStyle w:val="0"/>
              <w:jc w:val="center"/>
            </w:pPr>
            <w:r>
              <w:rPr>
                <w:sz w:val="20"/>
              </w:rPr>
              <w:t xml:space="preserve">19</w:t>
            </w:r>
          </w:p>
        </w:tc>
        <w:tc>
          <w:tcPr>
            <w:tcW w:w="964" w:type="dxa"/>
            <w:vAlign w:val="center"/>
          </w:tcPr>
          <w:p>
            <w:pPr>
              <w:pStyle w:val="0"/>
              <w:jc w:val="center"/>
            </w:pPr>
            <w:r>
              <w:rPr>
                <w:sz w:val="20"/>
              </w:rPr>
              <w:t xml:space="preserve">20</w:t>
            </w:r>
          </w:p>
        </w:tc>
        <w:tc>
          <w:tcPr>
            <w:tcW w:w="544" w:type="dxa"/>
            <w:vAlign w:val="center"/>
          </w:tcPr>
          <w:p>
            <w:pPr>
              <w:pStyle w:val="0"/>
              <w:jc w:val="center"/>
            </w:pPr>
            <w:r>
              <w:rPr>
                <w:sz w:val="20"/>
              </w:rPr>
              <w:t xml:space="preserve">21</w:t>
            </w:r>
          </w:p>
        </w:tc>
        <w:tc>
          <w:tcPr>
            <w:tcW w:w="1084" w:type="dxa"/>
            <w:vAlign w:val="center"/>
          </w:tcPr>
          <w:p>
            <w:pPr>
              <w:pStyle w:val="0"/>
              <w:jc w:val="center"/>
            </w:pPr>
            <w:r>
              <w:rPr>
                <w:sz w:val="20"/>
              </w:rPr>
              <w:t xml:space="preserve">22</w:t>
            </w:r>
          </w:p>
        </w:tc>
        <w:tc>
          <w:tcPr>
            <w:tcW w:w="544" w:type="dxa"/>
            <w:vAlign w:val="center"/>
          </w:tcPr>
          <w:p>
            <w:pPr>
              <w:pStyle w:val="0"/>
              <w:jc w:val="center"/>
            </w:pPr>
            <w:r>
              <w:rPr>
                <w:sz w:val="20"/>
              </w:rPr>
              <w:t xml:space="preserve">23</w:t>
            </w:r>
          </w:p>
        </w:tc>
        <w:tc>
          <w:tcPr>
            <w:tcW w:w="1084" w:type="dxa"/>
            <w:vAlign w:val="center"/>
          </w:tcPr>
          <w:p>
            <w:pPr>
              <w:pStyle w:val="0"/>
              <w:jc w:val="center"/>
            </w:pPr>
            <w:r>
              <w:rPr>
                <w:sz w:val="20"/>
              </w:rPr>
              <w:t xml:space="preserve">24</w:t>
            </w:r>
          </w:p>
        </w:tc>
        <w:tc>
          <w:tcPr>
            <w:tcW w:w="544" w:type="dxa"/>
            <w:vAlign w:val="center"/>
          </w:tcPr>
          <w:p>
            <w:pPr>
              <w:pStyle w:val="0"/>
              <w:jc w:val="center"/>
            </w:pPr>
            <w:r>
              <w:rPr>
                <w:sz w:val="20"/>
              </w:rPr>
              <w:t xml:space="preserve">25</w:t>
            </w:r>
          </w:p>
        </w:tc>
        <w:tc>
          <w:tcPr>
            <w:tcW w:w="904" w:type="dxa"/>
            <w:vAlign w:val="center"/>
          </w:tcPr>
          <w:p>
            <w:pPr>
              <w:pStyle w:val="0"/>
              <w:jc w:val="center"/>
            </w:pPr>
            <w:r>
              <w:rPr>
                <w:sz w:val="20"/>
              </w:rPr>
              <w:t xml:space="preserve">26</w:t>
            </w:r>
          </w:p>
        </w:tc>
      </w:tr>
      <w:tr>
        <w:tc>
          <w:tcPr>
            <w:tcW w:w="724" w:type="dxa"/>
          </w:tcPr>
          <w:p>
            <w:pPr>
              <w:pStyle w:val="0"/>
            </w:pPr>
            <w:r>
              <w:rPr>
                <w:sz w:val="20"/>
              </w:rPr>
            </w:r>
          </w:p>
        </w:tc>
        <w:tc>
          <w:tcPr>
            <w:tcW w:w="2779" w:type="dxa"/>
            <w:vAlign w:val="center"/>
          </w:tcPr>
          <w:p>
            <w:pPr>
              <w:pStyle w:val="0"/>
              <w:jc w:val="center"/>
            </w:pPr>
            <w:r>
              <w:rPr>
                <w:sz w:val="20"/>
              </w:rPr>
              <w:t xml:space="preserve">ВСЕГО:</w:t>
            </w:r>
          </w:p>
        </w:tc>
        <w:tc>
          <w:tcPr>
            <w:tcW w:w="1774" w:type="dxa"/>
            <w:vAlign w:val="center"/>
          </w:tcPr>
          <w:p>
            <w:pPr>
              <w:pStyle w:val="0"/>
              <w:jc w:val="center"/>
            </w:pPr>
            <w:r>
              <w:rPr>
                <w:sz w:val="20"/>
              </w:rPr>
              <w:t xml:space="preserve">228,1</w:t>
            </w:r>
          </w:p>
        </w:tc>
        <w:tc>
          <w:tcPr>
            <w:tcW w:w="1294" w:type="dxa"/>
            <w:vAlign w:val="center"/>
          </w:tcPr>
          <w:p>
            <w:pPr>
              <w:pStyle w:val="0"/>
              <w:jc w:val="center"/>
            </w:pPr>
            <w:r>
              <w:rPr>
                <w:sz w:val="20"/>
              </w:rPr>
              <w:t xml:space="preserve">25 612 584</w:t>
            </w:r>
          </w:p>
        </w:tc>
        <w:tc>
          <w:tcPr>
            <w:tcW w:w="544" w:type="dxa"/>
            <w:vAlign w:val="center"/>
          </w:tcPr>
          <w:p>
            <w:pPr>
              <w:pStyle w:val="0"/>
              <w:jc w:val="center"/>
            </w:pPr>
            <w:r>
              <w:rPr>
                <w:sz w:val="20"/>
              </w:rPr>
              <w:t xml:space="preserve">11,3</w:t>
            </w:r>
          </w:p>
        </w:tc>
        <w:tc>
          <w:tcPr>
            <w:tcW w:w="1084" w:type="dxa"/>
            <w:vAlign w:val="center"/>
          </w:tcPr>
          <w:p>
            <w:pPr>
              <w:pStyle w:val="0"/>
              <w:jc w:val="center"/>
            </w:pPr>
            <w:r>
              <w:rPr>
                <w:sz w:val="20"/>
              </w:rPr>
              <w:t xml:space="preserve">2 550 852</w:t>
            </w:r>
          </w:p>
        </w:tc>
        <w:tc>
          <w:tcPr>
            <w:tcW w:w="544" w:type="dxa"/>
            <w:vAlign w:val="center"/>
          </w:tcPr>
          <w:p>
            <w:pPr>
              <w:pStyle w:val="0"/>
              <w:jc w:val="center"/>
            </w:pPr>
            <w:r>
              <w:rPr>
                <w:sz w:val="20"/>
              </w:rPr>
              <w:t xml:space="preserve">72,3</w:t>
            </w:r>
          </w:p>
        </w:tc>
        <w:tc>
          <w:tcPr>
            <w:tcW w:w="1084" w:type="dxa"/>
            <w:vAlign w:val="center"/>
          </w:tcPr>
          <w:p>
            <w:pPr>
              <w:pStyle w:val="0"/>
              <w:jc w:val="center"/>
            </w:pPr>
            <w:r>
              <w:rPr>
                <w:sz w:val="20"/>
              </w:rPr>
              <w:t xml:space="preserve">3 484 182</w:t>
            </w:r>
          </w:p>
        </w:tc>
        <w:tc>
          <w:tcPr>
            <w:tcW w:w="544" w:type="dxa"/>
            <w:vAlign w:val="center"/>
          </w:tcPr>
          <w:p>
            <w:pPr>
              <w:pStyle w:val="0"/>
              <w:jc w:val="center"/>
            </w:pPr>
            <w:r>
              <w:rPr>
                <w:sz w:val="20"/>
              </w:rPr>
              <w:t xml:space="preserve">67,7</w:t>
            </w:r>
          </w:p>
        </w:tc>
        <w:tc>
          <w:tcPr>
            <w:tcW w:w="1084" w:type="dxa"/>
            <w:vAlign w:val="center"/>
          </w:tcPr>
          <w:p>
            <w:pPr>
              <w:pStyle w:val="0"/>
              <w:jc w:val="center"/>
            </w:pPr>
            <w:r>
              <w:rPr>
                <w:sz w:val="20"/>
              </w:rPr>
              <w:t xml:space="preserve">3 552 576</w:t>
            </w:r>
          </w:p>
        </w:tc>
        <w:tc>
          <w:tcPr>
            <w:tcW w:w="544" w:type="dxa"/>
            <w:vAlign w:val="center"/>
          </w:tcPr>
          <w:p>
            <w:pPr>
              <w:pStyle w:val="0"/>
              <w:jc w:val="center"/>
            </w:pPr>
            <w:r>
              <w:rPr>
                <w:sz w:val="20"/>
              </w:rPr>
              <w:t xml:space="preserve">16,1</w:t>
            </w:r>
          </w:p>
        </w:tc>
        <w:tc>
          <w:tcPr>
            <w:tcW w:w="1084" w:type="dxa"/>
            <w:vAlign w:val="center"/>
          </w:tcPr>
          <w:p>
            <w:pPr>
              <w:pStyle w:val="0"/>
              <w:jc w:val="center"/>
            </w:pPr>
            <w:r>
              <w:rPr>
                <w:sz w:val="20"/>
              </w:rPr>
              <w:t xml:space="preserve">6 995 163</w:t>
            </w:r>
          </w:p>
        </w:tc>
        <w:tc>
          <w:tcPr>
            <w:tcW w:w="544" w:type="dxa"/>
            <w:vAlign w:val="center"/>
          </w:tcPr>
          <w:p>
            <w:pPr>
              <w:pStyle w:val="0"/>
              <w:jc w:val="center"/>
            </w:pPr>
            <w:r>
              <w:rPr>
                <w:sz w:val="20"/>
              </w:rPr>
              <w:t xml:space="preserve">14,8</w:t>
            </w:r>
          </w:p>
        </w:tc>
        <w:tc>
          <w:tcPr>
            <w:tcW w:w="1084" w:type="dxa"/>
            <w:vAlign w:val="center"/>
          </w:tcPr>
          <w:p>
            <w:pPr>
              <w:pStyle w:val="0"/>
              <w:jc w:val="center"/>
            </w:pPr>
            <w:r>
              <w:rPr>
                <w:sz w:val="20"/>
              </w:rPr>
              <w:t xml:space="preserve">4 306 390</w:t>
            </w:r>
          </w:p>
        </w:tc>
        <w:tc>
          <w:tcPr>
            <w:tcW w:w="544" w:type="dxa"/>
            <w:vAlign w:val="center"/>
          </w:tcPr>
          <w:p>
            <w:pPr>
              <w:pStyle w:val="0"/>
              <w:jc w:val="center"/>
            </w:pPr>
            <w:r>
              <w:rPr>
                <w:sz w:val="20"/>
              </w:rPr>
              <w:t xml:space="preserve">35,7</w:t>
            </w:r>
          </w:p>
        </w:tc>
        <w:tc>
          <w:tcPr>
            <w:tcW w:w="1084" w:type="dxa"/>
            <w:vAlign w:val="center"/>
          </w:tcPr>
          <w:p>
            <w:pPr>
              <w:pStyle w:val="0"/>
              <w:jc w:val="center"/>
            </w:pPr>
            <w:r>
              <w:rPr>
                <w:sz w:val="20"/>
              </w:rPr>
              <w:t xml:space="preserve">1 976 474</w:t>
            </w:r>
          </w:p>
        </w:tc>
        <w:tc>
          <w:tcPr>
            <w:tcW w:w="664" w:type="dxa"/>
            <w:vAlign w:val="center"/>
          </w:tcPr>
          <w:p>
            <w:pPr>
              <w:pStyle w:val="0"/>
              <w:jc w:val="center"/>
            </w:pPr>
            <w:r>
              <w:rPr>
                <w:sz w:val="20"/>
              </w:rPr>
              <w:t xml:space="preserve">6,5</w:t>
            </w:r>
          </w:p>
        </w:tc>
        <w:tc>
          <w:tcPr>
            <w:tcW w:w="1084" w:type="dxa"/>
            <w:vAlign w:val="center"/>
          </w:tcPr>
          <w:p>
            <w:pPr>
              <w:pStyle w:val="0"/>
              <w:jc w:val="center"/>
            </w:pPr>
            <w:r>
              <w:rPr>
                <w:sz w:val="20"/>
              </w:rPr>
              <w:t xml:space="preserve">1 841 894</w:t>
            </w:r>
          </w:p>
        </w:tc>
        <w:tc>
          <w:tcPr>
            <w:tcW w:w="664" w:type="dxa"/>
            <w:vAlign w:val="center"/>
          </w:tcPr>
          <w:p>
            <w:pPr>
              <w:pStyle w:val="0"/>
              <w:jc w:val="center"/>
            </w:pPr>
            <w:r>
              <w:rPr>
                <w:sz w:val="20"/>
              </w:rPr>
              <w:t xml:space="preserve">3,5</w:t>
            </w:r>
          </w:p>
        </w:tc>
        <w:tc>
          <w:tcPr>
            <w:tcW w:w="964" w:type="dxa"/>
            <w:vAlign w:val="center"/>
          </w:tcPr>
          <w:p>
            <w:pPr>
              <w:pStyle w:val="0"/>
              <w:jc w:val="center"/>
            </w:pPr>
            <w:r>
              <w:rPr>
                <w:sz w:val="20"/>
              </w:rPr>
              <w:t xml:space="preserve">79 540,3</w:t>
            </w:r>
          </w:p>
        </w:tc>
        <w:tc>
          <w:tcPr>
            <w:tcW w:w="544" w:type="dxa"/>
            <w:vAlign w:val="center"/>
          </w:tcPr>
          <w:p>
            <w:pPr>
              <w:pStyle w:val="0"/>
            </w:pPr>
            <w:r>
              <w:rPr>
                <w:sz w:val="20"/>
              </w:rPr>
            </w:r>
          </w:p>
        </w:tc>
        <w:tc>
          <w:tcPr>
            <w:tcW w:w="1084" w:type="dxa"/>
            <w:vAlign w:val="center"/>
          </w:tcPr>
          <w:p>
            <w:pPr>
              <w:pStyle w:val="0"/>
              <w:jc w:val="center"/>
            </w:pPr>
            <w:r>
              <w:rPr>
                <w:sz w:val="20"/>
              </w:rPr>
              <w:t xml:space="preserve">277 177,1</w:t>
            </w:r>
          </w:p>
        </w:tc>
        <w:tc>
          <w:tcPr>
            <w:tcW w:w="544" w:type="dxa"/>
            <w:vAlign w:val="center"/>
          </w:tcPr>
          <w:p>
            <w:pPr>
              <w:pStyle w:val="0"/>
            </w:pPr>
            <w:r>
              <w:rPr>
                <w:sz w:val="20"/>
              </w:rPr>
            </w:r>
          </w:p>
        </w:tc>
        <w:tc>
          <w:tcPr>
            <w:tcW w:w="1084" w:type="dxa"/>
            <w:vAlign w:val="center"/>
          </w:tcPr>
          <w:p>
            <w:pPr>
              <w:pStyle w:val="0"/>
              <w:jc w:val="center"/>
            </w:pPr>
            <w:r>
              <w:rPr>
                <w:sz w:val="20"/>
              </w:rPr>
              <w:t xml:space="preserve">298 336,0</w:t>
            </w:r>
          </w:p>
        </w:tc>
        <w:tc>
          <w:tcPr>
            <w:tcW w:w="544" w:type="dxa"/>
            <w:vAlign w:val="center"/>
          </w:tcPr>
          <w:p>
            <w:pPr>
              <w:pStyle w:val="0"/>
            </w:pPr>
            <w:r>
              <w:rPr>
                <w:sz w:val="20"/>
              </w:rPr>
            </w:r>
          </w:p>
        </w:tc>
        <w:tc>
          <w:tcPr>
            <w:tcW w:w="904" w:type="dxa"/>
            <w:vAlign w:val="center"/>
          </w:tcPr>
          <w:p>
            <w:pPr>
              <w:pStyle w:val="0"/>
              <w:jc w:val="center"/>
            </w:pPr>
            <w:r>
              <w:rPr>
                <w:sz w:val="20"/>
              </w:rPr>
              <w:t xml:space="preserve">250 000</w:t>
            </w:r>
          </w:p>
        </w:tc>
      </w:tr>
      <w:tr>
        <w:tc>
          <w:tcPr>
            <w:tcW w:w="724" w:type="dxa"/>
          </w:tcPr>
          <w:p>
            <w:pPr>
              <w:pStyle w:val="0"/>
            </w:pPr>
            <w:r>
              <w:rPr>
                <w:sz w:val="20"/>
              </w:rPr>
            </w:r>
          </w:p>
        </w:tc>
        <w:tc>
          <w:tcPr>
            <w:tcW w:w="2779" w:type="dxa"/>
            <w:vAlign w:val="center"/>
          </w:tcPr>
          <w:p>
            <w:pPr>
              <w:pStyle w:val="0"/>
              <w:jc w:val="center"/>
            </w:pPr>
            <w:r>
              <w:rPr>
                <w:sz w:val="20"/>
              </w:rPr>
              <w:t xml:space="preserve">в том числе:</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jc w:val="center"/>
            </w:pPr>
            <w:r>
              <w:rPr>
                <w:sz w:val="20"/>
              </w:rPr>
              <w:t xml:space="preserve">20 303 351</w:t>
            </w:r>
          </w:p>
        </w:tc>
        <w:tc>
          <w:tcPr>
            <w:tcW w:w="544" w:type="dxa"/>
            <w:vAlign w:val="center"/>
          </w:tcPr>
          <w:p>
            <w:pPr>
              <w:pStyle w:val="0"/>
            </w:pPr>
            <w:r>
              <w:rPr>
                <w:sz w:val="20"/>
              </w:rPr>
            </w:r>
          </w:p>
        </w:tc>
        <w:tc>
          <w:tcPr>
            <w:tcW w:w="1084" w:type="dxa"/>
            <w:vAlign w:val="center"/>
          </w:tcPr>
          <w:p>
            <w:pPr>
              <w:pStyle w:val="0"/>
              <w:jc w:val="center"/>
            </w:pPr>
            <w:r>
              <w:rPr>
                <w:sz w:val="20"/>
              </w:rPr>
              <w:t xml:space="preserve">2 519 289</w:t>
            </w:r>
          </w:p>
        </w:tc>
        <w:tc>
          <w:tcPr>
            <w:tcW w:w="544" w:type="dxa"/>
            <w:vAlign w:val="center"/>
          </w:tcPr>
          <w:p>
            <w:pPr>
              <w:pStyle w:val="0"/>
            </w:pPr>
            <w:r>
              <w:rPr>
                <w:sz w:val="20"/>
              </w:rPr>
            </w:r>
          </w:p>
        </w:tc>
        <w:tc>
          <w:tcPr>
            <w:tcW w:w="1084" w:type="dxa"/>
            <w:vAlign w:val="center"/>
          </w:tcPr>
          <w:p>
            <w:pPr>
              <w:pStyle w:val="0"/>
              <w:jc w:val="center"/>
            </w:pPr>
            <w:r>
              <w:rPr>
                <w:sz w:val="20"/>
              </w:rPr>
              <w:t xml:space="preserve">2 420 054</w:t>
            </w:r>
          </w:p>
        </w:tc>
        <w:tc>
          <w:tcPr>
            <w:tcW w:w="544" w:type="dxa"/>
            <w:vAlign w:val="center"/>
          </w:tcPr>
          <w:p>
            <w:pPr>
              <w:pStyle w:val="0"/>
            </w:pPr>
            <w:r>
              <w:rPr>
                <w:sz w:val="20"/>
              </w:rPr>
            </w:r>
          </w:p>
        </w:tc>
        <w:tc>
          <w:tcPr>
            <w:tcW w:w="1084" w:type="dxa"/>
            <w:vAlign w:val="center"/>
          </w:tcPr>
          <w:p>
            <w:pPr>
              <w:pStyle w:val="0"/>
              <w:jc w:val="center"/>
            </w:pPr>
            <w:r>
              <w:rPr>
                <w:sz w:val="20"/>
              </w:rPr>
              <w:t xml:space="preserve">2 303 154</w:t>
            </w:r>
          </w:p>
        </w:tc>
        <w:tc>
          <w:tcPr>
            <w:tcW w:w="544" w:type="dxa"/>
            <w:vAlign w:val="center"/>
          </w:tcPr>
          <w:p>
            <w:pPr>
              <w:pStyle w:val="0"/>
            </w:pPr>
            <w:r>
              <w:rPr>
                <w:sz w:val="20"/>
              </w:rPr>
            </w:r>
          </w:p>
        </w:tc>
        <w:tc>
          <w:tcPr>
            <w:tcW w:w="1084" w:type="dxa"/>
            <w:vAlign w:val="center"/>
          </w:tcPr>
          <w:p>
            <w:pPr>
              <w:pStyle w:val="0"/>
              <w:jc w:val="center"/>
            </w:pPr>
            <w:r>
              <w:rPr>
                <w:sz w:val="20"/>
              </w:rPr>
              <w:t xml:space="preserve">6 559 467</w:t>
            </w:r>
          </w:p>
        </w:tc>
        <w:tc>
          <w:tcPr>
            <w:tcW w:w="544" w:type="dxa"/>
            <w:vAlign w:val="center"/>
          </w:tcPr>
          <w:p>
            <w:pPr>
              <w:pStyle w:val="0"/>
            </w:pPr>
            <w:r>
              <w:rPr>
                <w:sz w:val="20"/>
              </w:rPr>
            </w:r>
          </w:p>
        </w:tc>
        <w:tc>
          <w:tcPr>
            <w:tcW w:w="1084" w:type="dxa"/>
            <w:vAlign w:val="center"/>
          </w:tcPr>
          <w:p>
            <w:pPr>
              <w:pStyle w:val="0"/>
              <w:jc w:val="center"/>
            </w:pPr>
            <w:r>
              <w:rPr>
                <w:sz w:val="20"/>
              </w:rPr>
              <w:t xml:space="preserve">4 306 390</w:t>
            </w:r>
          </w:p>
        </w:tc>
        <w:tc>
          <w:tcPr>
            <w:tcW w:w="544" w:type="dxa"/>
            <w:vAlign w:val="center"/>
          </w:tcPr>
          <w:p>
            <w:pPr>
              <w:pStyle w:val="0"/>
            </w:pPr>
            <w:r>
              <w:rPr>
                <w:sz w:val="20"/>
              </w:rPr>
            </w:r>
          </w:p>
        </w:tc>
        <w:tc>
          <w:tcPr>
            <w:tcW w:w="1084" w:type="dxa"/>
            <w:vAlign w:val="center"/>
          </w:tcPr>
          <w:p>
            <w:pPr>
              <w:pStyle w:val="0"/>
              <w:jc w:val="center"/>
            </w:pPr>
            <w:r>
              <w:rPr>
                <w:sz w:val="20"/>
              </w:rPr>
              <w:t xml:space="preserve">1 322 474</w:t>
            </w:r>
          </w:p>
        </w:tc>
        <w:tc>
          <w:tcPr>
            <w:tcW w:w="664" w:type="dxa"/>
            <w:vAlign w:val="center"/>
          </w:tcPr>
          <w:p>
            <w:pPr>
              <w:pStyle w:val="0"/>
            </w:pPr>
            <w:r>
              <w:rPr>
                <w:sz w:val="20"/>
              </w:rPr>
            </w:r>
          </w:p>
        </w:tc>
        <w:tc>
          <w:tcPr>
            <w:tcW w:w="1084" w:type="dxa"/>
            <w:vAlign w:val="center"/>
          </w:tcPr>
          <w:p>
            <w:pPr>
              <w:pStyle w:val="0"/>
              <w:jc w:val="center"/>
            </w:pPr>
            <w:r>
              <w:rPr>
                <w:sz w:val="20"/>
              </w:rPr>
              <w:t xml:space="preserve">24 470</w:t>
            </w:r>
          </w:p>
        </w:tc>
        <w:tc>
          <w:tcPr>
            <w:tcW w:w="664" w:type="dxa"/>
            <w:vAlign w:val="bottom"/>
          </w:tcPr>
          <w:p>
            <w:pPr>
              <w:pStyle w:val="0"/>
            </w:pPr>
            <w:r>
              <w:rPr>
                <w:sz w:val="20"/>
              </w:rPr>
            </w:r>
          </w:p>
        </w:tc>
        <w:tc>
          <w:tcPr>
            <w:tcW w:w="964" w:type="dxa"/>
            <w:vAlign w:val="center"/>
          </w:tcPr>
          <w:p>
            <w:pPr>
              <w:pStyle w:val="0"/>
              <w:jc w:val="center"/>
            </w:pPr>
            <w:r>
              <w:rPr>
                <w:sz w:val="20"/>
              </w:rPr>
              <w:t xml:space="preserve">22 540,3</w:t>
            </w:r>
          </w:p>
        </w:tc>
        <w:tc>
          <w:tcPr>
            <w:tcW w:w="544" w:type="dxa"/>
            <w:vAlign w:val="bottom"/>
          </w:tcPr>
          <w:p>
            <w:pPr>
              <w:pStyle w:val="0"/>
            </w:pPr>
            <w:r>
              <w:rPr>
                <w:sz w:val="20"/>
              </w:rPr>
            </w:r>
          </w:p>
        </w:tc>
        <w:tc>
          <w:tcPr>
            <w:tcW w:w="1084" w:type="dxa"/>
            <w:vAlign w:val="center"/>
          </w:tcPr>
          <w:p>
            <w:pPr>
              <w:pStyle w:val="0"/>
              <w:jc w:val="center"/>
            </w:pPr>
            <w:r>
              <w:rPr>
                <w:sz w:val="20"/>
              </w:rPr>
              <w:t xml:space="preserve">277 177,1</w:t>
            </w:r>
          </w:p>
        </w:tc>
        <w:tc>
          <w:tcPr>
            <w:tcW w:w="544" w:type="dxa"/>
            <w:vAlign w:val="bottom"/>
          </w:tcPr>
          <w:p>
            <w:pPr>
              <w:pStyle w:val="0"/>
            </w:pPr>
            <w:r>
              <w:rPr>
                <w:sz w:val="20"/>
              </w:rPr>
            </w:r>
          </w:p>
        </w:tc>
        <w:tc>
          <w:tcPr>
            <w:tcW w:w="1084" w:type="dxa"/>
            <w:vAlign w:val="center"/>
          </w:tcPr>
          <w:p>
            <w:pPr>
              <w:pStyle w:val="0"/>
              <w:jc w:val="center"/>
            </w:pPr>
            <w:r>
              <w:rPr>
                <w:sz w:val="20"/>
              </w:rPr>
              <w:t xml:space="preserve">298 336,0</w:t>
            </w:r>
          </w:p>
        </w:tc>
        <w:tc>
          <w:tcPr>
            <w:tcW w:w="544" w:type="dxa"/>
            <w:vAlign w:val="bottom"/>
          </w:tcPr>
          <w:p>
            <w:pPr>
              <w:pStyle w:val="0"/>
            </w:pPr>
            <w:r>
              <w:rPr>
                <w:sz w:val="20"/>
              </w:rPr>
            </w:r>
          </w:p>
        </w:tc>
        <w:tc>
          <w:tcPr>
            <w:tcW w:w="904" w:type="dxa"/>
            <w:vAlign w:val="center"/>
          </w:tcPr>
          <w:p>
            <w:pPr>
              <w:pStyle w:val="0"/>
              <w:jc w:val="center"/>
            </w:pPr>
            <w:r>
              <w:rPr>
                <w:sz w:val="20"/>
              </w:rPr>
              <w:t xml:space="preserve">250 000</w:t>
            </w:r>
          </w:p>
        </w:tc>
      </w:tr>
      <w:tr>
        <w:tc>
          <w:tcPr>
            <w:tcW w:w="724" w:type="dxa"/>
          </w:tcPr>
          <w:p>
            <w:pPr>
              <w:pStyle w:val="0"/>
            </w:pPr>
            <w:r>
              <w:rPr>
                <w:sz w:val="20"/>
              </w:rPr>
            </w:r>
          </w:p>
        </w:tc>
        <w:tc>
          <w:tcPr>
            <w:tcW w:w="2779" w:type="dxa"/>
            <w:vAlign w:val="center"/>
          </w:tcPr>
          <w:p>
            <w:pPr>
              <w:pStyle w:val="0"/>
            </w:pPr>
            <w:r>
              <w:rPr>
                <w:sz w:val="20"/>
              </w:rPr>
              <w:t xml:space="preserve">- федеральный бюджет с учетом потребности на особо важные проекты</w:t>
            </w:r>
          </w:p>
        </w:tc>
        <w:tc>
          <w:tcPr>
            <w:tcW w:w="1774" w:type="dxa"/>
            <w:vAlign w:val="center"/>
          </w:tcPr>
          <w:p>
            <w:pPr>
              <w:pStyle w:val="0"/>
            </w:pPr>
            <w:r>
              <w:rPr>
                <w:sz w:val="20"/>
              </w:rPr>
            </w:r>
          </w:p>
        </w:tc>
        <w:tc>
          <w:tcPr>
            <w:tcW w:w="1294" w:type="dxa"/>
            <w:vAlign w:val="center"/>
          </w:tcPr>
          <w:p>
            <w:pPr>
              <w:pStyle w:val="0"/>
              <w:jc w:val="center"/>
            </w:pPr>
            <w:r>
              <w:rPr>
                <w:sz w:val="20"/>
              </w:rPr>
              <w:t xml:space="preserve">4 893 760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743 082</w:t>
            </w:r>
          </w:p>
        </w:tc>
        <w:tc>
          <w:tcPr>
            <w:tcW w:w="544" w:type="dxa"/>
            <w:vAlign w:val="center"/>
          </w:tcPr>
          <w:p>
            <w:pPr>
              <w:pStyle w:val="0"/>
            </w:pPr>
            <w:r>
              <w:rPr>
                <w:sz w:val="20"/>
              </w:rPr>
            </w:r>
          </w:p>
        </w:tc>
        <w:tc>
          <w:tcPr>
            <w:tcW w:w="1084" w:type="dxa"/>
            <w:vAlign w:val="center"/>
          </w:tcPr>
          <w:p>
            <w:pPr>
              <w:pStyle w:val="0"/>
              <w:jc w:val="center"/>
            </w:pPr>
            <w:r>
              <w:rPr>
                <w:sz w:val="20"/>
              </w:rPr>
              <w:t xml:space="preserve">1 186 558</w:t>
            </w:r>
          </w:p>
        </w:tc>
        <w:tc>
          <w:tcPr>
            <w:tcW w:w="544" w:type="dxa"/>
            <w:vAlign w:val="center"/>
          </w:tcPr>
          <w:p>
            <w:pPr>
              <w:pStyle w:val="0"/>
            </w:pPr>
            <w:r>
              <w:rPr>
                <w:sz w:val="20"/>
              </w:rPr>
            </w:r>
          </w:p>
        </w:tc>
        <w:tc>
          <w:tcPr>
            <w:tcW w:w="1084" w:type="dxa"/>
            <w:vAlign w:val="center"/>
          </w:tcPr>
          <w:p>
            <w:pPr>
              <w:pStyle w:val="0"/>
              <w:jc w:val="center"/>
            </w:pPr>
            <w:r>
              <w:rPr>
                <w:sz w:val="20"/>
              </w:rPr>
              <w:t xml:space="preserve">435 696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654 000</w:t>
            </w:r>
          </w:p>
        </w:tc>
        <w:tc>
          <w:tcPr>
            <w:tcW w:w="664" w:type="dxa"/>
            <w:vAlign w:val="center"/>
          </w:tcPr>
          <w:p>
            <w:pPr>
              <w:pStyle w:val="0"/>
            </w:pPr>
            <w:r>
              <w:rPr>
                <w:sz w:val="20"/>
              </w:rPr>
            </w:r>
          </w:p>
        </w:tc>
        <w:tc>
          <w:tcPr>
            <w:tcW w:w="1084" w:type="dxa"/>
            <w:vAlign w:val="center"/>
          </w:tcPr>
          <w:p>
            <w:pPr>
              <w:pStyle w:val="0"/>
              <w:jc w:val="center"/>
            </w:pPr>
            <w:r>
              <w:rPr>
                <w:sz w:val="20"/>
              </w:rPr>
              <w:t xml:space="preserve">1 817 424</w:t>
            </w:r>
          </w:p>
        </w:tc>
        <w:tc>
          <w:tcPr>
            <w:tcW w:w="664" w:type="dxa"/>
            <w:vAlign w:val="bottom"/>
          </w:tcPr>
          <w:p>
            <w:pPr>
              <w:pStyle w:val="0"/>
            </w:pPr>
            <w:r>
              <w:rPr>
                <w:sz w:val="20"/>
              </w:rPr>
            </w:r>
          </w:p>
        </w:tc>
        <w:tc>
          <w:tcPr>
            <w:tcW w:w="964" w:type="dxa"/>
            <w:vAlign w:val="center"/>
          </w:tcPr>
          <w:p>
            <w:pPr>
              <w:pStyle w:val="0"/>
              <w:jc w:val="center"/>
            </w:pPr>
            <w:r>
              <w:rPr>
                <w:sz w:val="20"/>
              </w:rPr>
              <w:t xml:space="preserve">57 000</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внебюджетные источники</w:t>
            </w:r>
          </w:p>
        </w:tc>
        <w:tc>
          <w:tcPr>
            <w:tcW w:w="1774" w:type="dxa"/>
            <w:vAlign w:val="center"/>
          </w:tcPr>
          <w:p>
            <w:pPr>
              <w:pStyle w:val="0"/>
            </w:pPr>
            <w:r>
              <w:rPr>
                <w:sz w:val="20"/>
              </w:rPr>
            </w:r>
          </w:p>
        </w:tc>
        <w:tc>
          <w:tcPr>
            <w:tcW w:w="1294" w:type="dxa"/>
            <w:vAlign w:val="center"/>
          </w:tcPr>
          <w:p>
            <w:pPr>
              <w:pStyle w:val="0"/>
              <w:jc w:val="center"/>
            </w:pPr>
            <w:r>
              <w:rPr>
                <w:sz w:val="20"/>
              </w:rPr>
              <w:t xml:space="preserve">415 473</w:t>
            </w:r>
          </w:p>
        </w:tc>
        <w:tc>
          <w:tcPr>
            <w:tcW w:w="544" w:type="dxa"/>
            <w:vAlign w:val="center"/>
          </w:tcPr>
          <w:p>
            <w:pPr>
              <w:pStyle w:val="0"/>
            </w:pPr>
            <w:r>
              <w:rPr>
                <w:sz w:val="20"/>
              </w:rPr>
            </w:r>
          </w:p>
        </w:tc>
        <w:tc>
          <w:tcPr>
            <w:tcW w:w="1084" w:type="dxa"/>
            <w:vAlign w:val="center"/>
          </w:tcPr>
          <w:p>
            <w:pPr>
              <w:pStyle w:val="0"/>
              <w:jc w:val="center"/>
            </w:pPr>
            <w:r>
              <w:rPr>
                <w:sz w:val="20"/>
              </w:rPr>
              <w:t xml:space="preserve">31 563</w:t>
            </w:r>
          </w:p>
        </w:tc>
        <w:tc>
          <w:tcPr>
            <w:tcW w:w="544" w:type="dxa"/>
            <w:vAlign w:val="center"/>
          </w:tcPr>
          <w:p>
            <w:pPr>
              <w:pStyle w:val="0"/>
            </w:pPr>
            <w:r>
              <w:rPr>
                <w:sz w:val="20"/>
              </w:rPr>
            </w:r>
          </w:p>
        </w:tc>
        <w:tc>
          <w:tcPr>
            <w:tcW w:w="1084" w:type="dxa"/>
            <w:vAlign w:val="center"/>
          </w:tcPr>
          <w:p>
            <w:pPr>
              <w:pStyle w:val="0"/>
              <w:jc w:val="center"/>
            </w:pPr>
            <w:r>
              <w:rPr>
                <w:sz w:val="20"/>
              </w:rPr>
              <w:t xml:space="preserve">321 046</w:t>
            </w:r>
          </w:p>
        </w:tc>
        <w:tc>
          <w:tcPr>
            <w:tcW w:w="544" w:type="dxa"/>
            <w:vAlign w:val="center"/>
          </w:tcPr>
          <w:p>
            <w:pPr>
              <w:pStyle w:val="0"/>
            </w:pPr>
            <w:r>
              <w:rPr>
                <w:sz w:val="20"/>
              </w:rPr>
            </w:r>
          </w:p>
        </w:tc>
        <w:tc>
          <w:tcPr>
            <w:tcW w:w="1084" w:type="dxa"/>
            <w:vAlign w:val="center"/>
          </w:tcPr>
          <w:p>
            <w:pPr>
              <w:pStyle w:val="0"/>
              <w:jc w:val="center"/>
            </w:pPr>
            <w:r>
              <w:rPr>
                <w:sz w:val="20"/>
              </w:rPr>
              <w:t xml:space="preserve">62 864</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I</w:t>
            </w:r>
          </w:p>
        </w:tc>
        <w:tc>
          <w:tcPr>
            <w:tcW w:w="2779" w:type="dxa"/>
            <w:vAlign w:val="center"/>
          </w:tcPr>
          <w:p>
            <w:pPr>
              <w:pStyle w:val="0"/>
            </w:pPr>
            <w:r>
              <w:rPr>
                <w:sz w:val="20"/>
              </w:rPr>
              <w:t xml:space="preserve">Мероприятия в рамках национального проекта "Безопасные и качественные автомобильные дороги"</w:t>
            </w:r>
          </w:p>
        </w:tc>
        <w:tc>
          <w:tcPr>
            <w:tcW w:w="1774" w:type="dxa"/>
            <w:vAlign w:val="center"/>
          </w:tcPr>
          <w:p>
            <w:pPr>
              <w:pStyle w:val="0"/>
              <w:jc w:val="center"/>
            </w:pPr>
            <w:r>
              <w:rPr>
                <w:sz w:val="20"/>
              </w:rPr>
              <w:t xml:space="preserve">7,5</w:t>
            </w:r>
          </w:p>
        </w:tc>
        <w:tc>
          <w:tcPr>
            <w:tcW w:w="1294" w:type="dxa"/>
            <w:vAlign w:val="center"/>
          </w:tcPr>
          <w:p>
            <w:pPr>
              <w:pStyle w:val="0"/>
              <w:jc w:val="center"/>
            </w:pPr>
            <w:r>
              <w:rPr>
                <w:sz w:val="20"/>
              </w:rPr>
              <w:t xml:space="preserve">2 471 424</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654 000</w:t>
            </w:r>
          </w:p>
        </w:tc>
        <w:tc>
          <w:tcPr>
            <w:tcW w:w="664" w:type="dxa"/>
            <w:vAlign w:val="center"/>
          </w:tcPr>
          <w:p>
            <w:pPr>
              <w:pStyle w:val="0"/>
              <w:jc w:val="center"/>
            </w:pPr>
            <w:r>
              <w:rPr>
                <w:sz w:val="20"/>
              </w:rPr>
              <w:t xml:space="preserve">3,9</w:t>
            </w:r>
          </w:p>
        </w:tc>
        <w:tc>
          <w:tcPr>
            <w:tcW w:w="1084" w:type="dxa"/>
            <w:vAlign w:val="center"/>
          </w:tcPr>
          <w:p>
            <w:pPr>
              <w:pStyle w:val="0"/>
              <w:jc w:val="center"/>
            </w:pPr>
            <w:r>
              <w:rPr>
                <w:sz w:val="20"/>
              </w:rPr>
              <w:t xml:space="preserve">1 817 424</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w:t>
            </w:r>
          </w:p>
        </w:tc>
        <w:tc>
          <w:tcPr>
            <w:tcW w:w="2779" w:type="dxa"/>
            <w:vAlign w:val="center"/>
          </w:tcPr>
          <w:p>
            <w:pPr>
              <w:pStyle w:val="0"/>
            </w:pPr>
            <w:r>
              <w:rPr>
                <w:sz w:val="20"/>
              </w:rPr>
              <w:t xml:space="preserve">Строительство транспортной развязки в двух уровнях на пересечении ул. Сумская и ул. Чичерина в городе Белгороде</w:t>
            </w:r>
          </w:p>
        </w:tc>
        <w:tc>
          <w:tcPr>
            <w:tcW w:w="1774" w:type="dxa"/>
            <w:vAlign w:val="center"/>
          </w:tcPr>
          <w:p>
            <w:pPr>
              <w:pStyle w:val="0"/>
              <w:jc w:val="center"/>
            </w:pPr>
            <w:r>
              <w:rPr>
                <w:sz w:val="20"/>
              </w:rPr>
              <w:t xml:space="preserve">1,928</w:t>
            </w:r>
          </w:p>
        </w:tc>
        <w:tc>
          <w:tcPr>
            <w:tcW w:w="1294" w:type="dxa"/>
            <w:vAlign w:val="center"/>
          </w:tcPr>
          <w:p>
            <w:pPr>
              <w:pStyle w:val="0"/>
              <w:jc w:val="center"/>
            </w:pPr>
            <w:r>
              <w:rPr>
                <w:sz w:val="20"/>
              </w:rPr>
              <w:t xml:space="preserve">772 746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284 100</w:t>
            </w:r>
          </w:p>
        </w:tc>
        <w:tc>
          <w:tcPr>
            <w:tcW w:w="664" w:type="dxa"/>
            <w:vAlign w:val="center"/>
          </w:tcPr>
          <w:p>
            <w:pPr>
              <w:pStyle w:val="0"/>
              <w:jc w:val="center"/>
            </w:pPr>
            <w:r>
              <w:rPr>
                <w:sz w:val="20"/>
              </w:rPr>
              <w:t xml:space="preserve">1,928</w:t>
            </w:r>
          </w:p>
        </w:tc>
        <w:tc>
          <w:tcPr>
            <w:tcW w:w="1084" w:type="dxa"/>
            <w:vAlign w:val="center"/>
          </w:tcPr>
          <w:p>
            <w:pPr>
              <w:pStyle w:val="0"/>
              <w:jc w:val="center"/>
            </w:pPr>
            <w:r>
              <w:rPr>
                <w:sz w:val="20"/>
              </w:rPr>
              <w:t xml:space="preserve">488 646</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284 100</w:t>
            </w:r>
          </w:p>
        </w:tc>
        <w:tc>
          <w:tcPr>
            <w:tcW w:w="664" w:type="dxa"/>
            <w:vAlign w:val="center"/>
          </w:tcPr>
          <w:p>
            <w:pPr>
              <w:pStyle w:val="0"/>
            </w:pPr>
            <w:r>
              <w:rPr>
                <w:sz w:val="20"/>
              </w:rPr>
            </w:r>
          </w:p>
        </w:tc>
        <w:tc>
          <w:tcPr>
            <w:tcW w:w="1084" w:type="dxa"/>
            <w:vAlign w:val="center"/>
          </w:tcPr>
          <w:p>
            <w:pPr>
              <w:pStyle w:val="0"/>
              <w:jc w:val="center"/>
            </w:pPr>
            <w:r>
              <w:rPr>
                <w:sz w:val="20"/>
              </w:rPr>
              <w:t xml:space="preserve">488 646</w:t>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2</w:t>
            </w:r>
          </w:p>
        </w:tc>
        <w:tc>
          <w:tcPr>
            <w:tcW w:w="2779" w:type="dxa"/>
            <w:vAlign w:val="center"/>
          </w:tcPr>
          <w:p>
            <w:pPr>
              <w:pStyle w:val="0"/>
            </w:pPr>
            <w:r>
              <w:rPr>
                <w:sz w:val="20"/>
              </w:rPr>
              <w:t xml:space="preserve">Строительство транспортной развязки в двух уровнях на пересечении ул. Студенческая и ул. Калинина в городе Белгороде</w:t>
            </w:r>
          </w:p>
        </w:tc>
        <w:tc>
          <w:tcPr>
            <w:tcW w:w="1774" w:type="dxa"/>
            <w:vAlign w:val="center"/>
          </w:tcPr>
          <w:p>
            <w:pPr>
              <w:pStyle w:val="0"/>
              <w:jc w:val="center"/>
            </w:pPr>
            <w:r>
              <w:rPr>
                <w:sz w:val="20"/>
              </w:rPr>
              <w:t xml:space="preserve">1,435</w:t>
            </w:r>
          </w:p>
        </w:tc>
        <w:tc>
          <w:tcPr>
            <w:tcW w:w="1294" w:type="dxa"/>
            <w:vAlign w:val="center"/>
          </w:tcPr>
          <w:p>
            <w:pPr>
              <w:pStyle w:val="0"/>
              <w:jc w:val="center"/>
            </w:pPr>
            <w:r>
              <w:rPr>
                <w:sz w:val="20"/>
              </w:rPr>
              <w:t xml:space="preserve">376 000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215 000</w:t>
            </w:r>
          </w:p>
        </w:tc>
        <w:tc>
          <w:tcPr>
            <w:tcW w:w="664" w:type="dxa"/>
            <w:vAlign w:val="center"/>
          </w:tcPr>
          <w:p>
            <w:pPr>
              <w:pStyle w:val="0"/>
              <w:jc w:val="center"/>
            </w:pPr>
            <w:r>
              <w:rPr>
                <w:sz w:val="20"/>
              </w:rPr>
              <w:t xml:space="preserve">1,435</w:t>
            </w:r>
          </w:p>
        </w:tc>
        <w:tc>
          <w:tcPr>
            <w:tcW w:w="1084" w:type="dxa"/>
            <w:vAlign w:val="center"/>
          </w:tcPr>
          <w:p>
            <w:pPr>
              <w:pStyle w:val="0"/>
              <w:jc w:val="center"/>
            </w:pPr>
            <w:r>
              <w:rPr>
                <w:sz w:val="20"/>
              </w:rPr>
              <w:t xml:space="preserve">161 000</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215 000</w:t>
            </w:r>
          </w:p>
        </w:tc>
        <w:tc>
          <w:tcPr>
            <w:tcW w:w="664" w:type="dxa"/>
            <w:vAlign w:val="center"/>
          </w:tcPr>
          <w:p>
            <w:pPr>
              <w:pStyle w:val="0"/>
            </w:pPr>
            <w:r>
              <w:rPr>
                <w:sz w:val="20"/>
              </w:rPr>
            </w:r>
          </w:p>
        </w:tc>
        <w:tc>
          <w:tcPr>
            <w:tcW w:w="1084" w:type="dxa"/>
            <w:vAlign w:val="center"/>
          </w:tcPr>
          <w:p>
            <w:pPr>
              <w:pStyle w:val="0"/>
              <w:jc w:val="center"/>
            </w:pPr>
            <w:r>
              <w:rPr>
                <w:sz w:val="20"/>
              </w:rPr>
              <w:t xml:space="preserve">161 000</w:t>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3</w:t>
            </w:r>
          </w:p>
        </w:tc>
        <w:tc>
          <w:tcPr>
            <w:tcW w:w="2779" w:type="dxa"/>
            <w:vAlign w:val="center"/>
          </w:tcPr>
          <w:p>
            <w:pPr>
              <w:pStyle w:val="0"/>
            </w:pPr>
            <w:r>
              <w:rPr>
                <w:sz w:val="20"/>
              </w:rPr>
              <w:t xml:space="preserve">Строительство автомобильной дороги Бульвар Юности - ул. Молодежная в городе Белгороде</w:t>
            </w:r>
          </w:p>
        </w:tc>
        <w:tc>
          <w:tcPr>
            <w:tcW w:w="1774" w:type="dxa"/>
            <w:vAlign w:val="center"/>
          </w:tcPr>
          <w:p>
            <w:pPr>
              <w:pStyle w:val="0"/>
              <w:jc w:val="center"/>
            </w:pPr>
            <w:r>
              <w:rPr>
                <w:sz w:val="20"/>
              </w:rPr>
              <w:t xml:space="preserve">0,573</w:t>
            </w:r>
          </w:p>
        </w:tc>
        <w:tc>
          <w:tcPr>
            <w:tcW w:w="1294" w:type="dxa"/>
            <w:vAlign w:val="center"/>
          </w:tcPr>
          <w:p>
            <w:pPr>
              <w:pStyle w:val="0"/>
              <w:jc w:val="center"/>
            </w:pPr>
            <w:r>
              <w:rPr>
                <w:sz w:val="20"/>
              </w:rPr>
              <w:t xml:space="preserve">350 000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664" w:type="dxa"/>
            <w:vAlign w:val="center"/>
          </w:tcPr>
          <w:p>
            <w:pPr>
              <w:pStyle w:val="0"/>
              <w:jc w:val="center"/>
            </w:pPr>
            <w:r>
              <w:rPr>
                <w:sz w:val="20"/>
              </w:rPr>
              <w:t xml:space="preserve">0,573</w:t>
            </w:r>
          </w:p>
        </w:tc>
        <w:tc>
          <w:tcPr>
            <w:tcW w:w="1084" w:type="dxa"/>
            <w:vAlign w:val="center"/>
          </w:tcPr>
          <w:p>
            <w:pPr>
              <w:pStyle w:val="0"/>
              <w:jc w:val="center"/>
            </w:pPr>
            <w:r>
              <w:rPr>
                <w:sz w:val="20"/>
              </w:rPr>
              <w:t xml:space="preserve">200 000</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664" w:type="dxa"/>
            <w:vAlign w:val="center"/>
          </w:tcPr>
          <w:p>
            <w:pPr>
              <w:pStyle w:val="0"/>
            </w:pPr>
            <w:r>
              <w:rPr>
                <w:sz w:val="20"/>
              </w:rPr>
            </w:r>
          </w:p>
        </w:tc>
        <w:tc>
          <w:tcPr>
            <w:tcW w:w="1084" w:type="dxa"/>
            <w:vAlign w:val="center"/>
          </w:tcPr>
          <w:p>
            <w:pPr>
              <w:pStyle w:val="0"/>
              <w:jc w:val="center"/>
            </w:pPr>
            <w:r>
              <w:rPr>
                <w:sz w:val="20"/>
              </w:rPr>
              <w:t xml:space="preserve">200 000</w:t>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4</w:t>
            </w:r>
          </w:p>
        </w:tc>
        <w:tc>
          <w:tcPr>
            <w:tcW w:w="2779" w:type="dxa"/>
            <w:vAlign w:val="center"/>
          </w:tcPr>
          <w:p>
            <w:pPr>
              <w:pStyle w:val="0"/>
            </w:pPr>
            <w:r>
              <w:rPr>
                <w:sz w:val="20"/>
              </w:rPr>
              <w:t xml:space="preserve">Строительство подъезда от автомобильной дороги Короча - Губкин - Горшечное к микрорайону "Журавлики", г. Губкин</w:t>
            </w:r>
          </w:p>
        </w:tc>
        <w:tc>
          <w:tcPr>
            <w:tcW w:w="1774" w:type="dxa"/>
            <w:vAlign w:val="center"/>
          </w:tcPr>
          <w:p>
            <w:pPr>
              <w:pStyle w:val="0"/>
              <w:jc w:val="center"/>
            </w:pPr>
            <w:r>
              <w:rPr>
                <w:sz w:val="20"/>
              </w:rPr>
              <w:t xml:space="preserve">3,545</w:t>
            </w:r>
          </w:p>
        </w:tc>
        <w:tc>
          <w:tcPr>
            <w:tcW w:w="1294" w:type="dxa"/>
            <w:vAlign w:val="center"/>
          </w:tcPr>
          <w:p>
            <w:pPr>
              <w:pStyle w:val="0"/>
              <w:jc w:val="center"/>
            </w:pPr>
            <w:r>
              <w:rPr>
                <w:sz w:val="20"/>
              </w:rPr>
              <w:t xml:space="preserve">972 678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4 900</w:t>
            </w:r>
          </w:p>
        </w:tc>
        <w:tc>
          <w:tcPr>
            <w:tcW w:w="664" w:type="dxa"/>
            <w:vAlign w:val="center"/>
          </w:tcPr>
          <w:p>
            <w:pPr>
              <w:pStyle w:val="0"/>
            </w:pPr>
            <w:r>
              <w:rPr>
                <w:sz w:val="20"/>
              </w:rPr>
            </w:r>
          </w:p>
        </w:tc>
        <w:tc>
          <w:tcPr>
            <w:tcW w:w="1084" w:type="dxa"/>
            <w:vAlign w:val="center"/>
          </w:tcPr>
          <w:p>
            <w:pPr>
              <w:pStyle w:val="0"/>
              <w:jc w:val="center"/>
            </w:pPr>
            <w:r>
              <w:rPr>
                <w:sz w:val="20"/>
              </w:rPr>
              <w:t xml:space="preserve">967 778</w:t>
            </w:r>
          </w:p>
        </w:tc>
        <w:tc>
          <w:tcPr>
            <w:tcW w:w="664" w:type="dxa"/>
            <w:vAlign w:val="center"/>
          </w:tcPr>
          <w:p>
            <w:pPr>
              <w:pStyle w:val="0"/>
              <w:jc w:val="center"/>
            </w:pPr>
            <w:r>
              <w:rPr>
                <w:sz w:val="20"/>
              </w:rPr>
              <w:t xml:space="preserve">3,545</w:t>
            </w:r>
          </w:p>
        </w:tc>
        <w:tc>
          <w:tcPr>
            <w:tcW w:w="964" w:type="dxa"/>
            <w:vAlign w:val="center"/>
          </w:tcPr>
          <w:p>
            <w:pPr>
              <w:pStyle w:val="0"/>
              <w:jc w:val="center"/>
            </w:pPr>
            <w:r>
              <w:rPr>
                <w:sz w:val="20"/>
              </w:rPr>
              <w:t xml:space="preserve">57 000</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4 900</w:t>
            </w:r>
          </w:p>
        </w:tc>
        <w:tc>
          <w:tcPr>
            <w:tcW w:w="664" w:type="dxa"/>
            <w:vAlign w:val="center"/>
          </w:tcPr>
          <w:p>
            <w:pPr>
              <w:pStyle w:val="0"/>
            </w:pPr>
            <w:r>
              <w:rPr>
                <w:sz w:val="20"/>
              </w:rPr>
            </w:r>
          </w:p>
        </w:tc>
        <w:tc>
          <w:tcPr>
            <w:tcW w:w="1084" w:type="dxa"/>
            <w:vAlign w:val="center"/>
          </w:tcPr>
          <w:p>
            <w:pPr>
              <w:pStyle w:val="0"/>
              <w:jc w:val="center"/>
            </w:pPr>
            <w:r>
              <w:rPr>
                <w:sz w:val="20"/>
              </w:rPr>
              <w:t xml:space="preserve">967 778</w:t>
            </w:r>
          </w:p>
        </w:tc>
        <w:tc>
          <w:tcPr>
            <w:tcW w:w="664" w:type="dxa"/>
            <w:vAlign w:val="bottom"/>
          </w:tcPr>
          <w:p>
            <w:pPr>
              <w:pStyle w:val="0"/>
            </w:pPr>
            <w:r>
              <w:rPr>
                <w:sz w:val="20"/>
              </w:rPr>
            </w:r>
          </w:p>
        </w:tc>
        <w:tc>
          <w:tcPr>
            <w:tcW w:w="964" w:type="dxa"/>
            <w:vAlign w:val="center"/>
          </w:tcPr>
          <w:p>
            <w:pPr>
              <w:pStyle w:val="0"/>
              <w:jc w:val="center"/>
            </w:pPr>
            <w:r>
              <w:rPr>
                <w:sz w:val="20"/>
              </w:rPr>
              <w:t xml:space="preserve">57 000</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II</w:t>
            </w:r>
          </w:p>
        </w:tc>
        <w:tc>
          <w:tcPr>
            <w:tcW w:w="2779" w:type="dxa"/>
          </w:tcPr>
          <w:p>
            <w:pPr>
              <w:pStyle w:val="0"/>
            </w:pPr>
            <w:r>
              <w:rPr>
                <w:sz w:val="20"/>
              </w:rPr>
              <w:t xml:space="preserve">Мероприятия, способствующие достижению показателей программы дорожной деятельности</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w:t>
            </w:r>
          </w:p>
        </w:tc>
        <w:tc>
          <w:tcPr>
            <w:tcW w:w="2779" w:type="dxa"/>
            <w:vAlign w:val="center"/>
          </w:tcPr>
          <w:p>
            <w:pPr>
              <w:pStyle w:val="0"/>
            </w:pPr>
            <w:r>
              <w:rPr>
                <w:sz w:val="20"/>
              </w:rPr>
              <w:t xml:space="preserve">Реконструкция автодороги "Короча - Губкин - Горшечное" до границы с Курской областью, в том числе:</w:t>
            </w:r>
          </w:p>
        </w:tc>
        <w:tc>
          <w:tcPr>
            <w:tcW w:w="1774" w:type="dxa"/>
            <w:vAlign w:val="center"/>
          </w:tcPr>
          <w:p>
            <w:pPr>
              <w:pStyle w:val="0"/>
            </w:pPr>
            <w:r>
              <w:rPr>
                <w:sz w:val="20"/>
              </w:rPr>
            </w:r>
          </w:p>
        </w:tc>
        <w:tc>
          <w:tcPr>
            <w:tcW w:w="1294" w:type="dxa"/>
            <w:vAlign w:val="center"/>
          </w:tcPr>
          <w:p>
            <w:pPr>
              <w:pStyle w:val="0"/>
              <w:jc w:val="center"/>
            </w:pPr>
            <w:r>
              <w:rPr>
                <w:sz w:val="20"/>
              </w:rPr>
              <w:t xml:space="preserve">7 783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7 783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1.1.</w:t>
            </w:r>
          </w:p>
        </w:tc>
        <w:tc>
          <w:tcPr>
            <w:tcW w:w="2779" w:type="dxa"/>
          </w:tcPr>
          <w:p>
            <w:pPr>
              <w:pStyle w:val="0"/>
            </w:pPr>
            <w:r>
              <w:rPr>
                <w:sz w:val="20"/>
              </w:rPr>
              <w:t xml:space="preserve">реконструкция водоотводных сооружений на автодороге "Короча - Губкин - Горшечное" в с. Каплино</w:t>
            </w:r>
          </w:p>
        </w:tc>
        <w:tc>
          <w:tcPr>
            <w:tcW w:w="1774" w:type="dxa"/>
            <w:vAlign w:val="center"/>
          </w:tcPr>
          <w:p>
            <w:pPr>
              <w:pStyle w:val="0"/>
            </w:pPr>
            <w:r>
              <w:rPr>
                <w:sz w:val="20"/>
              </w:rPr>
            </w:r>
          </w:p>
        </w:tc>
        <w:tc>
          <w:tcPr>
            <w:tcW w:w="1294" w:type="dxa"/>
            <w:vAlign w:val="center"/>
          </w:tcPr>
          <w:p>
            <w:pPr>
              <w:pStyle w:val="0"/>
              <w:jc w:val="center"/>
            </w:pPr>
            <w:r>
              <w:rPr>
                <w:sz w:val="20"/>
              </w:rPr>
              <w:t xml:space="preserve">7 783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7 783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7 783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2</w:t>
            </w:r>
          </w:p>
        </w:tc>
        <w:tc>
          <w:tcPr>
            <w:tcW w:w="2779" w:type="dxa"/>
          </w:tcPr>
          <w:p>
            <w:pPr>
              <w:pStyle w:val="0"/>
            </w:pPr>
            <w:r>
              <w:rPr>
                <w:sz w:val="20"/>
              </w:rPr>
              <w:t xml:space="preserve">Строительство автодороги "Старый Оскол - Новый Оскол" (на участке от п. Чернянка до с. Волоконовка), в том числе:</w:t>
            </w:r>
          </w:p>
        </w:tc>
        <w:tc>
          <w:tcPr>
            <w:tcW w:w="1774" w:type="dxa"/>
            <w:vAlign w:val="center"/>
          </w:tcPr>
          <w:p>
            <w:pPr>
              <w:pStyle w:val="0"/>
              <w:jc w:val="center"/>
            </w:pPr>
            <w:r>
              <w:rPr>
                <w:sz w:val="20"/>
              </w:rPr>
              <w:t xml:space="preserve">2,6</w:t>
            </w:r>
          </w:p>
        </w:tc>
        <w:tc>
          <w:tcPr>
            <w:tcW w:w="1294" w:type="dxa"/>
            <w:vAlign w:val="center"/>
          </w:tcPr>
          <w:p>
            <w:pPr>
              <w:pStyle w:val="0"/>
              <w:jc w:val="center"/>
            </w:pPr>
            <w:r>
              <w:rPr>
                <w:sz w:val="20"/>
              </w:rPr>
              <w:t xml:space="preserve">312 853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11 283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200 000</w:t>
            </w:r>
          </w:p>
        </w:tc>
        <w:tc>
          <w:tcPr>
            <w:tcW w:w="664" w:type="dxa"/>
            <w:vAlign w:val="center"/>
          </w:tcPr>
          <w:p>
            <w:pPr>
              <w:pStyle w:val="0"/>
              <w:jc w:val="center"/>
            </w:pPr>
            <w:r>
              <w:rPr>
                <w:sz w:val="20"/>
              </w:rPr>
              <w:t xml:space="preserve">2,6</w:t>
            </w:r>
          </w:p>
        </w:tc>
        <w:tc>
          <w:tcPr>
            <w:tcW w:w="1084" w:type="dxa"/>
            <w:vAlign w:val="center"/>
          </w:tcPr>
          <w:p>
            <w:pPr>
              <w:pStyle w:val="0"/>
              <w:jc w:val="center"/>
            </w:pPr>
            <w:r>
              <w:rPr>
                <w:sz w:val="20"/>
              </w:rPr>
              <w:t xml:space="preserve">24 470</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2.1.</w:t>
            </w:r>
          </w:p>
        </w:tc>
        <w:tc>
          <w:tcPr>
            <w:tcW w:w="2779" w:type="dxa"/>
          </w:tcPr>
          <w:p>
            <w:pPr>
              <w:pStyle w:val="0"/>
            </w:pPr>
            <w:r>
              <w:rPr>
                <w:sz w:val="20"/>
              </w:rPr>
              <w:t xml:space="preserve">строительство автодороги "п. Чернянка - с. Волоконовка" (1 пусковой комплекс)</w:t>
            </w:r>
          </w:p>
        </w:tc>
        <w:tc>
          <w:tcPr>
            <w:tcW w:w="1774" w:type="dxa"/>
            <w:vAlign w:val="center"/>
          </w:tcPr>
          <w:p>
            <w:pPr>
              <w:pStyle w:val="0"/>
              <w:jc w:val="center"/>
            </w:pPr>
            <w:r>
              <w:rPr>
                <w:sz w:val="20"/>
              </w:rPr>
              <w:t xml:space="preserve">2,6</w:t>
            </w:r>
          </w:p>
        </w:tc>
        <w:tc>
          <w:tcPr>
            <w:tcW w:w="1294" w:type="dxa"/>
            <w:vAlign w:val="center"/>
          </w:tcPr>
          <w:p>
            <w:pPr>
              <w:pStyle w:val="0"/>
              <w:jc w:val="center"/>
            </w:pPr>
            <w:r>
              <w:rPr>
                <w:sz w:val="20"/>
              </w:rPr>
              <w:t xml:space="preserve">224 470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200 000</w:t>
            </w:r>
          </w:p>
        </w:tc>
        <w:tc>
          <w:tcPr>
            <w:tcW w:w="664" w:type="dxa"/>
            <w:vAlign w:val="center"/>
          </w:tcPr>
          <w:p>
            <w:pPr>
              <w:pStyle w:val="0"/>
              <w:jc w:val="center"/>
            </w:pPr>
            <w:r>
              <w:rPr>
                <w:sz w:val="20"/>
              </w:rPr>
              <w:t xml:space="preserve">2,6</w:t>
            </w:r>
          </w:p>
        </w:tc>
        <w:tc>
          <w:tcPr>
            <w:tcW w:w="1084" w:type="dxa"/>
            <w:vAlign w:val="center"/>
          </w:tcPr>
          <w:p>
            <w:pPr>
              <w:pStyle w:val="0"/>
              <w:jc w:val="center"/>
            </w:pPr>
            <w:r>
              <w:rPr>
                <w:sz w:val="20"/>
              </w:rPr>
              <w:t xml:space="preserve">24 470</w:t>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200 000</w:t>
            </w:r>
          </w:p>
        </w:tc>
        <w:tc>
          <w:tcPr>
            <w:tcW w:w="664" w:type="dxa"/>
            <w:vAlign w:val="center"/>
          </w:tcPr>
          <w:p>
            <w:pPr>
              <w:pStyle w:val="0"/>
            </w:pPr>
            <w:r>
              <w:rPr>
                <w:sz w:val="20"/>
              </w:rPr>
            </w:r>
          </w:p>
        </w:tc>
        <w:tc>
          <w:tcPr>
            <w:tcW w:w="1084" w:type="dxa"/>
            <w:vAlign w:val="center"/>
          </w:tcPr>
          <w:p>
            <w:pPr>
              <w:pStyle w:val="0"/>
              <w:jc w:val="center"/>
            </w:pPr>
            <w:r>
              <w:rPr>
                <w:sz w:val="20"/>
              </w:rPr>
              <w:t xml:space="preserve">24 470</w:t>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2.2.</w:t>
            </w:r>
          </w:p>
        </w:tc>
        <w:tc>
          <w:tcPr>
            <w:tcW w:w="2779" w:type="dxa"/>
            <w:vAlign w:val="center"/>
          </w:tcPr>
          <w:p>
            <w:pPr>
              <w:pStyle w:val="0"/>
            </w:pPr>
            <w:r>
              <w:rPr>
                <w:sz w:val="20"/>
              </w:rPr>
              <w:t xml:space="preserve">реконструкция газопровода - отвода на ГРС п. Чернянка Ду 300 мм в месте пересечения с проектируемой автомобильной дорогой II категории "Старый Оскол - Новый Оскол" в Чернянском районе Белгородской области</w:t>
            </w:r>
          </w:p>
        </w:tc>
        <w:tc>
          <w:tcPr>
            <w:tcW w:w="1774" w:type="dxa"/>
            <w:vAlign w:val="center"/>
          </w:tcPr>
          <w:p>
            <w:pPr>
              <w:pStyle w:val="0"/>
            </w:pPr>
            <w:r>
              <w:rPr>
                <w:sz w:val="20"/>
              </w:rPr>
            </w:r>
          </w:p>
        </w:tc>
        <w:tc>
          <w:tcPr>
            <w:tcW w:w="1294" w:type="dxa"/>
            <w:vAlign w:val="center"/>
          </w:tcPr>
          <w:p>
            <w:pPr>
              <w:pStyle w:val="0"/>
              <w:jc w:val="center"/>
            </w:pPr>
            <w:r>
              <w:rPr>
                <w:sz w:val="20"/>
              </w:rPr>
              <w:t xml:space="preserve">77 100,0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77 100,0</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77 100,0</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2.3.</w:t>
            </w:r>
          </w:p>
        </w:tc>
        <w:tc>
          <w:tcPr>
            <w:tcW w:w="2779" w:type="dxa"/>
          </w:tcPr>
          <w:p>
            <w:pPr>
              <w:pStyle w:val="0"/>
            </w:pPr>
            <w:r>
              <w:rPr>
                <w:sz w:val="20"/>
              </w:rPr>
              <w:t xml:space="preserve">строительство автодороги "п. Чернянка - с. Волоконовка"</w:t>
            </w:r>
          </w:p>
          <w:p>
            <w:pPr>
              <w:pStyle w:val="0"/>
            </w:pPr>
            <w:r>
              <w:rPr>
                <w:sz w:val="20"/>
              </w:rPr>
              <w:t xml:space="preserve">(2 пусковой комплекс)</w:t>
            </w:r>
          </w:p>
        </w:tc>
        <w:tc>
          <w:tcPr>
            <w:tcW w:w="1774" w:type="dxa"/>
            <w:vAlign w:val="center"/>
          </w:tcPr>
          <w:p>
            <w:pPr>
              <w:pStyle w:val="0"/>
            </w:pPr>
            <w:r>
              <w:rPr>
                <w:sz w:val="20"/>
              </w:rPr>
            </w:r>
          </w:p>
        </w:tc>
        <w:tc>
          <w:tcPr>
            <w:tcW w:w="1294" w:type="dxa"/>
            <w:vAlign w:val="center"/>
          </w:tcPr>
          <w:p>
            <w:pPr>
              <w:pStyle w:val="0"/>
              <w:jc w:val="center"/>
            </w:pPr>
            <w:r>
              <w:rPr>
                <w:sz w:val="20"/>
              </w:rPr>
              <w:t xml:space="preserve">11 283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11 283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1 615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внебюджетные источники</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9 668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3</w:t>
            </w:r>
          </w:p>
        </w:tc>
        <w:tc>
          <w:tcPr>
            <w:tcW w:w="2779" w:type="dxa"/>
          </w:tcPr>
          <w:p>
            <w:pPr>
              <w:pStyle w:val="0"/>
            </w:pPr>
            <w:r>
              <w:rPr>
                <w:sz w:val="20"/>
              </w:rPr>
              <w:t xml:space="preserve">Реконструкция автодороги "Старый Оскол - Валуйки" с выходом к границе Харьковской области (Украина), в том числе:</w:t>
            </w:r>
          </w:p>
        </w:tc>
        <w:tc>
          <w:tcPr>
            <w:tcW w:w="1774" w:type="dxa"/>
            <w:vAlign w:val="center"/>
          </w:tcPr>
          <w:p>
            <w:pPr>
              <w:pStyle w:val="0"/>
              <w:jc w:val="center"/>
            </w:pPr>
            <w:r>
              <w:rPr>
                <w:sz w:val="20"/>
              </w:rPr>
              <w:t xml:space="preserve">26,2</w:t>
            </w:r>
          </w:p>
        </w:tc>
        <w:tc>
          <w:tcPr>
            <w:tcW w:w="1294" w:type="dxa"/>
            <w:vAlign w:val="center"/>
          </w:tcPr>
          <w:p>
            <w:pPr>
              <w:pStyle w:val="0"/>
              <w:jc w:val="center"/>
            </w:pPr>
            <w:r>
              <w:rPr>
                <w:sz w:val="20"/>
              </w:rPr>
              <w:t xml:space="preserve">1 233 305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jc w:val="center"/>
            </w:pPr>
            <w:r>
              <w:rPr>
                <w:sz w:val="20"/>
              </w:rPr>
              <w:t xml:space="preserve">18,2</w:t>
            </w:r>
          </w:p>
        </w:tc>
        <w:tc>
          <w:tcPr>
            <w:tcW w:w="1084" w:type="dxa"/>
            <w:vAlign w:val="center"/>
          </w:tcPr>
          <w:p>
            <w:pPr>
              <w:pStyle w:val="0"/>
              <w:jc w:val="center"/>
            </w:pPr>
            <w:r>
              <w:rPr>
                <w:sz w:val="20"/>
              </w:rPr>
              <w:t xml:space="preserve">559 972</w:t>
            </w:r>
          </w:p>
        </w:tc>
        <w:tc>
          <w:tcPr>
            <w:tcW w:w="544" w:type="dxa"/>
            <w:vAlign w:val="center"/>
          </w:tcPr>
          <w:p>
            <w:pPr>
              <w:pStyle w:val="0"/>
              <w:jc w:val="center"/>
            </w:pPr>
            <w:r>
              <w:rPr>
                <w:sz w:val="20"/>
              </w:rPr>
              <w:t xml:space="preserve">8,0</w:t>
            </w:r>
          </w:p>
        </w:tc>
        <w:tc>
          <w:tcPr>
            <w:tcW w:w="1084" w:type="dxa"/>
            <w:vAlign w:val="center"/>
          </w:tcPr>
          <w:p>
            <w:pPr>
              <w:pStyle w:val="0"/>
              <w:jc w:val="center"/>
            </w:pPr>
            <w:r>
              <w:rPr>
                <w:sz w:val="20"/>
              </w:rPr>
              <w:t xml:space="preserve">523 333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3.1.</w:t>
            </w:r>
          </w:p>
        </w:tc>
        <w:tc>
          <w:tcPr>
            <w:tcW w:w="2779" w:type="dxa"/>
            <w:vAlign w:val="center"/>
          </w:tcPr>
          <w:p>
            <w:pPr>
              <w:pStyle w:val="0"/>
            </w:pPr>
            <w:r>
              <w:rPr>
                <w:sz w:val="20"/>
              </w:rPr>
              <w:t xml:space="preserve">на участке Новый Оскол - Валуйки, км 41+800 - км 53+000</w:t>
            </w:r>
          </w:p>
        </w:tc>
        <w:tc>
          <w:tcPr>
            <w:tcW w:w="1774" w:type="dxa"/>
            <w:vAlign w:val="center"/>
          </w:tcPr>
          <w:p>
            <w:pPr>
              <w:pStyle w:val="0"/>
              <w:jc w:val="center"/>
            </w:pPr>
            <w:r>
              <w:rPr>
                <w:sz w:val="20"/>
              </w:rPr>
              <w:t xml:space="preserve">11,2</w:t>
            </w:r>
          </w:p>
        </w:tc>
        <w:tc>
          <w:tcPr>
            <w:tcW w:w="1294" w:type="dxa"/>
            <w:vAlign w:val="center"/>
          </w:tcPr>
          <w:p>
            <w:pPr>
              <w:pStyle w:val="0"/>
              <w:jc w:val="center"/>
            </w:pPr>
            <w:r>
              <w:rPr>
                <w:sz w:val="20"/>
              </w:rPr>
              <w:t xml:space="preserve">432 300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jc w:val="center"/>
            </w:pPr>
            <w:r>
              <w:rPr>
                <w:sz w:val="20"/>
              </w:rPr>
              <w:t xml:space="preserve">11,2</w:t>
            </w:r>
          </w:p>
        </w:tc>
        <w:tc>
          <w:tcPr>
            <w:tcW w:w="1084" w:type="dxa"/>
            <w:vAlign w:val="center"/>
          </w:tcPr>
          <w:p>
            <w:pPr>
              <w:pStyle w:val="0"/>
              <w:jc w:val="center"/>
            </w:pPr>
            <w:r>
              <w:rPr>
                <w:sz w:val="20"/>
              </w:rPr>
              <w:t xml:space="preserve">218 997</w:t>
            </w:r>
          </w:p>
        </w:tc>
        <w:tc>
          <w:tcPr>
            <w:tcW w:w="544" w:type="dxa"/>
            <w:vAlign w:val="center"/>
          </w:tcPr>
          <w:p>
            <w:pPr>
              <w:pStyle w:val="0"/>
            </w:pPr>
            <w:r>
              <w:rPr>
                <w:sz w:val="20"/>
              </w:rPr>
            </w:r>
          </w:p>
        </w:tc>
        <w:tc>
          <w:tcPr>
            <w:tcW w:w="1084" w:type="dxa"/>
            <w:vAlign w:val="center"/>
          </w:tcPr>
          <w:p>
            <w:pPr>
              <w:pStyle w:val="0"/>
              <w:jc w:val="center"/>
            </w:pPr>
            <w:r>
              <w:rPr>
                <w:sz w:val="20"/>
              </w:rPr>
              <w:t xml:space="preserve">63 303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pPr>
            <w:r>
              <w:rPr>
                <w:sz w:val="20"/>
              </w:rPr>
            </w:r>
          </w:p>
        </w:tc>
        <w:tc>
          <w:tcPr>
            <w:tcW w:w="1084" w:type="dxa"/>
            <w:vAlign w:val="center"/>
          </w:tcPr>
          <w:p>
            <w:pPr>
              <w:pStyle w:val="0"/>
              <w:jc w:val="center"/>
            </w:pPr>
            <w:r>
              <w:rPr>
                <w:sz w:val="20"/>
              </w:rPr>
              <w:t xml:space="preserve">188 997</w:t>
            </w:r>
          </w:p>
        </w:tc>
        <w:tc>
          <w:tcPr>
            <w:tcW w:w="544" w:type="dxa"/>
            <w:vAlign w:val="center"/>
          </w:tcPr>
          <w:p>
            <w:pPr>
              <w:pStyle w:val="0"/>
            </w:pPr>
            <w:r>
              <w:rPr>
                <w:sz w:val="20"/>
              </w:rPr>
            </w:r>
          </w:p>
        </w:tc>
        <w:tc>
          <w:tcPr>
            <w:tcW w:w="1084" w:type="dxa"/>
            <w:vAlign w:val="center"/>
          </w:tcPr>
          <w:p>
            <w:pPr>
              <w:pStyle w:val="0"/>
              <w:jc w:val="center"/>
            </w:pPr>
            <w:r>
              <w:rPr>
                <w:sz w:val="20"/>
              </w:rPr>
              <w:t xml:space="preserve">63 303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3.2.</w:t>
            </w:r>
          </w:p>
        </w:tc>
        <w:tc>
          <w:tcPr>
            <w:tcW w:w="2779" w:type="dxa"/>
            <w:vAlign w:val="center"/>
          </w:tcPr>
          <w:p>
            <w:pPr>
              <w:pStyle w:val="0"/>
            </w:pPr>
            <w:r>
              <w:rPr>
                <w:sz w:val="20"/>
              </w:rPr>
              <w:t xml:space="preserve">на участке Новый Оскол - Валуйки, км 53+000 - км 60+000 (часть работ)</w:t>
            </w:r>
          </w:p>
        </w:tc>
        <w:tc>
          <w:tcPr>
            <w:tcW w:w="1774" w:type="dxa"/>
            <w:vAlign w:val="center"/>
          </w:tcPr>
          <w:p>
            <w:pPr>
              <w:pStyle w:val="0"/>
              <w:jc w:val="center"/>
            </w:pPr>
            <w:r>
              <w:rPr>
                <w:sz w:val="20"/>
              </w:rPr>
              <w:t xml:space="preserve">7,0</w:t>
            </w:r>
          </w:p>
        </w:tc>
        <w:tc>
          <w:tcPr>
            <w:tcW w:w="1294" w:type="dxa"/>
            <w:vAlign w:val="center"/>
          </w:tcPr>
          <w:p>
            <w:pPr>
              <w:pStyle w:val="0"/>
              <w:jc w:val="center"/>
            </w:pPr>
            <w:r>
              <w:rPr>
                <w:sz w:val="20"/>
              </w:rPr>
              <w:t xml:space="preserve">116 312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7,0</w:t>
            </w:r>
          </w:p>
        </w:tc>
        <w:tc>
          <w:tcPr>
            <w:tcW w:w="1084" w:type="dxa"/>
            <w:vAlign w:val="center"/>
          </w:tcPr>
          <w:p>
            <w:pPr>
              <w:pStyle w:val="0"/>
              <w:jc w:val="center"/>
            </w:pPr>
            <w:r>
              <w:rPr>
                <w:sz w:val="20"/>
              </w:rPr>
              <w:t xml:space="preserve">114 044</w:t>
            </w:r>
          </w:p>
        </w:tc>
        <w:tc>
          <w:tcPr>
            <w:tcW w:w="544" w:type="dxa"/>
            <w:vAlign w:val="center"/>
          </w:tcPr>
          <w:p>
            <w:pPr>
              <w:pStyle w:val="0"/>
            </w:pPr>
            <w:r>
              <w:rPr>
                <w:sz w:val="20"/>
              </w:rPr>
            </w:r>
          </w:p>
        </w:tc>
        <w:tc>
          <w:tcPr>
            <w:tcW w:w="1084" w:type="dxa"/>
            <w:vAlign w:val="center"/>
          </w:tcPr>
          <w:p>
            <w:pPr>
              <w:pStyle w:val="0"/>
              <w:jc w:val="center"/>
            </w:pPr>
            <w:r>
              <w:rPr>
                <w:sz w:val="20"/>
              </w:rPr>
              <w:t xml:space="preserve">2 268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114 044</w:t>
            </w:r>
          </w:p>
        </w:tc>
        <w:tc>
          <w:tcPr>
            <w:tcW w:w="544" w:type="dxa"/>
            <w:vAlign w:val="center"/>
          </w:tcPr>
          <w:p>
            <w:pPr>
              <w:pStyle w:val="0"/>
            </w:pPr>
            <w:r>
              <w:rPr>
                <w:sz w:val="20"/>
              </w:rPr>
            </w:r>
          </w:p>
        </w:tc>
        <w:tc>
          <w:tcPr>
            <w:tcW w:w="1084" w:type="dxa"/>
            <w:vAlign w:val="center"/>
          </w:tcPr>
          <w:p>
            <w:pPr>
              <w:pStyle w:val="0"/>
              <w:jc w:val="center"/>
            </w:pPr>
            <w:r>
              <w:rPr>
                <w:sz w:val="20"/>
              </w:rPr>
              <w:t xml:space="preserve">2 268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3.3.</w:t>
            </w:r>
          </w:p>
        </w:tc>
        <w:tc>
          <w:tcPr>
            <w:tcW w:w="2779" w:type="dxa"/>
            <w:vAlign w:val="center"/>
          </w:tcPr>
          <w:p>
            <w:pPr>
              <w:pStyle w:val="0"/>
            </w:pPr>
            <w:r>
              <w:rPr>
                <w:sz w:val="20"/>
              </w:rPr>
              <w:t xml:space="preserve">на участке Новый Оскол - Валуйки, км 60+000 - км 68+000</w:t>
            </w:r>
          </w:p>
        </w:tc>
        <w:tc>
          <w:tcPr>
            <w:tcW w:w="1774" w:type="dxa"/>
            <w:vAlign w:val="center"/>
          </w:tcPr>
          <w:p>
            <w:pPr>
              <w:pStyle w:val="0"/>
              <w:jc w:val="center"/>
            </w:pPr>
            <w:r>
              <w:rPr>
                <w:sz w:val="20"/>
              </w:rPr>
              <w:t xml:space="preserve">8,0</w:t>
            </w:r>
          </w:p>
        </w:tc>
        <w:tc>
          <w:tcPr>
            <w:tcW w:w="1294" w:type="dxa"/>
            <w:vAlign w:val="center"/>
          </w:tcPr>
          <w:p>
            <w:pPr>
              <w:pStyle w:val="0"/>
              <w:jc w:val="center"/>
            </w:pPr>
            <w:r>
              <w:rPr>
                <w:sz w:val="20"/>
              </w:rPr>
              <w:t xml:space="preserve">684 693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226 931</w:t>
            </w:r>
          </w:p>
        </w:tc>
        <w:tc>
          <w:tcPr>
            <w:tcW w:w="544" w:type="dxa"/>
            <w:vAlign w:val="center"/>
          </w:tcPr>
          <w:p>
            <w:pPr>
              <w:pStyle w:val="0"/>
              <w:jc w:val="center"/>
            </w:pPr>
            <w:r>
              <w:rPr>
                <w:sz w:val="20"/>
              </w:rPr>
              <w:t xml:space="preserve">8,0</w:t>
            </w:r>
          </w:p>
        </w:tc>
        <w:tc>
          <w:tcPr>
            <w:tcW w:w="1084" w:type="dxa"/>
            <w:vAlign w:val="center"/>
          </w:tcPr>
          <w:p>
            <w:pPr>
              <w:pStyle w:val="0"/>
              <w:jc w:val="center"/>
            </w:pPr>
            <w:r>
              <w:rPr>
                <w:sz w:val="20"/>
              </w:rPr>
              <w:t xml:space="preserve">457 762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226 931</w:t>
            </w:r>
          </w:p>
        </w:tc>
        <w:tc>
          <w:tcPr>
            <w:tcW w:w="544" w:type="dxa"/>
            <w:vAlign w:val="center"/>
          </w:tcPr>
          <w:p>
            <w:pPr>
              <w:pStyle w:val="0"/>
            </w:pPr>
            <w:r>
              <w:rPr>
                <w:sz w:val="20"/>
              </w:rPr>
            </w:r>
          </w:p>
        </w:tc>
        <w:tc>
          <w:tcPr>
            <w:tcW w:w="1084" w:type="dxa"/>
            <w:vAlign w:val="center"/>
          </w:tcPr>
          <w:p>
            <w:pPr>
              <w:pStyle w:val="0"/>
              <w:jc w:val="center"/>
            </w:pPr>
            <w:r>
              <w:rPr>
                <w:sz w:val="20"/>
              </w:rPr>
              <w:t xml:space="preserve">417 762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40 000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4</w:t>
            </w:r>
          </w:p>
        </w:tc>
        <w:tc>
          <w:tcPr>
            <w:tcW w:w="2779" w:type="dxa"/>
          </w:tcPr>
          <w:p>
            <w:pPr>
              <w:pStyle w:val="0"/>
            </w:pPr>
            <w:r>
              <w:rPr>
                <w:sz w:val="20"/>
              </w:rPr>
              <w:t xml:space="preserve">Реконструкция автодороги "Северо-Восточный обход города Белгорода"</w:t>
            </w:r>
          </w:p>
        </w:tc>
        <w:tc>
          <w:tcPr>
            <w:tcW w:w="1774" w:type="dxa"/>
            <w:vAlign w:val="center"/>
          </w:tcPr>
          <w:p>
            <w:pPr>
              <w:pStyle w:val="0"/>
              <w:jc w:val="center"/>
            </w:pPr>
            <w:r>
              <w:rPr>
                <w:sz w:val="20"/>
              </w:rPr>
              <w:t xml:space="preserve">7,1</w:t>
            </w:r>
          </w:p>
        </w:tc>
        <w:tc>
          <w:tcPr>
            <w:tcW w:w="1294" w:type="dxa"/>
            <w:vAlign w:val="center"/>
          </w:tcPr>
          <w:p>
            <w:pPr>
              <w:pStyle w:val="0"/>
              <w:jc w:val="center"/>
            </w:pPr>
            <w:r>
              <w:rPr>
                <w:sz w:val="20"/>
              </w:rPr>
              <w:t xml:space="preserve">777 006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7,1</w:t>
            </w:r>
          </w:p>
        </w:tc>
        <w:tc>
          <w:tcPr>
            <w:tcW w:w="1084" w:type="dxa"/>
            <w:vAlign w:val="center"/>
          </w:tcPr>
          <w:p>
            <w:pPr>
              <w:pStyle w:val="0"/>
              <w:jc w:val="center"/>
            </w:pPr>
            <w:r>
              <w:rPr>
                <w:sz w:val="20"/>
              </w:rPr>
              <w:t xml:space="preserve">583 006</w:t>
            </w:r>
          </w:p>
        </w:tc>
        <w:tc>
          <w:tcPr>
            <w:tcW w:w="544" w:type="dxa"/>
            <w:vAlign w:val="center"/>
          </w:tcPr>
          <w:p>
            <w:pPr>
              <w:pStyle w:val="0"/>
            </w:pPr>
            <w:r>
              <w:rPr>
                <w:sz w:val="20"/>
              </w:rPr>
            </w:r>
          </w:p>
        </w:tc>
        <w:tc>
          <w:tcPr>
            <w:tcW w:w="1084" w:type="dxa"/>
            <w:vAlign w:val="center"/>
          </w:tcPr>
          <w:p>
            <w:pPr>
              <w:pStyle w:val="0"/>
              <w:jc w:val="center"/>
            </w:pPr>
            <w:r>
              <w:rPr>
                <w:sz w:val="20"/>
              </w:rPr>
              <w:t xml:space="preserve">194 000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71 707</w:t>
            </w:r>
          </w:p>
        </w:tc>
        <w:tc>
          <w:tcPr>
            <w:tcW w:w="544" w:type="dxa"/>
            <w:vAlign w:val="center"/>
          </w:tcPr>
          <w:p>
            <w:pPr>
              <w:pStyle w:val="0"/>
            </w:pPr>
            <w:r>
              <w:rPr>
                <w:sz w:val="20"/>
              </w:rPr>
            </w:r>
          </w:p>
        </w:tc>
        <w:tc>
          <w:tcPr>
            <w:tcW w:w="1084" w:type="dxa"/>
            <w:vAlign w:val="center"/>
          </w:tcPr>
          <w:p>
            <w:pPr>
              <w:pStyle w:val="0"/>
              <w:jc w:val="center"/>
            </w:pPr>
            <w:r>
              <w:rPr>
                <w:sz w:val="20"/>
              </w:rPr>
              <w:t xml:space="preserve">194 000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511 299</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5</w:t>
            </w:r>
          </w:p>
        </w:tc>
        <w:tc>
          <w:tcPr>
            <w:tcW w:w="2779" w:type="dxa"/>
            <w:vAlign w:val="center"/>
          </w:tcPr>
          <w:p>
            <w:pPr>
              <w:pStyle w:val="0"/>
            </w:pPr>
            <w:r>
              <w:rPr>
                <w:sz w:val="20"/>
              </w:rPr>
              <w:t xml:space="preserve">Реконструкция автодороги "Белгород - Шебекино - Волоконовка", в том числе:</w:t>
            </w:r>
          </w:p>
        </w:tc>
        <w:tc>
          <w:tcPr>
            <w:tcW w:w="1774" w:type="dxa"/>
            <w:vAlign w:val="center"/>
          </w:tcPr>
          <w:p>
            <w:pPr>
              <w:pStyle w:val="0"/>
              <w:jc w:val="center"/>
            </w:pPr>
            <w:r>
              <w:rPr>
                <w:sz w:val="20"/>
              </w:rPr>
              <w:t xml:space="preserve">27,4</w:t>
            </w:r>
          </w:p>
        </w:tc>
        <w:tc>
          <w:tcPr>
            <w:tcW w:w="1294" w:type="dxa"/>
            <w:vAlign w:val="center"/>
          </w:tcPr>
          <w:p>
            <w:pPr>
              <w:pStyle w:val="0"/>
              <w:jc w:val="center"/>
            </w:pPr>
            <w:r>
              <w:rPr>
                <w:sz w:val="20"/>
              </w:rPr>
              <w:t xml:space="preserve">2 040 505</w:t>
            </w:r>
          </w:p>
        </w:tc>
        <w:tc>
          <w:tcPr>
            <w:tcW w:w="544" w:type="dxa"/>
            <w:vAlign w:val="center"/>
          </w:tcPr>
          <w:p>
            <w:pPr>
              <w:pStyle w:val="0"/>
            </w:pPr>
            <w:r>
              <w:rPr>
                <w:sz w:val="20"/>
              </w:rPr>
            </w:r>
          </w:p>
        </w:tc>
        <w:tc>
          <w:tcPr>
            <w:tcW w:w="1084" w:type="dxa"/>
            <w:vAlign w:val="center"/>
          </w:tcPr>
          <w:p>
            <w:pPr>
              <w:pStyle w:val="0"/>
              <w:jc w:val="center"/>
            </w:pPr>
            <w:r>
              <w:rPr>
                <w:sz w:val="20"/>
              </w:rPr>
              <w:t xml:space="preserve">914 761</w:t>
            </w:r>
          </w:p>
        </w:tc>
        <w:tc>
          <w:tcPr>
            <w:tcW w:w="544" w:type="dxa"/>
            <w:vAlign w:val="center"/>
          </w:tcPr>
          <w:p>
            <w:pPr>
              <w:pStyle w:val="0"/>
              <w:jc w:val="center"/>
            </w:pPr>
            <w:r>
              <w:rPr>
                <w:sz w:val="20"/>
              </w:rPr>
              <w:t xml:space="preserve">27,4</w:t>
            </w:r>
          </w:p>
        </w:tc>
        <w:tc>
          <w:tcPr>
            <w:tcW w:w="1084" w:type="dxa"/>
            <w:vAlign w:val="center"/>
          </w:tcPr>
          <w:p>
            <w:pPr>
              <w:pStyle w:val="0"/>
              <w:jc w:val="center"/>
            </w:pPr>
            <w:r>
              <w:rPr>
                <w:sz w:val="20"/>
              </w:rPr>
              <w:t xml:space="preserve">803 119</w:t>
            </w:r>
          </w:p>
        </w:tc>
        <w:tc>
          <w:tcPr>
            <w:tcW w:w="544" w:type="dxa"/>
            <w:vAlign w:val="center"/>
          </w:tcPr>
          <w:p>
            <w:pPr>
              <w:pStyle w:val="0"/>
            </w:pPr>
            <w:r>
              <w:rPr>
                <w:sz w:val="20"/>
              </w:rPr>
            </w:r>
          </w:p>
        </w:tc>
        <w:tc>
          <w:tcPr>
            <w:tcW w:w="1084" w:type="dxa"/>
            <w:vAlign w:val="center"/>
          </w:tcPr>
          <w:p>
            <w:pPr>
              <w:pStyle w:val="0"/>
              <w:jc w:val="center"/>
            </w:pPr>
            <w:r>
              <w:rPr>
                <w:sz w:val="20"/>
              </w:rPr>
              <w:t xml:space="preserve">322 625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5.1.</w:t>
            </w:r>
          </w:p>
        </w:tc>
        <w:tc>
          <w:tcPr>
            <w:tcW w:w="2779" w:type="dxa"/>
          </w:tcPr>
          <w:p>
            <w:pPr>
              <w:pStyle w:val="0"/>
            </w:pPr>
            <w:r>
              <w:rPr>
                <w:sz w:val="20"/>
              </w:rPr>
              <w:t xml:space="preserve">реконструкция автодороги "Белгород - Шебекино - Волоконовка"</w:t>
            </w:r>
          </w:p>
        </w:tc>
        <w:tc>
          <w:tcPr>
            <w:tcW w:w="1774" w:type="dxa"/>
            <w:vAlign w:val="center"/>
          </w:tcPr>
          <w:p>
            <w:pPr>
              <w:pStyle w:val="0"/>
              <w:jc w:val="center"/>
            </w:pPr>
            <w:r>
              <w:rPr>
                <w:sz w:val="20"/>
              </w:rPr>
              <w:t xml:space="preserve">11,6</w:t>
            </w:r>
          </w:p>
        </w:tc>
        <w:tc>
          <w:tcPr>
            <w:tcW w:w="1294" w:type="dxa"/>
            <w:vAlign w:val="center"/>
          </w:tcPr>
          <w:p>
            <w:pPr>
              <w:pStyle w:val="0"/>
              <w:jc w:val="center"/>
            </w:pPr>
            <w:r>
              <w:rPr>
                <w:sz w:val="20"/>
              </w:rPr>
              <w:t xml:space="preserve">1 160 782</w:t>
            </w:r>
          </w:p>
        </w:tc>
        <w:tc>
          <w:tcPr>
            <w:tcW w:w="544" w:type="dxa"/>
            <w:vAlign w:val="center"/>
          </w:tcPr>
          <w:p>
            <w:pPr>
              <w:pStyle w:val="0"/>
            </w:pPr>
            <w:r>
              <w:rPr>
                <w:sz w:val="20"/>
              </w:rPr>
            </w:r>
          </w:p>
        </w:tc>
        <w:tc>
          <w:tcPr>
            <w:tcW w:w="1084" w:type="dxa"/>
            <w:vAlign w:val="center"/>
          </w:tcPr>
          <w:p>
            <w:pPr>
              <w:pStyle w:val="0"/>
              <w:jc w:val="center"/>
            </w:pPr>
            <w:r>
              <w:rPr>
                <w:sz w:val="20"/>
              </w:rPr>
              <w:t xml:space="preserve">555 210</w:t>
            </w:r>
          </w:p>
        </w:tc>
        <w:tc>
          <w:tcPr>
            <w:tcW w:w="544" w:type="dxa"/>
            <w:vAlign w:val="center"/>
          </w:tcPr>
          <w:p>
            <w:pPr>
              <w:pStyle w:val="0"/>
              <w:jc w:val="center"/>
            </w:pPr>
            <w:r>
              <w:rPr>
                <w:sz w:val="20"/>
              </w:rPr>
              <w:t xml:space="preserve">11,6</w:t>
            </w:r>
          </w:p>
        </w:tc>
        <w:tc>
          <w:tcPr>
            <w:tcW w:w="1084" w:type="dxa"/>
            <w:vAlign w:val="center"/>
          </w:tcPr>
          <w:p>
            <w:pPr>
              <w:pStyle w:val="0"/>
              <w:jc w:val="center"/>
            </w:pPr>
            <w:r>
              <w:rPr>
                <w:sz w:val="20"/>
              </w:rPr>
              <w:t xml:space="preserve">282 947</w:t>
            </w:r>
          </w:p>
        </w:tc>
        <w:tc>
          <w:tcPr>
            <w:tcW w:w="544" w:type="dxa"/>
            <w:vAlign w:val="center"/>
          </w:tcPr>
          <w:p>
            <w:pPr>
              <w:pStyle w:val="0"/>
            </w:pPr>
            <w:r>
              <w:rPr>
                <w:sz w:val="20"/>
              </w:rPr>
            </w:r>
          </w:p>
        </w:tc>
        <w:tc>
          <w:tcPr>
            <w:tcW w:w="1084" w:type="dxa"/>
            <w:vAlign w:val="center"/>
          </w:tcPr>
          <w:p>
            <w:pPr>
              <w:pStyle w:val="0"/>
              <w:jc w:val="center"/>
            </w:pPr>
            <w:r>
              <w:rPr>
                <w:sz w:val="20"/>
              </w:rPr>
              <w:t xml:space="preserve">322 625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5.1.1.</w:t>
            </w:r>
          </w:p>
        </w:tc>
        <w:tc>
          <w:tcPr>
            <w:tcW w:w="2779" w:type="dxa"/>
            <w:vAlign w:val="center"/>
          </w:tcPr>
          <w:p>
            <w:pPr>
              <w:pStyle w:val="0"/>
            </w:pPr>
            <w:r>
              <w:rPr>
                <w:sz w:val="20"/>
              </w:rPr>
              <w:t xml:space="preserve">на участке км 46+500 - км 88+300</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555 210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555 210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5.1.2.</w:t>
            </w:r>
          </w:p>
        </w:tc>
        <w:tc>
          <w:tcPr>
            <w:tcW w:w="2779" w:type="dxa"/>
            <w:vAlign w:val="center"/>
          </w:tcPr>
          <w:p>
            <w:pPr>
              <w:pStyle w:val="0"/>
            </w:pPr>
            <w:r>
              <w:rPr>
                <w:sz w:val="20"/>
              </w:rPr>
              <w:t xml:space="preserve">на участке км 88+600 - км 100+000</w:t>
            </w:r>
          </w:p>
        </w:tc>
        <w:tc>
          <w:tcPr>
            <w:tcW w:w="1774" w:type="dxa"/>
            <w:vAlign w:val="center"/>
          </w:tcPr>
          <w:p>
            <w:pPr>
              <w:pStyle w:val="0"/>
            </w:pPr>
            <w:r>
              <w:rPr>
                <w:sz w:val="20"/>
              </w:rPr>
            </w:r>
          </w:p>
        </w:tc>
        <w:tc>
          <w:tcPr>
            <w:tcW w:w="1294" w:type="dxa"/>
            <w:vAlign w:val="center"/>
          </w:tcPr>
          <w:p>
            <w:pPr>
              <w:pStyle w:val="0"/>
              <w:jc w:val="center"/>
            </w:pPr>
            <w:r>
              <w:rPr>
                <w:sz w:val="20"/>
              </w:rPr>
              <w:t xml:space="preserve">755 572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11,6</w:t>
            </w:r>
          </w:p>
        </w:tc>
        <w:tc>
          <w:tcPr>
            <w:tcW w:w="1084" w:type="dxa"/>
            <w:vAlign w:val="center"/>
          </w:tcPr>
          <w:p>
            <w:pPr>
              <w:pStyle w:val="0"/>
              <w:jc w:val="center"/>
            </w:pPr>
            <w:r>
              <w:rPr>
                <w:sz w:val="20"/>
              </w:rPr>
              <w:t xml:space="preserve">282 947</w:t>
            </w:r>
          </w:p>
        </w:tc>
        <w:tc>
          <w:tcPr>
            <w:tcW w:w="544" w:type="dxa"/>
            <w:vAlign w:val="center"/>
          </w:tcPr>
          <w:p>
            <w:pPr>
              <w:pStyle w:val="0"/>
            </w:pPr>
            <w:r>
              <w:rPr>
                <w:sz w:val="20"/>
              </w:rPr>
            </w:r>
          </w:p>
        </w:tc>
        <w:tc>
          <w:tcPr>
            <w:tcW w:w="1084" w:type="dxa"/>
            <w:vAlign w:val="center"/>
          </w:tcPr>
          <w:p>
            <w:pPr>
              <w:pStyle w:val="0"/>
              <w:jc w:val="center"/>
            </w:pPr>
            <w:r>
              <w:rPr>
                <w:sz w:val="20"/>
              </w:rPr>
              <w:t xml:space="preserve">322 625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154 700</w:t>
            </w:r>
          </w:p>
        </w:tc>
        <w:tc>
          <w:tcPr>
            <w:tcW w:w="544" w:type="dxa"/>
            <w:vAlign w:val="center"/>
          </w:tcPr>
          <w:p>
            <w:pPr>
              <w:pStyle w:val="0"/>
            </w:pPr>
            <w:r>
              <w:rPr>
                <w:sz w:val="20"/>
              </w:rPr>
            </w:r>
          </w:p>
        </w:tc>
        <w:tc>
          <w:tcPr>
            <w:tcW w:w="1084" w:type="dxa"/>
            <w:vAlign w:val="center"/>
          </w:tcPr>
          <w:p>
            <w:pPr>
              <w:pStyle w:val="0"/>
              <w:jc w:val="center"/>
            </w:pPr>
            <w:r>
              <w:rPr>
                <w:sz w:val="20"/>
              </w:rPr>
              <w:t xml:space="preserve">322 625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внебюджетные источники</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128 247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Кроме того, средства из резервного фонда</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5.2.</w:t>
            </w:r>
          </w:p>
        </w:tc>
        <w:tc>
          <w:tcPr>
            <w:tcW w:w="2779" w:type="dxa"/>
          </w:tcPr>
          <w:p>
            <w:pPr>
              <w:pStyle w:val="0"/>
            </w:pPr>
            <w:r>
              <w:rPr>
                <w:sz w:val="20"/>
              </w:rPr>
              <w:t xml:space="preserve">строительство автодороги "Белгород - Шебекино - Волоконовка" на участке км 100+000 (с. Красный Пахарь) до примыкания к автодороге "Новый Оскол - Валуйки - Ровеньки", км 41+800 (с. Осколище)</w:t>
            </w:r>
          </w:p>
        </w:tc>
        <w:tc>
          <w:tcPr>
            <w:tcW w:w="1774" w:type="dxa"/>
            <w:vAlign w:val="center"/>
          </w:tcPr>
          <w:p>
            <w:pPr>
              <w:pStyle w:val="0"/>
              <w:jc w:val="center"/>
            </w:pPr>
            <w:r>
              <w:rPr>
                <w:sz w:val="20"/>
              </w:rPr>
              <w:t xml:space="preserve">15,8</w:t>
            </w:r>
          </w:p>
        </w:tc>
        <w:tc>
          <w:tcPr>
            <w:tcW w:w="1294" w:type="dxa"/>
            <w:vAlign w:val="center"/>
          </w:tcPr>
          <w:p>
            <w:pPr>
              <w:pStyle w:val="0"/>
              <w:jc w:val="center"/>
            </w:pPr>
            <w:r>
              <w:rPr>
                <w:sz w:val="20"/>
              </w:rPr>
              <w:t xml:space="preserve">879 723</w:t>
            </w:r>
          </w:p>
        </w:tc>
        <w:tc>
          <w:tcPr>
            <w:tcW w:w="544" w:type="dxa"/>
            <w:vAlign w:val="center"/>
          </w:tcPr>
          <w:p>
            <w:pPr>
              <w:pStyle w:val="0"/>
            </w:pPr>
            <w:r>
              <w:rPr>
                <w:sz w:val="20"/>
              </w:rPr>
            </w:r>
          </w:p>
        </w:tc>
        <w:tc>
          <w:tcPr>
            <w:tcW w:w="1084" w:type="dxa"/>
            <w:vAlign w:val="center"/>
          </w:tcPr>
          <w:p>
            <w:pPr>
              <w:pStyle w:val="0"/>
              <w:jc w:val="center"/>
            </w:pPr>
            <w:r>
              <w:rPr>
                <w:sz w:val="20"/>
              </w:rPr>
              <w:t xml:space="preserve">359 551</w:t>
            </w:r>
          </w:p>
        </w:tc>
        <w:tc>
          <w:tcPr>
            <w:tcW w:w="544" w:type="dxa"/>
            <w:vAlign w:val="center"/>
          </w:tcPr>
          <w:p>
            <w:pPr>
              <w:pStyle w:val="0"/>
              <w:jc w:val="center"/>
            </w:pPr>
            <w:r>
              <w:rPr>
                <w:sz w:val="20"/>
              </w:rPr>
              <w:t xml:space="preserve">15,8</w:t>
            </w:r>
          </w:p>
        </w:tc>
        <w:tc>
          <w:tcPr>
            <w:tcW w:w="1084" w:type="dxa"/>
            <w:vAlign w:val="center"/>
          </w:tcPr>
          <w:p>
            <w:pPr>
              <w:pStyle w:val="0"/>
              <w:jc w:val="center"/>
            </w:pPr>
            <w:r>
              <w:rPr>
                <w:sz w:val="20"/>
              </w:rPr>
              <w:t xml:space="preserve">520 172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359 551</w:t>
            </w:r>
          </w:p>
        </w:tc>
        <w:tc>
          <w:tcPr>
            <w:tcW w:w="544" w:type="dxa"/>
            <w:vAlign w:val="center"/>
          </w:tcPr>
          <w:p>
            <w:pPr>
              <w:pStyle w:val="0"/>
            </w:pPr>
            <w:r>
              <w:rPr>
                <w:sz w:val="20"/>
              </w:rPr>
            </w:r>
          </w:p>
        </w:tc>
        <w:tc>
          <w:tcPr>
            <w:tcW w:w="1084" w:type="dxa"/>
            <w:vAlign w:val="center"/>
          </w:tcPr>
          <w:p>
            <w:pPr>
              <w:pStyle w:val="0"/>
              <w:jc w:val="center"/>
            </w:pPr>
            <w:r>
              <w:rPr>
                <w:sz w:val="20"/>
              </w:rPr>
              <w:t xml:space="preserve">400 172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120 000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w:t>
            </w:r>
          </w:p>
        </w:tc>
        <w:tc>
          <w:tcPr>
            <w:tcW w:w="2779" w:type="dxa"/>
            <w:vAlign w:val="center"/>
          </w:tcPr>
          <w:p>
            <w:pPr>
              <w:pStyle w:val="0"/>
            </w:pPr>
            <w:r>
              <w:rPr>
                <w:sz w:val="20"/>
              </w:rPr>
              <w:t xml:space="preserve">Реконструкция автодороги "Белгород - Павловск", в том числе:</w:t>
            </w:r>
          </w:p>
        </w:tc>
        <w:tc>
          <w:tcPr>
            <w:tcW w:w="1774" w:type="dxa"/>
            <w:vAlign w:val="center"/>
          </w:tcPr>
          <w:p>
            <w:pPr>
              <w:pStyle w:val="0"/>
              <w:jc w:val="center"/>
            </w:pPr>
            <w:r>
              <w:rPr>
                <w:sz w:val="20"/>
              </w:rPr>
              <w:t xml:space="preserve">99,9</w:t>
            </w:r>
          </w:p>
        </w:tc>
        <w:tc>
          <w:tcPr>
            <w:tcW w:w="1294" w:type="dxa"/>
            <w:vAlign w:val="center"/>
          </w:tcPr>
          <w:p>
            <w:pPr>
              <w:pStyle w:val="0"/>
              <w:jc w:val="center"/>
            </w:pPr>
            <w:r>
              <w:rPr>
                <w:sz w:val="20"/>
              </w:rPr>
              <w:t xml:space="preserve">8 463 468</w:t>
            </w:r>
          </w:p>
        </w:tc>
        <w:tc>
          <w:tcPr>
            <w:tcW w:w="544" w:type="dxa"/>
            <w:vAlign w:val="center"/>
          </w:tcPr>
          <w:p>
            <w:pPr>
              <w:pStyle w:val="0"/>
            </w:pPr>
            <w:r>
              <w:rPr>
                <w:sz w:val="20"/>
              </w:rPr>
            </w:r>
          </w:p>
        </w:tc>
        <w:tc>
          <w:tcPr>
            <w:tcW w:w="1084" w:type="dxa"/>
            <w:vAlign w:val="center"/>
          </w:tcPr>
          <w:p>
            <w:pPr>
              <w:pStyle w:val="0"/>
              <w:jc w:val="center"/>
            </w:pPr>
            <w:r>
              <w:rPr>
                <w:sz w:val="20"/>
              </w:rPr>
              <w:t xml:space="preserve">165 250</w:t>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jc w:val="center"/>
            </w:pPr>
            <w:r>
              <w:rPr>
                <w:sz w:val="20"/>
              </w:rPr>
              <w:t xml:space="preserve">42,7</w:t>
            </w:r>
          </w:p>
        </w:tc>
        <w:tc>
          <w:tcPr>
            <w:tcW w:w="1084" w:type="dxa"/>
            <w:vAlign w:val="center"/>
          </w:tcPr>
          <w:p>
            <w:pPr>
              <w:pStyle w:val="0"/>
              <w:jc w:val="center"/>
            </w:pPr>
            <w:r>
              <w:rPr>
                <w:sz w:val="20"/>
              </w:rPr>
              <w:t xml:space="preserve">1 780 709</w:t>
            </w:r>
          </w:p>
        </w:tc>
        <w:tc>
          <w:tcPr>
            <w:tcW w:w="544" w:type="dxa"/>
            <w:vAlign w:val="center"/>
          </w:tcPr>
          <w:p>
            <w:pPr>
              <w:pStyle w:val="0"/>
              <w:jc w:val="center"/>
            </w:pPr>
            <w:r>
              <w:rPr>
                <w:sz w:val="20"/>
              </w:rPr>
              <w:t xml:space="preserve">8,1</w:t>
            </w:r>
          </w:p>
        </w:tc>
        <w:tc>
          <w:tcPr>
            <w:tcW w:w="1084" w:type="dxa"/>
            <w:vAlign w:val="center"/>
          </w:tcPr>
          <w:p>
            <w:pPr>
              <w:pStyle w:val="0"/>
              <w:jc w:val="center"/>
            </w:pPr>
            <w:r>
              <w:rPr>
                <w:sz w:val="20"/>
              </w:rPr>
              <w:t xml:space="preserve">3 479 084</w:t>
            </w:r>
          </w:p>
        </w:tc>
        <w:tc>
          <w:tcPr>
            <w:tcW w:w="544" w:type="dxa"/>
            <w:vAlign w:val="center"/>
          </w:tcPr>
          <w:p>
            <w:pPr>
              <w:pStyle w:val="0"/>
              <w:jc w:val="center"/>
            </w:pPr>
            <w:r>
              <w:rPr>
                <w:sz w:val="20"/>
              </w:rPr>
              <w:t xml:space="preserve">13,3</w:t>
            </w:r>
          </w:p>
        </w:tc>
        <w:tc>
          <w:tcPr>
            <w:tcW w:w="1084" w:type="dxa"/>
            <w:vAlign w:val="center"/>
          </w:tcPr>
          <w:p>
            <w:pPr>
              <w:pStyle w:val="0"/>
              <w:jc w:val="center"/>
            </w:pPr>
            <w:r>
              <w:rPr>
                <w:sz w:val="20"/>
              </w:rPr>
              <w:t xml:space="preserve">2 051 141</w:t>
            </w:r>
          </w:p>
        </w:tc>
        <w:tc>
          <w:tcPr>
            <w:tcW w:w="544" w:type="dxa"/>
            <w:vAlign w:val="center"/>
          </w:tcPr>
          <w:p>
            <w:pPr>
              <w:pStyle w:val="0"/>
              <w:jc w:val="center"/>
            </w:pPr>
            <w:r>
              <w:rPr>
                <w:sz w:val="20"/>
              </w:rPr>
              <w:t xml:space="preserve">35,7</w:t>
            </w:r>
          </w:p>
        </w:tc>
        <w:tc>
          <w:tcPr>
            <w:tcW w:w="1084" w:type="dxa"/>
            <w:vAlign w:val="center"/>
          </w:tcPr>
          <w:p>
            <w:pPr>
              <w:pStyle w:val="0"/>
              <w:jc w:val="center"/>
            </w:pPr>
            <w:r>
              <w:rPr>
                <w:sz w:val="20"/>
              </w:rPr>
              <w:t xml:space="preserve">837 284</w:t>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6.1.</w:t>
            </w:r>
          </w:p>
        </w:tc>
        <w:tc>
          <w:tcPr>
            <w:tcW w:w="2779" w:type="dxa"/>
          </w:tcPr>
          <w:p>
            <w:pPr>
              <w:pStyle w:val="0"/>
            </w:pPr>
            <w:r>
              <w:rPr>
                <w:sz w:val="20"/>
              </w:rPr>
              <w:t xml:space="preserve">реконструкция автодороги "Белгород - Павловск", км 27+000 - км 31+000 (Бахарев мост)</w:t>
            </w:r>
          </w:p>
        </w:tc>
        <w:tc>
          <w:tcPr>
            <w:tcW w:w="1774" w:type="dxa"/>
            <w:vAlign w:val="center"/>
          </w:tcPr>
          <w:p>
            <w:pPr>
              <w:pStyle w:val="0"/>
            </w:pPr>
            <w:r>
              <w:rPr>
                <w:sz w:val="20"/>
              </w:rPr>
            </w:r>
          </w:p>
        </w:tc>
        <w:tc>
          <w:tcPr>
            <w:tcW w:w="1294" w:type="dxa"/>
            <w:vAlign w:val="center"/>
          </w:tcPr>
          <w:p>
            <w:pPr>
              <w:pStyle w:val="0"/>
              <w:jc w:val="center"/>
            </w:pPr>
            <w:r>
              <w:rPr>
                <w:sz w:val="20"/>
              </w:rPr>
              <w:t xml:space="preserve">165 250</w:t>
            </w:r>
          </w:p>
        </w:tc>
        <w:tc>
          <w:tcPr>
            <w:tcW w:w="544" w:type="dxa"/>
            <w:vAlign w:val="center"/>
          </w:tcPr>
          <w:p>
            <w:pPr>
              <w:pStyle w:val="0"/>
            </w:pPr>
            <w:r>
              <w:rPr>
                <w:sz w:val="20"/>
              </w:rPr>
            </w:r>
          </w:p>
        </w:tc>
        <w:tc>
          <w:tcPr>
            <w:tcW w:w="1084" w:type="dxa"/>
            <w:vAlign w:val="center"/>
          </w:tcPr>
          <w:p>
            <w:pPr>
              <w:pStyle w:val="0"/>
              <w:jc w:val="center"/>
            </w:pPr>
            <w:r>
              <w:rPr>
                <w:sz w:val="20"/>
              </w:rPr>
              <w:t xml:space="preserve">165 250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bottom"/>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165 250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bottom"/>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6.2.</w:t>
            </w:r>
          </w:p>
        </w:tc>
        <w:tc>
          <w:tcPr>
            <w:tcW w:w="2779" w:type="dxa"/>
          </w:tcPr>
          <w:p>
            <w:pPr>
              <w:pStyle w:val="0"/>
            </w:pPr>
            <w:r>
              <w:rPr>
                <w:sz w:val="20"/>
              </w:rPr>
              <w:t xml:space="preserve">реконструкция автодороги "Белгород - Павловск", км 65+000 - км 69+900</w:t>
            </w:r>
          </w:p>
        </w:tc>
        <w:tc>
          <w:tcPr>
            <w:tcW w:w="1774" w:type="dxa"/>
            <w:vAlign w:val="center"/>
          </w:tcPr>
          <w:p>
            <w:pPr>
              <w:pStyle w:val="0"/>
              <w:jc w:val="center"/>
            </w:pPr>
            <w:r>
              <w:rPr>
                <w:sz w:val="20"/>
              </w:rPr>
              <w:t xml:space="preserve">4,9</w:t>
            </w:r>
          </w:p>
        </w:tc>
        <w:tc>
          <w:tcPr>
            <w:tcW w:w="1294" w:type="dxa"/>
            <w:vAlign w:val="center"/>
          </w:tcPr>
          <w:p>
            <w:pPr>
              <w:pStyle w:val="0"/>
              <w:jc w:val="center"/>
            </w:pPr>
            <w:r>
              <w:rPr>
                <w:sz w:val="20"/>
              </w:rPr>
              <w:t xml:space="preserve">488 768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jc w:val="center"/>
            </w:pPr>
            <w:r>
              <w:rPr>
                <w:sz w:val="20"/>
              </w:rPr>
              <w:t xml:space="preserve">4,9</w:t>
            </w:r>
          </w:p>
        </w:tc>
        <w:tc>
          <w:tcPr>
            <w:tcW w:w="1084" w:type="dxa"/>
            <w:vAlign w:val="center"/>
          </w:tcPr>
          <w:p>
            <w:pPr>
              <w:pStyle w:val="0"/>
              <w:jc w:val="center"/>
            </w:pPr>
            <w:r>
              <w:rPr>
                <w:sz w:val="20"/>
              </w:rPr>
              <w:t xml:space="preserve">218 768</w:t>
            </w:r>
          </w:p>
        </w:tc>
        <w:tc>
          <w:tcPr>
            <w:tcW w:w="544" w:type="dxa"/>
            <w:vAlign w:val="center"/>
          </w:tcPr>
          <w:p>
            <w:pPr>
              <w:pStyle w:val="0"/>
            </w:pPr>
            <w:r>
              <w:rPr>
                <w:sz w:val="20"/>
              </w:rPr>
            </w:r>
          </w:p>
        </w:tc>
        <w:tc>
          <w:tcPr>
            <w:tcW w:w="1084" w:type="dxa"/>
            <w:vAlign w:val="center"/>
          </w:tcPr>
          <w:p>
            <w:pPr>
              <w:pStyle w:val="0"/>
              <w:jc w:val="center"/>
            </w:pPr>
            <w:r>
              <w:rPr>
                <w:sz w:val="20"/>
              </w:rPr>
              <w:t xml:space="preserve">120 000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150 000</w:t>
            </w:r>
          </w:p>
        </w:tc>
        <w:tc>
          <w:tcPr>
            <w:tcW w:w="544" w:type="dxa"/>
            <w:vAlign w:val="center"/>
          </w:tcPr>
          <w:p>
            <w:pPr>
              <w:pStyle w:val="0"/>
            </w:pPr>
            <w:r>
              <w:rPr>
                <w:sz w:val="20"/>
              </w:rPr>
            </w:r>
          </w:p>
        </w:tc>
        <w:tc>
          <w:tcPr>
            <w:tcW w:w="1084" w:type="dxa"/>
            <w:vAlign w:val="center"/>
          </w:tcPr>
          <w:p>
            <w:pPr>
              <w:pStyle w:val="0"/>
              <w:jc w:val="center"/>
            </w:pPr>
            <w:r>
              <w:rPr>
                <w:sz w:val="20"/>
              </w:rPr>
              <w:t xml:space="preserve">218 768</w:t>
            </w:r>
          </w:p>
        </w:tc>
        <w:tc>
          <w:tcPr>
            <w:tcW w:w="544" w:type="dxa"/>
            <w:vAlign w:val="center"/>
          </w:tcPr>
          <w:p>
            <w:pPr>
              <w:pStyle w:val="0"/>
            </w:pPr>
            <w:r>
              <w:rPr>
                <w:sz w:val="20"/>
              </w:rPr>
            </w:r>
          </w:p>
        </w:tc>
        <w:tc>
          <w:tcPr>
            <w:tcW w:w="1084" w:type="dxa"/>
            <w:vAlign w:val="center"/>
          </w:tcPr>
          <w:p>
            <w:pPr>
              <w:pStyle w:val="0"/>
              <w:jc w:val="center"/>
            </w:pPr>
            <w:r>
              <w:rPr>
                <w:sz w:val="20"/>
              </w:rPr>
              <w:t xml:space="preserve">120 000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6.3.</w:t>
            </w:r>
          </w:p>
        </w:tc>
        <w:tc>
          <w:tcPr>
            <w:tcW w:w="2779" w:type="dxa"/>
          </w:tcPr>
          <w:p>
            <w:pPr>
              <w:pStyle w:val="0"/>
            </w:pPr>
            <w:r>
              <w:rPr>
                <w:sz w:val="20"/>
              </w:rPr>
              <w:t xml:space="preserve">реконструкция автодороги "Белгород - Павловск", км 69+900 - км 105+600</w:t>
            </w:r>
          </w:p>
        </w:tc>
        <w:tc>
          <w:tcPr>
            <w:tcW w:w="1774" w:type="dxa"/>
            <w:vAlign w:val="center"/>
          </w:tcPr>
          <w:p>
            <w:pPr>
              <w:pStyle w:val="0"/>
              <w:jc w:val="center"/>
            </w:pPr>
            <w:r>
              <w:rPr>
                <w:sz w:val="20"/>
              </w:rPr>
              <w:t xml:space="preserve">35,7</w:t>
            </w:r>
          </w:p>
        </w:tc>
        <w:tc>
          <w:tcPr>
            <w:tcW w:w="1294" w:type="dxa"/>
            <w:vAlign w:val="center"/>
          </w:tcPr>
          <w:p>
            <w:pPr>
              <w:pStyle w:val="0"/>
              <w:jc w:val="center"/>
            </w:pPr>
            <w:r>
              <w:rPr>
                <w:sz w:val="20"/>
              </w:rPr>
              <w:t xml:space="preserve">4 340 579</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bottom"/>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1 552 753</w:t>
            </w:r>
          </w:p>
        </w:tc>
        <w:tc>
          <w:tcPr>
            <w:tcW w:w="544" w:type="dxa"/>
            <w:vAlign w:val="center"/>
          </w:tcPr>
          <w:p>
            <w:pPr>
              <w:pStyle w:val="0"/>
            </w:pPr>
            <w:r>
              <w:rPr>
                <w:sz w:val="20"/>
              </w:rPr>
            </w:r>
          </w:p>
        </w:tc>
        <w:tc>
          <w:tcPr>
            <w:tcW w:w="1084" w:type="dxa"/>
            <w:vAlign w:val="center"/>
          </w:tcPr>
          <w:p>
            <w:pPr>
              <w:pStyle w:val="0"/>
              <w:jc w:val="center"/>
            </w:pPr>
            <w:r>
              <w:rPr>
                <w:sz w:val="20"/>
              </w:rPr>
              <w:t xml:space="preserve">1 950 542</w:t>
            </w:r>
          </w:p>
        </w:tc>
        <w:tc>
          <w:tcPr>
            <w:tcW w:w="544" w:type="dxa"/>
            <w:vAlign w:val="center"/>
          </w:tcPr>
          <w:p>
            <w:pPr>
              <w:pStyle w:val="0"/>
              <w:jc w:val="center"/>
            </w:pPr>
            <w:r>
              <w:rPr>
                <w:sz w:val="20"/>
              </w:rPr>
              <w:t xml:space="preserve">35,7</w:t>
            </w:r>
          </w:p>
        </w:tc>
        <w:tc>
          <w:tcPr>
            <w:tcW w:w="1084" w:type="dxa"/>
            <w:vAlign w:val="center"/>
          </w:tcPr>
          <w:p>
            <w:pPr>
              <w:pStyle w:val="0"/>
              <w:jc w:val="center"/>
            </w:pPr>
            <w:r>
              <w:rPr>
                <w:sz w:val="20"/>
              </w:rPr>
              <w:t xml:space="preserve">837 284</w:t>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bottom"/>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1 552 753</w:t>
            </w:r>
          </w:p>
        </w:tc>
        <w:tc>
          <w:tcPr>
            <w:tcW w:w="544" w:type="dxa"/>
            <w:vAlign w:val="center"/>
          </w:tcPr>
          <w:p>
            <w:pPr>
              <w:pStyle w:val="0"/>
            </w:pPr>
            <w:r>
              <w:rPr>
                <w:sz w:val="20"/>
              </w:rPr>
            </w:r>
          </w:p>
        </w:tc>
        <w:tc>
          <w:tcPr>
            <w:tcW w:w="1084" w:type="dxa"/>
            <w:vAlign w:val="center"/>
          </w:tcPr>
          <w:p>
            <w:pPr>
              <w:pStyle w:val="0"/>
              <w:jc w:val="center"/>
            </w:pPr>
            <w:r>
              <w:rPr>
                <w:sz w:val="20"/>
              </w:rPr>
              <w:t xml:space="preserve">1 950 542</w:t>
            </w:r>
          </w:p>
        </w:tc>
        <w:tc>
          <w:tcPr>
            <w:tcW w:w="544" w:type="dxa"/>
            <w:vAlign w:val="center"/>
          </w:tcPr>
          <w:p>
            <w:pPr>
              <w:pStyle w:val="0"/>
            </w:pPr>
            <w:r>
              <w:rPr>
                <w:sz w:val="20"/>
              </w:rPr>
            </w:r>
          </w:p>
        </w:tc>
        <w:tc>
          <w:tcPr>
            <w:tcW w:w="1084" w:type="dxa"/>
            <w:vAlign w:val="center"/>
          </w:tcPr>
          <w:p>
            <w:pPr>
              <w:pStyle w:val="0"/>
              <w:jc w:val="center"/>
            </w:pPr>
            <w:r>
              <w:rPr>
                <w:sz w:val="20"/>
              </w:rPr>
              <w:t xml:space="preserve">837 284</w:t>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6.4.</w:t>
            </w:r>
          </w:p>
        </w:tc>
        <w:tc>
          <w:tcPr>
            <w:tcW w:w="2779" w:type="dxa"/>
            <w:vAlign w:val="center"/>
          </w:tcPr>
          <w:p>
            <w:pPr>
              <w:pStyle w:val="0"/>
            </w:pPr>
            <w:r>
              <w:rPr>
                <w:sz w:val="20"/>
              </w:rPr>
              <w:t xml:space="preserve">реконструкция автодороги "Белгород - Павловск", км 108+600 - км 146+400</w:t>
            </w:r>
          </w:p>
        </w:tc>
        <w:tc>
          <w:tcPr>
            <w:tcW w:w="1774" w:type="dxa"/>
            <w:vAlign w:val="center"/>
          </w:tcPr>
          <w:p>
            <w:pPr>
              <w:pStyle w:val="0"/>
              <w:jc w:val="center"/>
            </w:pPr>
            <w:r>
              <w:rPr>
                <w:sz w:val="20"/>
              </w:rPr>
              <w:t xml:space="preserve">37,8</w:t>
            </w:r>
          </w:p>
        </w:tc>
        <w:tc>
          <w:tcPr>
            <w:tcW w:w="1294" w:type="dxa"/>
            <w:vAlign w:val="center"/>
          </w:tcPr>
          <w:p>
            <w:pPr>
              <w:pStyle w:val="0"/>
              <w:jc w:val="center"/>
            </w:pPr>
            <w:r>
              <w:rPr>
                <w:sz w:val="20"/>
              </w:rPr>
              <w:t xml:space="preserve">1 999 835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37,8</w:t>
            </w:r>
          </w:p>
        </w:tc>
        <w:tc>
          <w:tcPr>
            <w:tcW w:w="1084" w:type="dxa"/>
            <w:vAlign w:val="center"/>
          </w:tcPr>
          <w:p>
            <w:pPr>
              <w:pStyle w:val="0"/>
              <w:jc w:val="center"/>
            </w:pPr>
            <w:r>
              <w:rPr>
                <w:sz w:val="20"/>
              </w:rPr>
              <w:t xml:space="preserve">1 300 710</w:t>
            </w:r>
          </w:p>
        </w:tc>
        <w:tc>
          <w:tcPr>
            <w:tcW w:w="544" w:type="dxa"/>
            <w:vAlign w:val="center"/>
          </w:tcPr>
          <w:p>
            <w:pPr>
              <w:pStyle w:val="0"/>
            </w:pPr>
            <w:r>
              <w:rPr>
                <w:sz w:val="20"/>
              </w:rPr>
            </w:r>
          </w:p>
        </w:tc>
        <w:tc>
          <w:tcPr>
            <w:tcW w:w="1084" w:type="dxa"/>
            <w:vAlign w:val="center"/>
          </w:tcPr>
          <w:p>
            <w:pPr>
              <w:pStyle w:val="0"/>
              <w:jc w:val="center"/>
            </w:pPr>
            <w:r>
              <w:rPr>
                <w:sz w:val="20"/>
              </w:rPr>
              <w:t xml:space="preserve">699 125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478 990</w:t>
            </w:r>
          </w:p>
        </w:tc>
        <w:tc>
          <w:tcPr>
            <w:tcW w:w="544" w:type="dxa"/>
            <w:vAlign w:val="center"/>
          </w:tcPr>
          <w:p>
            <w:pPr>
              <w:pStyle w:val="0"/>
            </w:pPr>
            <w:r>
              <w:rPr>
                <w:sz w:val="20"/>
              </w:rPr>
            </w:r>
          </w:p>
        </w:tc>
        <w:tc>
          <w:tcPr>
            <w:tcW w:w="1084" w:type="dxa"/>
            <w:vAlign w:val="center"/>
          </w:tcPr>
          <w:p>
            <w:pPr>
              <w:pStyle w:val="0"/>
              <w:jc w:val="center"/>
            </w:pPr>
            <w:r>
              <w:rPr>
                <w:sz w:val="20"/>
              </w:rPr>
              <w:t xml:space="preserve">699 125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821 720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6.5.</w:t>
            </w:r>
          </w:p>
        </w:tc>
        <w:tc>
          <w:tcPr>
            <w:tcW w:w="2779" w:type="dxa"/>
            <w:vAlign w:val="center"/>
          </w:tcPr>
          <w:p>
            <w:pPr>
              <w:pStyle w:val="0"/>
            </w:pPr>
            <w:r>
              <w:rPr>
                <w:sz w:val="20"/>
              </w:rPr>
              <w:t xml:space="preserve">реконструкция автодороги "Белгород - Павловск", км 146+400 - км 159+860</w:t>
            </w:r>
          </w:p>
        </w:tc>
        <w:tc>
          <w:tcPr>
            <w:tcW w:w="1774" w:type="dxa"/>
            <w:vAlign w:val="center"/>
          </w:tcPr>
          <w:p>
            <w:pPr>
              <w:pStyle w:val="0"/>
              <w:jc w:val="center"/>
            </w:pPr>
            <w:r>
              <w:rPr>
                <w:sz w:val="20"/>
              </w:rPr>
              <w:t xml:space="preserve">13,3</w:t>
            </w:r>
          </w:p>
        </w:tc>
        <w:tc>
          <w:tcPr>
            <w:tcW w:w="1294" w:type="dxa"/>
            <w:vAlign w:val="center"/>
          </w:tcPr>
          <w:p>
            <w:pPr>
              <w:pStyle w:val="0"/>
              <w:jc w:val="center"/>
            </w:pPr>
            <w:r>
              <w:rPr>
                <w:sz w:val="20"/>
              </w:rPr>
              <w:t xml:space="preserve">757 025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656 426</w:t>
            </w:r>
          </w:p>
        </w:tc>
        <w:tc>
          <w:tcPr>
            <w:tcW w:w="544" w:type="dxa"/>
            <w:vAlign w:val="center"/>
          </w:tcPr>
          <w:p>
            <w:pPr>
              <w:pStyle w:val="0"/>
              <w:jc w:val="center"/>
            </w:pPr>
            <w:r>
              <w:rPr>
                <w:sz w:val="20"/>
              </w:rPr>
              <w:t xml:space="preserve">13,3</w:t>
            </w:r>
          </w:p>
        </w:tc>
        <w:tc>
          <w:tcPr>
            <w:tcW w:w="1084" w:type="dxa"/>
            <w:vAlign w:val="center"/>
          </w:tcPr>
          <w:p>
            <w:pPr>
              <w:pStyle w:val="0"/>
              <w:jc w:val="center"/>
            </w:pPr>
            <w:r>
              <w:rPr>
                <w:sz w:val="20"/>
              </w:rPr>
              <w:t xml:space="preserve">100 599</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288 426</w:t>
            </w:r>
          </w:p>
        </w:tc>
        <w:tc>
          <w:tcPr>
            <w:tcW w:w="544" w:type="dxa"/>
            <w:vAlign w:val="center"/>
          </w:tcPr>
          <w:p>
            <w:pPr>
              <w:pStyle w:val="0"/>
            </w:pPr>
            <w:r>
              <w:rPr>
                <w:sz w:val="20"/>
              </w:rPr>
            </w:r>
          </w:p>
        </w:tc>
        <w:tc>
          <w:tcPr>
            <w:tcW w:w="1084" w:type="dxa"/>
            <w:vAlign w:val="center"/>
          </w:tcPr>
          <w:p>
            <w:pPr>
              <w:pStyle w:val="0"/>
              <w:jc w:val="center"/>
            </w:pPr>
            <w:r>
              <w:rPr>
                <w:sz w:val="20"/>
              </w:rPr>
              <w:t xml:space="preserve">100 599</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368 000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6.6.</w:t>
            </w:r>
          </w:p>
        </w:tc>
        <w:tc>
          <w:tcPr>
            <w:tcW w:w="2779" w:type="dxa"/>
            <w:vAlign w:val="center"/>
          </w:tcPr>
          <w:p>
            <w:pPr>
              <w:pStyle w:val="0"/>
            </w:pPr>
            <w:r>
              <w:rPr>
                <w:sz w:val="20"/>
              </w:rPr>
              <w:t xml:space="preserve">реконструкция автодороги "Белгород - Павловск", км 159+860 - км 168+000</w:t>
            </w:r>
          </w:p>
        </w:tc>
        <w:tc>
          <w:tcPr>
            <w:tcW w:w="1774" w:type="dxa"/>
            <w:vAlign w:val="center"/>
          </w:tcPr>
          <w:p>
            <w:pPr>
              <w:pStyle w:val="0"/>
              <w:jc w:val="center"/>
            </w:pPr>
            <w:r>
              <w:rPr>
                <w:sz w:val="20"/>
              </w:rPr>
              <w:t xml:space="preserve">8,1</w:t>
            </w:r>
          </w:p>
        </w:tc>
        <w:tc>
          <w:tcPr>
            <w:tcW w:w="1294" w:type="dxa"/>
            <w:vAlign w:val="center"/>
          </w:tcPr>
          <w:p>
            <w:pPr>
              <w:pStyle w:val="0"/>
              <w:jc w:val="center"/>
            </w:pPr>
            <w:r>
              <w:rPr>
                <w:sz w:val="20"/>
              </w:rPr>
              <w:t xml:space="preserve">712 011</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261 231</w:t>
            </w:r>
          </w:p>
        </w:tc>
        <w:tc>
          <w:tcPr>
            <w:tcW w:w="544" w:type="dxa"/>
            <w:vAlign w:val="center"/>
          </w:tcPr>
          <w:p>
            <w:pPr>
              <w:pStyle w:val="0"/>
              <w:jc w:val="center"/>
            </w:pPr>
            <w:r>
              <w:rPr>
                <w:sz w:val="20"/>
              </w:rPr>
              <w:t xml:space="preserve">8,1</w:t>
            </w:r>
          </w:p>
        </w:tc>
        <w:tc>
          <w:tcPr>
            <w:tcW w:w="1084" w:type="dxa"/>
            <w:vAlign w:val="center"/>
          </w:tcPr>
          <w:p>
            <w:pPr>
              <w:pStyle w:val="0"/>
              <w:jc w:val="center"/>
            </w:pPr>
            <w:r>
              <w:rPr>
                <w:sz w:val="20"/>
              </w:rPr>
              <w:t xml:space="preserve">450 780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261 231</w:t>
            </w:r>
          </w:p>
        </w:tc>
        <w:tc>
          <w:tcPr>
            <w:tcW w:w="544" w:type="dxa"/>
            <w:vAlign w:val="center"/>
          </w:tcPr>
          <w:p>
            <w:pPr>
              <w:pStyle w:val="0"/>
            </w:pPr>
            <w:r>
              <w:rPr>
                <w:sz w:val="20"/>
              </w:rPr>
            </w:r>
          </w:p>
        </w:tc>
        <w:tc>
          <w:tcPr>
            <w:tcW w:w="1084" w:type="dxa"/>
            <w:vAlign w:val="center"/>
          </w:tcPr>
          <w:p>
            <w:pPr>
              <w:pStyle w:val="0"/>
              <w:jc w:val="center"/>
            </w:pPr>
            <w:r>
              <w:rPr>
                <w:sz w:val="20"/>
              </w:rPr>
              <w:t xml:space="preserve">450 780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7</w:t>
            </w:r>
          </w:p>
        </w:tc>
        <w:tc>
          <w:tcPr>
            <w:tcW w:w="2779" w:type="dxa"/>
            <w:vAlign w:val="center"/>
          </w:tcPr>
          <w:p>
            <w:pPr>
              <w:pStyle w:val="0"/>
            </w:pPr>
            <w:r>
              <w:rPr>
                <w:sz w:val="20"/>
              </w:rPr>
              <w:t xml:space="preserve">Реконструкция автодороги "Белгород - Грайворон - граница Украины" на участке км 18+850 - км 25+146</w:t>
            </w:r>
          </w:p>
        </w:tc>
        <w:tc>
          <w:tcPr>
            <w:tcW w:w="1774" w:type="dxa"/>
            <w:vAlign w:val="center"/>
          </w:tcPr>
          <w:p>
            <w:pPr>
              <w:pStyle w:val="0"/>
              <w:jc w:val="center"/>
            </w:pPr>
            <w:r>
              <w:rPr>
                <w:sz w:val="20"/>
              </w:rPr>
              <w:t xml:space="preserve">6,5</w:t>
            </w:r>
          </w:p>
        </w:tc>
        <w:tc>
          <w:tcPr>
            <w:tcW w:w="1294" w:type="dxa"/>
            <w:vAlign w:val="center"/>
          </w:tcPr>
          <w:p>
            <w:pPr>
              <w:pStyle w:val="0"/>
              <w:jc w:val="center"/>
            </w:pPr>
            <w:r>
              <w:rPr>
                <w:sz w:val="20"/>
              </w:rPr>
              <w:t xml:space="preserve">449 700</w:t>
            </w:r>
          </w:p>
        </w:tc>
        <w:tc>
          <w:tcPr>
            <w:tcW w:w="544" w:type="dxa"/>
            <w:vAlign w:val="center"/>
          </w:tcPr>
          <w:p>
            <w:pPr>
              <w:pStyle w:val="0"/>
              <w:jc w:val="center"/>
            </w:pPr>
            <w:r>
              <w:rPr>
                <w:sz w:val="20"/>
              </w:rPr>
              <w:t xml:space="preserve">6,5</w:t>
            </w:r>
          </w:p>
        </w:tc>
        <w:tc>
          <w:tcPr>
            <w:tcW w:w="1084" w:type="dxa"/>
            <w:vAlign w:val="center"/>
          </w:tcPr>
          <w:p>
            <w:pPr>
              <w:pStyle w:val="0"/>
              <w:jc w:val="center"/>
            </w:pPr>
            <w:r>
              <w:rPr>
                <w:sz w:val="20"/>
              </w:rPr>
              <w:t xml:space="preserve">302 700</w:t>
            </w:r>
          </w:p>
        </w:tc>
        <w:tc>
          <w:tcPr>
            <w:tcW w:w="544" w:type="dxa"/>
            <w:vAlign w:val="center"/>
          </w:tcPr>
          <w:p>
            <w:pPr>
              <w:pStyle w:val="0"/>
            </w:pPr>
            <w:r>
              <w:rPr>
                <w:sz w:val="20"/>
              </w:rPr>
            </w:r>
          </w:p>
        </w:tc>
        <w:tc>
          <w:tcPr>
            <w:tcW w:w="1084" w:type="dxa"/>
            <w:vAlign w:val="center"/>
          </w:tcPr>
          <w:p>
            <w:pPr>
              <w:pStyle w:val="0"/>
              <w:jc w:val="center"/>
            </w:pPr>
            <w:r>
              <w:rPr>
                <w:sz w:val="20"/>
              </w:rPr>
              <w:t xml:space="preserve">147 000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302 700</w:t>
            </w:r>
          </w:p>
        </w:tc>
        <w:tc>
          <w:tcPr>
            <w:tcW w:w="544" w:type="dxa"/>
            <w:vAlign w:val="center"/>
          </w:tcPr>
          <w:p>
            <w:pPr>
              <w:pStyle w:val="0"/>
            </w:pPr>
            <w:r>
              <w:rPr>
                <w:sz w:val="20"/>
              </w:rPr>
            </w:r>
          </w:p>
        </w:tc>
        <w:tc>
          <w:tcPr>
            <w:tcW w:w="1084" w:type="dxa"/>
            <w:vAlign w:val="center"/>
          </w:tcPr>
          <w:p>
            <w:pPr>
              <w:pStyle w:val="0"/>
              <w:jc w:val="center"/>
            </w:pPr>
            <w:r>
              <w:rPr>
                <w:sz w:val="20"/>
              </w:rPr>
              <w:t xml:space="preserve">147 000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8</w:t>
            </w:r>
          </w:p>
        </w:tc>
        <w:tc>
          <w:tcPr>
            <w:tcW w:w="2779" w:type="dxa"/>
            <w:vAlign w:val="center"/>
          </w:tcPr>
          <w:p>
            <w:pPr>
              <w:pStyle w:val="0"/>
            </w:pPr>
            <w:r>
              <w:rPr>
                <w:sz w:val="20"/>
              </w:rPr>
              <w:t xml:space="preserve">Реконструкция автодороги "Белгород - Грайворон - граница Украины" по ул. Королева в п. Стрелецкое на участке км 8+200 - км 9+650</w:t>
            </w:r>
          </w:p>
        </w:tc>
        <w:tc>
          <w:tcPr>
            <w:tcW w:w="1774" w:type="dxa"/>
            <w:vAlign w:val="center"/>
          </w:tcPr>
          <w:p>
            <w:pPr>
              <w:pStyle w:val="0"/>
              <w:jc w:val="center"/>
            </w:pPr>
            <w:r>
              <w:rPr>
                <w:sz w:val="20"/>
              </w:rPr>
              <w:t xml:space="preserve">1,5</w:t>
            </w:r>
          </w:p>
        </w:tc>
        <w:tc>
          <w:tcPr>
            <w:tcW w:w="1294" w:type="dxa"/>
            <w:vAlign w:val="center"/>
          </w:tcPr>
          <w:p>
            <w:pPr>
              <w:pStyle w:val="0"/>
              <w:jc w:val="center"/>
            </w:pPr>
            <w:r>
              <w:rPr>
                <w:sz w:val="20"/>
              </w:rPr>
              <w:t xml:space="preserve">164 968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15 825</w:t>
            </w:r>
          </w:p>
        </w:tc>
        <w:tc>
          <w:tcPr>
            <w:tcW w:w="544" w:type="dxa"/>
            <w:vAlign w:val="center"/>
          </w:tcPr>
          <w:p>
            <w:pPr>
              <w:pStyle w:val="0"/>
            </w:pPr>
            <w:r>
              <w:rPr>
                <w:sz w:val="20"/>
              </w:rPr>
            </w:r>
          </w:p>
        </w:tc>
        <w:tc>
          <w:tcPr>
            <w:tcW w:w="1084" w:type="dxa"/>
            <w:vAlign w:val="center"/>
          </w:tcPr>
          <w:p>
            <w:pPr>
              <w:pStyle w:val="0"/>
              <w:jc w:val="center"/>
            </w:pPr>
            <w:r>
              <w:rPr>
                <w:sz w:val="20"/>
              </w:rPr>
              <w:t xml:space="preserve">144 143</w:t>
            </w:r>
          </w:p>
        </w:tc>
        <w:tc>
          <w:tcPr>
            <w:tcW w:w="544" w:type="dxa"/>
            <w:vAlign w:val="center"/>
          </w:tcPr>
          <w:p>
            <w:pPr>
              <w:pStyle w:val="0"/>
              <w:jc w:val="center"/>
            </w:pPr>
            <w:r>
              <w:rPr>
                <w:sz w:val="20"/>
              </w:rPr>
              <w:t xml:space="preserve">1,5</w:t>
            </w:r>
          </w:p>
        </w:tc>
        <w:tc>
          <w:tcPr>
            <w:tcW w:w="1084" w:type="dxa"/>
            <w:vAlign w:val="center"/>
          </w:tcPr>
          <w:p>
            <w:pPr>
              <w:pStyle w:val="0"/>
              <w:jc w:val="center"/>
            </w:pPr>
            <w:r>
              <w:rPr>
                <w:sz w:val="20"/>
              </w:rPr>
              <w:t xml:space="preserve">5 000</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15 825</w:t>
            </w:r>
          </w:p>
        </w:tc>
        <w:tc>
          <w:tcPr>
            <w:tcW w:w="544" w:type="dxa"/>
            <w:vAlign w:val="center"/>
          </w:tcPr>
          <w:p>
            <w:pPr>
              <w:pStyle w:val="0"/>
            </w:pPr>
            <w:r>
              <w:rPr>
                <w:sz w:val="20"/>
              </w:rPr>
            </w:r>
          </w:p>
        </w:tc>
        <w:tc>
          <w:tcPr>
            <w:tcW w:w="1084" w:type="dxa"/>
            <w:vAlign w:val="center"/>
          </w:tcPr>
          <w:p>
            <w:pPr>
              <w:pStyle w:val="0"/>
              <w:jc w:val="center"/>
            </w:pPr>
            <w:r>
              <w:rPr>
                <w:sz w:val="20"/>
              </w:rPr>
              <w:t xml:space="preserve">116 447</w:t>
            </w:r>
          </w:p>
        </w:tc>
        <w:tc>
          <w:tcPr>
            <w:tcW w:w="544" w:type="dxa"/>
            <w:vAlign w:val="center"/>
          </w:tcPr>
          <w:p>
            <w:pPr>
              <w:pStyle w:val="0"/>
            </w:pPr>
            <w:r>
              <w:rPr>
                <w:sz w:val="20"/>
              </w:rPr>
            </w:r>
          </w:p>
        </w:tc>
        <w:tc>
          <w:tcPr>
            <w:tcW w:w="1084" w:type="dxa"/>
            <w:vAlign w:val="center"/>
          </w:tcPr>
          <w:p>
            <w:pPr>
              <w:pStyle w:val="0"/>
              <w:jc w:val="center"/>
            </w:pPr>
            <w:r>
              <w:rPr>
                <w:sz w:val="20"/>
              </w:rPr>
              <w:t xml:space="preserve">5 000</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27 696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9</w:t>
            </w:r>
          </w:p>
        </w:tc>
        <w:tc>
          <w:tcPr>
            <w:tcW w:w="2779" w:type="dxa"/>
            <w:vAlign w:val="center"/>
          </w:tcPr>
          <w:p>
            <w:pPr>
              <w:pStyle w:val="0"/>
            </w:pPr>
            <w:r>
              <w:rPr>
                <w:sz w:val="20"/>
              </w:rPr>
              <w:t xml:space="preserve">Строительство автодороги "Белгород - Ракитное - Бобрава" с обходом п. Томаровка и п. Ракитное и с выходом к границе с Сумской областью через п. Красная Яруга, в том числе:</w:t>
            </w:r>
          </w:p>
        </w:tc>
        <w:tc>
          <w:tcPr>
            <w:tcW w:w="1774" w:type="dxa"/>
            <w:vAlign w:val="center"/>
          </w:tcPr>
          <w:p>
            <w:pPr>
              <w:pStyle w:val="0"/>
              <w:jc w:val="center"/>
            </w:pPr>
            <w:r>
              <w:rPr>
                <w:sz w:val="20"/>
              </w:rPr>
              <w:t xml:space="preserve">40,9</w:t>
            </w:r>
          </w:p>
        </w:tc>
        <w:tc>
          <w:tcPr>
            <w:tcW w:w="1294" w:type="dxa"/>
            <w:vAlign w:val="center"/>
          </w:tcPr>
          <w:p>
            <w:pPr>
              <w:pStyle w:val="0"/>
              <w:jc w:val="center"/>
            </w:pPr>
            <w:r>
              <w:rPr>
                <w:sz w:val="20"/>
              </w:rPr>
              <w:t xml:space="preserve">2 953 685</w:t>
            </w:r>
          </w:p>
        </w:tc>
        <w:tc>
          <w:tcPr>
            <w:tcW w:w="544" w:type="dxa"/>
            <w:vAlign w:val="center"/>
          </w:tcPr>
          <w:p>
            <w:pPr>
              <w:pStyle w:val="0"/>
              <w:jc w:val="center"/>
            </w:pPr>
            <w:r>
              <w:rPr>
                <w:sz w:val="20"/>
              </w:rPr>
              <w:t xml:space="preserve">4,8</w:t>
            </w:r>
          </w:p>
        </w:tc>
        <w:tc>
          <w:tcPr>
            <w:tcW w:w="1084" w:type="dxa"/>
            <w:vAlign w:val="center"/>
          </w:tcPr>
          <w:p>
            <w:pPr>
              <w:pStyle w:val="0"/>
              <w:jc w:val="center"/>
            </w:pPr>
            <w:r>
              <w:rPr>
                <w:sz w:val="20"/>
              </w:rPr>
              <w:t xml:space="preserve">1 168 141</w:t>
            </w:r>
          </w:p>
        </w:tc>
        <w:tc>
          <w:tcPr>
            <w:tcW w:w="544" w:type="dxa"/>
            <w:vAlign w:val="center"/>
          </w:tcPr>
          <w:p>
            <w:pPr>
              <w:pStyle w:val="0"/>
              <w:jc w:val="center"/>
            </w:pPr>
            <w:r>
              <w:rPr>
                <w:sz w:val="20"/>
              </w:rPr>
              <w:t xml:space="preserve">36,1</w:t>
            </w:r>
          </w:p>
        </w:tc>
        <w:tc>
          <w:tcPr>
            <w:tcW w:w="1084" w:type="dxa"/>
            <w:vAlign w:val="center"/>
          </w:tcPr>
          <w:p>
            <w:pPr>
              <w:pStyle w:val="0"/>
              <w:jc w:val="center"/>
            </w:pPr>
            <w:r>
              <w:rPr>
                <w:sz w:val="20"/>
              </w:rPr>
              <w:t xml:space="preserve">1 574 791</w:t>
            </w:r>
          </w:p>
        </w:tc>
        <w:tc>
          <w:tcPr>
            <w:tcW w:w="544" w:type="dxa"/>
            <w:vAlign w:val="center"/>
          </w:tcPr>
          <w:p>
            <w:pPr>
              <w:pStyle w:val="0"/>
            </w:pPr>
            <w:r>
              <w:rPr>
                <w:sz w:val="20"/>
              </w:rPr>
            </w:r>
          </w:p>
        </w:tc>
        <w:tc>
          <w:tcPr>
            <w:tcW w:w="1084" w:type="dxa"/>
            <w:vAlign w:val="center"/>
          </w:tcPr>
          <w:p>
            <w:pPr>
              <w:pStyle w:val="0"/>
              <w:jc w:val="center"/>
            </w:pPr>
            <w:r>
              <w:rPr>
                <w:sz w:val="20"/>
              </w:rPr>
              <w:t xml:space="preserve">210 753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9.1.</w:t>
            </w:r>
          </w:p>
        </w:tc>
        <w:tc>
          <w:tcPr>
            <w:tcW w:w="2779" w:type="dxa"/>
          </w:tcPr>
          <w:p>
            <w:pPr>
              <w:pStyle w:val="0"/>
            </w:pPr>
            <w:r>
              <w:rPr>
                <w:sz w:val="20"/>
              </w:rPr>
              <w:t xml:space="preserve">строительство объездной автодороги п. Томаровка</w:t>
            </w:r>
          </w:p>
        </w:tc>
        <w:tc>
          <w:tcPr>
            <w:tcW w:w="1774" w:type="dxa"/>
            <w:vAlign w:val="center"/>
          </w:tcPr>
          <w:p>
            <w:pPr>
              <w:pStyle w:val="0"/>
            </w:pPr>
            <w:r>
              <w:rPr>
                <w:sz w:val="20"/>
              </w:rPr>
            </w:r>
          </w:p>
        </w:tc>
        <w:tc>
          <w:tcPr>
            <w:tcW w:w="1294" w:type="dxa"/>
            <w:vAlign w:val="center"/>
          </w:tcPr>
          <w:p>
            <w:pPr>
              <w:pStyle w:val="0"/>
              <w:jc w:val="center"/>
            </w:pPr>
            <w:r>
              <w:rPr>
                <w:sz w:val="20"/>
              </w:rPr>
              <w:t xml:space="preserve">21 665</w:t>
            </w:r>
          </w:p>
        </w:tc>
        <w:tc>
          <w:tcPr>
            <w:tcW w:w="544" w:type="dxa"/>
            <w:vAlign w:val="center"/>
          </w:tcPr>
          <w:p>
            <w:pPr>
              <w:pStyle w:val="0"/>
            </w:pPr>
            <w:r>
              <w:rPr>
                <w:sz w:val="20"/>
              </w:rPr>
            </w:r>
          </w:p>
        </w:tc>
        <w:tc>
          <w:tcPr>
            <w:tcW w:w="1084" w:type="dxa"/>
            <w:vAlign w:val="center"/>
          </w:tcPr>
          <w:p>
            <w:pPr>
              <w:pStyle w:val="0"/>
              <w:jc w:val="center"/>
            </w:pPr>
            <w:r>
              <w:rPr>
                <w:sz w:val="20"/>
              </w:rPr>
              <w:t xml:space="preserve">21 665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21 665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9.2.</w:t>
            </w:r>
          </w:p>
        </w:tc>
        <w:tc>
          <w:tcPr>
            <w:tcW w:w="2779" w:type="dxa"/>
          </w:tcPr>
          <w:p>
            <w:pPr>
              <w:pStyle w:val="0"/>
            </w:pPr>
            <w:r>
              <w:rPr>
                <w:sz w:val="20"/>
              </w:rPr>
              <w:t xml:space="preserve">реконструкция автодороги "Томаровка - Красная Яруга - граница Украины"</w:t>
            </w:r>
          </w:p>
        </w:tc>
        <w:tc>
          <w:tcPr>
            <w:tcW w:w="1774" w:type="dxa"/>
            <w:vAlign w:val="center"/>
          </w:tcPr>
          <w:p>
            <w:pPr>
              <w:pStyle w:val="0"/>
              <w:jc w:val="center"/>
            </w:pPr>
            <w:r>
              <w:rPr>
                <w:sz w:val="20"/>
              </w:rPr>
              <w:t xml:space="preserve">40,9</w:t>
            </w:r>
          </w:p>
        </w:tc>
        <w:tc>
          <w:tcPr>
            <w:tcW w:w="1294" w:type="dxa"/>
            <w:vAlign w:val="center"/>
          </w:tcPr>
          <w:p>
            <w:pPr>
              <w:pStyle w:val="0"/>
              <w:jc w:val="center"/>
            </w:pPr>
            <w:r>
              <w:rPr>
                <w:sz w:val="20"/>
              </w:rPr>
              <w:t xml:space="preserve">2 932 020</w:t>
            </w:r>
          </w:p>
        </w:tc>
        <w:tc>
          <w:tcPr>
            <w:tcW w:w="544" w:type="dxa"/>
            <w:vAlign w:val="center"/>
          </w:tcPr>
          <w:p>
            <w:pPr>
              <w:pStyle w:val="0"/>
              <w:jc w:val="center"/>
            </w:pPr>
            <w:r>
              <w:rPr>
                <w:sz w:val="20"/>
              </w:rPr>
              <w:t xml:space="preserve">4,8</w:t>
            </w:r>
          </w:p>
        </w:tc>
        <w:tc>
          <w:tcPr>
            <w:tcW w:w="1084" w:type="dxa"/>
            <w:vAlign w:val="center"/>
          </w:tcPr>
          <w:p>
            <w:pPr>
              <w:pStyle w:val="0"/>
              <w:jc w:val="center"/>
            </w:pPr>
            <w:r>
              <w:rPr>
                <w:sz w:val="20"/>
              </w:rPr>
              <w:t xml:space="preserve">1 146 476</w:t>
            </w:r>
          </w:p>
        </w:tc>
        <w:tc>
          <w:tcPr>
            <w:tcW w:w="544" w:type="dxa"/>
            <w:vAlign w:val="center"/>
          </w:tcPr>
          <w:p>
            <w:pPr>
              <w:pStyle w:val="0"/>
              <w:jc w:val="center"/>
            </w:pPr>
            <w:r>
              <w:rPr>
                <w:sz w:val="20"/>
              </w:rPr>
              <w:t xml:space="preserve">36,1</w:t>
            </w:r>
          </w:p>
        </w:tc>
        <w:tc>
          <w:tcPr>
            <w:tcW w:w="1084" w:type="dxa"/>
            <w:vAlign w:val="center"/>
          </w:tcPr>
          <w:p>
            <w:pPr>
              <w:pStyle w:val="0"/>
              <w:jc w:val="center"/>
            </w:pPr>
            <w:r>
              <w:rPr>
                <w:sz w:val="20"/>
              </w:rPr>
              <w:t xml:space="preserve">1 574 791</w:t>
            </w:r>
          </w:p>
        </w:tc>
        <w:tc>
          <w:tcPr>
            <w:tcW w:w="544" w:type="dxa"/>
            <w:vAlign w:val="bottom"/>
          </w:tcPr>
          <w:p>
            <w:pPr>
              <w:pStyle w:val="0"/>
            </w:pPr>
            <w:r>
              <w:rPr>
                <w:sz w:val="20"/>
              </w:rPr>
            </w:r>
          </w:p>
        </w:tc>
        <w:tc>
          <w:tcPr>
            <w:tcW w:w="1084" w:type="dxa"/>
            <w:vAlign w:val="center"/>
          </w:tcPr>
          <w:p>
            <w:pPr>
              <w:pStyle w:val="0"/>
              <w:jc w:val="center"/>
            </w:pPr>
            <w:r>
              <w:rPr>
                <w:sz w:val="20"/>
              </w:rPr>
              <w:t xml:space="preserve">210 753</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9.2.1.</w:t>
            </w:r>
          </w:p>
        </w:tc>
        <w:tc>
          <w:tcPr>
            <w:tcW w:w="2779" w:type="dxa"/>
          </w:tcPr>
          <w:p>
            <w:pPr>
              <w:pStyle w:val="0"/>
            </w:pPr>
            <w:r>
              <w:rPr>
                <w:sz w:val="20"/>
              </w:rPr>
              <w:t xml:space="preserve">на участке км 5+192 - км 41+200</w:t>
            </w:r>
          </w:p>
        </w:tc>
        <w:tc>
          <w:tcPr>
            <w:tcW w:w="1774" w:type="dxa"/>
            <w:vAlign w:val="center"/>
          </w:tcPr>
          <w:p>
            <w:pPr>
              <w:pStyle w:val="0"/>
              <w:jc w:val="center"/>
            </w:pPr>
            <w:r>
              <w:rPr>
                <w:sz w:val="20"/>
              </w:rPr>
              <w:t xml:space="preserve">36,1</w:t>
            </w:r>
          </w:p>
        </w:tc>
        <w:tc>
          <w:tcPr>
            <w:tcW w:w="1294" w:type="dxa"/>
            <w:vAlign w:val="center"/>
          </w:tcPr>
          <w:p>
            <w:pPr>
              <w:pStyle w:val="0"/>
              <w:jc w:val="center"/>
            </w:pPr>
            <w:r>
              <w:rPr>
                <w:sz w:val="20"/>
              </w:rPr>
              <w:t xml:space="preserve">2 761 522</w:t>
            </w:r>
          </w:p>
        </w:tc>
        <w:tc>
          <w:tcPr>
            <w:tcW w:w="544" w:type="dxa"/>
            <w:vAlign w:val="bottom"/>
          </w:tcPr>
          <w:p>
            <w:pPr>
              <w:pStyle w:val="0"/>
            </w:pPr>
            <w:r>
              <w:rPr>
                <w:sz w:val="20"/>
              </w:rPr>
            </w:r>
          </w:p>
        </w:tc>
        <w:tc>
          <w:tcPr>
            <w:tcW w:w="1084" w:type="dxa"/>
            <w:vAlign w:val="center"/>
          </w:tcPr>
          <w:p>
            <w:pPr>
              <w:pStyle w:val="0"/>
              <w:jc w:val="center"/>
            </w:pPr>
            <w:r>
              <w:rPr>
                <w:sz w:val="20"/>
              </w:rPr>
              <w:t xml:space="preserve">1 016 476</w:t>
            </w:r>
          </w:p>
        </w:tc>
        <w:tc>
          <w:tcPr>
            <w:tcW w:w="544" w:type="dxa"/>
            <w:vAlign w:val="center"/>
          </w:tcPr>
          <w:p>
            <w:pPr>
              <w:pStyle w:val="0"/>
              <w:jc w:val="center"/>
            </w:pPr>
            <w:r>
              <w:rPr>
                <w:sz w:val="20"/>
              </w:rPr>
              <w:t xml:space="preserve">36,1</w:t>
            </w:r>
          </w:p>
        </w:tc>
        <w:tc>
          <w:tcPr>
            <w:tcW w:w="1084" w:type="dxa"/>
            <w:vAlign w:val="center"/>
          </w:tcPr>
          <w:p>
            <w:pPr>
              <w:pStyle w:val="0"/>
              <w:jc w:val="center"/>
            </w:pPr>
            <w:r>
              <w:rPr>
                <w:sz w:val="20"/>
              </w:rPr>
              <w:t xml:space="preserve">1 574 791</w:t>
            </w:r>
          </w:p>
        </w:tc>
        <w:tc>
          <w:tcPr>
            <w:tcW w:w="544" w:type="dxa"/>
            <w:vAlign w:val="bottom"/>
          </w:tcPr>
          <w:p>
            <w:pPr>
              <w:pStyle w:val="0"/>
            </w:pPr>
            <w:r>
              <w:rPr>
                <w:sz w:val="20"/>
              </w:rPr>
            </w:r>
          </w:p>
        </w:tc>
        <w:tc>
          <w:tcPr>
            <w:tcW w:w="1084" w:type="dxa"/>
            <w:vAlign w:val="center"/>
          </w:tcPr>
          <w:p>
            <w:pPr>
              <w:pStyle w:val="0"/>
              <w:jc w:val="center"/>
            </w:pPr>
            <w:r>
              <w:rPr>
                <w:sz w:val="20"/>
              </w:rPr>
              <w:t xml:space="preserve">210 753</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984 913</w:t>
            </w:r>
          </w:p>
        </w:tc>
        <w:tc>
          <w:tcPr>
            <w:tcW w:w="544" w:type="dxa"/>
            <w:vAlign w:val="bottom"/>
          </w:tcPr>
          <w:p>
            <w:pPr>
              <w:pStyle w:val="0"/>
            </w:pPr>
            <w:r>
              <w:rPr>
                <w:sz w:val="20"/>
              </w:rPr>
            </w:r>
          </w:p>
        </w:tc>
        <w:tc>
          <w:tcPr>
            <w:tcW w:w="1084" w:type="dxa"/>
            <w:vAlign w:val="center"/>
          </w:tcPr>
          <w:p>
            <w:pPr>
              <w:pStyle w:val="0"/>
              <w:jc w:val="center"/>
            </w:pPr>
            <w:r>
              <w:rPr>
                <w:sz w:val="20"/>
              </w:rPr>
              <w:t xml:space="preserve">1 279 877</w:t>
            </w:r>
          </w:p>
        </w:tc>
        <w:tc>
          <w:tcPr>
            <w:tcW w:w="544" w:type="dxa"/>
            <w:vAlign w:val="bottom"/>
          </w:tcPr>
          <w:p>
            <w:pPr>
              <w:pStyle w:val="0"/>
            </w:pPr>
            <w:r>
              <w:rPr>
                <w:sz w:val="20"/>
              </w:rPr>
            </w:r>
          </w:p>
        </w:tc>
        <w:tc>
          <w:tcPr>
            <w:tcW w:w="1084" w:type="dxa"/>
            <w:vAlign w:val="center"/>
          </w:tcPr>
          <w:p>
            <w:pPr>
              <w:pStyle w:val="0"/>
              <w:jc w:val="center"/>
            </w:pPr>
            <w:r>
              <w:rPr>
                <w:sz w:val="20"/>
              </w:rPr>
              <w:t xml:space="preserve">147 889</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111 783</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внебюджетные источники</w:t>
            </w:r>
          </w:p>
        </w:tc>
        <w:tc>
          <w:tcPr>
            <w:tcW w:w="1774" w:type="dxa"/>
            <w:vAlign w:val="center"/>
          </w:tcPr>
          <w:p>
            <w:pPr>
              <w:pStyle w:val="0"/>
            </w:pPr>
            <w:r>
              <w:rPr>
                <w:sz w:val="20"/>
              </w:rPr>
            </w:r>
          </w:p>
        </w:tc>
        <w:tc>
          <w:tcPr>
            <w:tcW w:w="129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31 563</w:t>
            </w:r>
          </w:p>
        </w:tc>
        <w:tc>
          <w:tcPr>
            <w:tcW w:w="544" w:type="dxa"/>
            <w:vAlign w:val="bottom"/>
          </w:tcPr>
          <w:p>
            <w:pPr>
              <w:pStyle w:val="0"/>
            </w:pPr>
            <w:r>
              <w:rPr>
                <w:sz w:val="20"/>
              </w:rPr>
            </w:r>
          </w:p>
        </w:tc>
        <w:tc>
          <w:tcPr>
            <w:tcW w:w="1084" w:type="dxa"/>
            <w:vAlign w:val="center"/>
          </w:tcPr>
          <w:p>
            <w:pPr>
              <w:pStyle w:val="0"/>
              <w:jc w:val="center"/>
            </w:pPr>
            <w:r>
              <w:rPr>
                <w:sz w:val="20"/>
              </w:rPr>
              <w:t xml:space="preserve">183 131</w:t>
            </w:r>
          </w:p>
        </w:tc>
        <w:tc>
          <w:tcPr>
            <w:tcW w:w="544" w:type="dxa"/>
            <w:vAlign w:val="bottom"/>
          </w:tcPr>
          <w:p>
            <w:pPr>
              <w:pStyle w:val="0"/>
            </w:pPr>
            <w:r>
              <w:rPr>
                <w:sz w:val="20"/>
              </w:rPr>
            </w:r>
          </w:p>
        </w:tc>
        <w:tc>
          <w:tcPr>
            <w:tcW w:w="1084" w:type="dxa"/>
            <w:vAlign w:val="center"/>
          </w:tcPr>
          <w:p>
            <w:pPr>
              <w:pStyle w:val="0"/>
              <w:jc w:val="center"/>
            </w:pPr>
            <w:r>
              <w:rPr>
                <w:sz w:val="20"/>
              </w:rPr>
              <w:t xml:space="preserve">62 864</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9.2.2.</w:t>
            </w:r>
          </w:p>
        </w:tc>
        <w:tc>
          <w:tcPr>
            <w:tcW w:w="2779" w:type="dxa"/>
          </w:tcPr>
          <w:p>
            <w:pPr>
              <w:pStyle w:val="0"/>
            </w:pPr>
            <w:r>
              <w:rPr>
                <w:sz w:val="20"/>
              </w:rPr>
              <w:t xml:space="preserve">на участке км 41+200 - км 46+700</w:t>
            </w:r>
          </w:p>
        </w:tc>
        <w:tc>
          <w:tcPr>
            <w:tcW w:w="1774" w:type="dxa"/>
            <w:vAlign w:val="center"/>
          </w:tcPr>
          <w:p>
            <w:pPr>
              <w:pStyle w:val="0"/>
              <w:jc w:val="center"/>
            </w:pPr>
            <w:r>
              <w:rPr>
                <w:sz w:val="20"/>
              </w:rPr>
              <w:t xml:space="preserve">4,8</w:t>
            </w:r>
          </w:p>
        </w:tc>
        <w:tc>
          <w:tcPr>
            <w:tcW w:w="1294" w:type="dxa"/>
            <w:vAlign w:val="center"/>
          </w:tcPr>
          <w:p>
            <w:pPr>
              <w:pStyle w:val="0"/>
              <w:jc w:val="center"/>
            </w:pPr>
            <w:r>
              <w:rPr>
                <w:sz w:val="20"/>
              </w:rPr>
              <w:t xml:space="preserve">130 000</w:t>
            </w:r>
          </w:p>
        </w:tc>
        <w:tc>
          <w:tcPr>
            <w:tcW w:w="544" w:type="dxa"/>
            <w:vAlign w:val="center"/>
          </w:tcPr>
          <w:p>
            <w:pPr>
              <w:pStyle w:val="0"/>
              <w:jc w:val="center"/>
            </w:pPr>
            <w:r>
              <w:rPr>
                <w:sz w:val="20"/>
              </w:rPr>
              <w:t xml:space="preserve">4,8</w:t>
            </w:r>
          </w:p>
        </w:tc>
        <w:tc>
          <w:tcPr>
            <w:tcW w:w="1084" w:type="dxa"/>
            <w:vAlign w:val="center"/>
          </w:tcPr>
          <w:p>
            <w:pPr>
              <w:pStyle w:val="0"/>
              <w:jc w:val="center"/>
            </w:pPr>
            <w:r>
              <w:rPr>
                <w:sz w:val="20"/>
              </w:rPr>
              <w:t xml:space="preserve">130 000</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130 000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10</w:t>
            </w:r>
          </w:p>
        </w:tc>
        <w:tc>
          <w:tcPr>
            <w:tcW w:w="2779" w:type="dxa"/>
            <w:vAlign w:val="center"/>
          </w:tcPr>
          <w:p>
            <w:pPr>
              <w:pStyle w:val="0"/>
            </w:pPr>
            <w:r>
              <w:rPr>
                <w:sz w:val="20"/>
              </w:rPr>
              <w:t xml:space="preserve">Строительство сетей наружного освещения автодороги "Волоконовка - Пятницкое (кольцо)", км 0+000 - км 7+400</w:t>
            </w:r>
          </w:p>
        </w:tc>
        <w:tc>
          <w:tcPr>
            <w:tcW w:w="1774" w:type="dxa"/>
            <w:vAlign w:val="center"/>
          </w:tcPr>
          <w:p>
            <w:pPr>
              <w:pStyle w:val="0"/>
            </w:pPr>
            <w:r>
              <w:rPr>
                <w:sz w:val="20"/>
              </w:rPr>
            </w:r>
          </w:p>
        </w:tc>
        <w:tc>
          <w:tcPr>
            <w:tcW w:w="1294" w:type="dxa"/>
            <w:vAlign w:val="center"/>
          </w:tcPr>
          <w:p>
            <w:pPr>
              <w:pStyle w:val="0"/>
              <w:jc w:val="center"/>
            </w:pPr>
            <w:r>
              <w:rPr>
                <w:sz w:val="20"/>
              </w:rPr>
              <w:t xml:space="preserve">5 127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5 127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5 127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11</w:t>
            </w:r>
          </w:p>
        </w:tc>
        <w:tc>
          <w:tcPr>
            <w:tcW w:w="2779" w:type="dxa"/>
            <w:vAlign w:val="center"/>
          </w:tcPr>
          <w:p>
            <w:pPr>
              <w:pStyle w:val="0"/>
            </w:pPr>
            <w:r>
              <w:rPr>
                <w:sz w:val="20"/>
              </w:rPr>
              <w:t xml:space="preserve">Строительство сетей наружного освещения</w:t>
            </w:r>
          </w:p>
        </w:tc>
        <w:tc>
          <w:tcPr>
            <w:tcW w:w="1774" w:type="dxa"/>
            <w:vAlign w:val="center"/>
          </w:tcPr>
          <w:p>
            <w:pPr>
              <w:pStyle w:val="0"/>
            </w:pPr>
            <w:r>
              <w:rPr>
                <w:sz w:val="20"/>
              </w:rPr>
            </w:r>
          </w:p>
        </w:tc>
        <w:tc>
          <w:tcPr>
            <w:tcW w:w="1294" w:type="dxa"/>
            <w:vAlign w:val="center"/>
          </w:tcPr>
          <w:p>
            <w:pPr>
              <w:pStyle w:val="0"/>
              <w:jc w:val="center"/>
            </w:pPr>
            <w:r>
              <w:rPr>
                <w:sz w:val="20"/>
              </w:rPr>
              <w:t xml:space="preserve">1 254 208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34 707</w:t>
            </w:r>
          </w:p>
        </w:tc>
        <w:tc>
          <w:tcPr>
            <w:tcW w:w="544" w:type="dxa"/>
            <w:vAlign w:val="center"/>
          </w:tcPr>
          <w:p>
            <w:pPr>
              <w:pStyle w:val="0"/>
            </w:pPr>
            <w:r>
              <w:rPr>
                <w:sz w:val="20"/>
              </w:rPr>
            </w:r>
          </w:p>
        </w:tc>
        <w:tc>
          <w:tcPr>
            <w:tcW w:w="1084" w:type="dxa"/>
            <w:vAlign w:val="center"/>
          </w:tcPr>
          <w:p>
            <w:pPr>
              <w:pStyle w:val="0"/>
              <w:jc w:val="center"/>
            </w:pPr>
            <w:r>
              <w:rPr>
                <w:sz w:val="20"/>
              </w:rPr>
              <w:t xml:space="preserve">248 517</w:t>
            </w:r>
          </w:p>
        </w:tc>
        <w:tc>
          <w:tcPr>
            <w:tcW w:w="544" w:type="dxa"/>
            <w:vAlign w:val="center"/>
          </w:tcPr>
          <w:p>
            <w:pPr>
              <w:pStyle w:val="0"/>
            </w:pPr>
            <w:r>
              <w:rPr>
                <w:sz w:val="20"/>
              </w:rPr>
            </w:r>
          </w:p>
        </w:tc>
        <w:tc>
          <w:tcPr>
            <w:tcW w:w="1084" w:type="dxa"/>
            <w:vAlign w:val="center"/>
          </w:tcPr>
          <w:p>
            <w:pPr>
              <w:pStyle w:val="0"/>
              <w:jc w:val="center"/>
            </w:pPr>
            <w:r>
              <w:rPr>
                <w:sz w:val="20"/>
              </w:rPr>
              <w:t xml:space="preserve">285 190</w:t>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55,7</w:t>
            </w:r>
          </w:p>
        </w:tc>
        <w:tc>
          <w:tcPr>
            <w:tcW w:w="1084" w:type="dxa"/>
            <w:vAlign w:val="center"/>
          </w:tcPr>
          <w:p>
            <w:pPr>
              <w:pStyle w:val="0"/>
              <w:jc w:val="center"/>
            </w:pPr>
            <w:r>
              <w:rPr>
                <w:sz w:val="20"/>
              </w:rPr>
              <w:t xml:space="preserve">226 465,3</w:t>
            </w:r>
          </w:p>
        </w:tc>
        <w:tc>
          <w:tcPr>
            <w:tcW w:w="544" w:type="dxa"/>
            <w:vAlign w:val="center"/>
          </w:tcPr>
          <w:p>
            <w:pPr>
              <w:pStyle w:val="0"/>
              <w:jc w:val="center"/>
            </w:pPr>
            <w:r>
              <w:rPr>
                <w:sz w:val="20"/>
              </w:rPr>
              <w:t xml:space="preserve">49,0</w:t>
            </w:r>
          </w:p>
        </w:tc>
        <w:tc>
          <w:tcPr>
            <w:tcW w:w="1084" w:type="dxa"/>
            <w:vAlign w:val="center"/>
          </w:tcPr>
          <w:p>
            <w:pPr>
              <w:pStyle w:val="0"/>
              <w:jc w:val="center"/>
            </w:pPr>
            <w:r>
              <w:rPr>
                <w:sz w:val="20"/>
              </w:rPr>
              <w:t xml:space="preserve">209 329,2</w:t>
            </w:r>
          </w:p>
        </w:tc>
        <w:tc>
          <w:tcPr>
            <w:tcW w:w="544" w:type="dxa"/>
            <w:vAlign w:val="center"/>
          </w:tcPr>
          <w:p>
            <w:pPr>
              <w:pStyle w:val="0"/>
              <w:jc w:val="center"/>
            </w:pPr>
            <w:r>
              <w:rPr>
                <w:sz w:val="20"/>
              </w:rPr>
              <w:t xml:space="preserve">60,0</w:t>
            </w:r>
          </w:p>
        </w:tc>
        <w:tc>
          <w:tcPr>
            <w:tcW w:w="904" w:type="dxa"/>
            <w:vAlign w:val="center"/>
          </w:tcPr>
          <w:p>
            <w:pPr>
              <w:pStyle w:val="0"/>
              <w:jc w:val="center"/>
            </w:pPr>
            <w:r>
              <w:rPr>
                <w:sz w:val="20"/>
              </w:rPr>
              <w:t xml:space="preserve">250 000</w:t>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34 707</w:t>
            </w:r>
          </w:p>
        </w:tc>
        <w:tc>
          <w:tcPr>
            <w:tcW w:w="544" w:type="dxa"/>
            <w:vAlign w:val="center"/>
          </w:tcPr>
          <w:p>
            <w:pPr>
              <w:pStyle w:val="0"/>
            </w:pPr>
            <w:r>
              <w:rPr>
                <w:sz w:val="20"/>
              </w:rPr>
            </w:r>
          </w:p>
        </w:tc>
        <w:tc>
          <w:tcPr>
            <w:tcW w:w="1084" w:type="dxa"/>
            <w:vAlign w:val="center"/>
          </w:tcPr>
          <w:p>
            <w:pPr>
              <w:pStyle w:val="0"/>
              <w:jc w:val="center"/>
            </w:pPr>
            <w:r>
              <w:rPr>
                <w:sz w:val="20"/>
              </w:rPr>
              <w:t xml:space="preserve">248 517</w:t>
            </w:r>
          </w:p>
        </w:tc>
        <w:tc>
          <w:tcPr>
            <w:tcW w:w="544" w:type="dxa"/>
            <w:vAlign w:val="center"/>
          </w:tcPr>
          <w:p>
            <w:pPr>
              <w:pStyle w:val="0"/>
            </w:pPr>
            <w:r>
              <w:rPr>
                <w:sz w:val="20"/>
              </w:rPr>
            </w:r>
          </w:p>
        </w:tc>
        <w:tc>
          <w:tcPr>
            <w:tcW w:w="1084" w:type="dxa"/>
            <w:vAlign w:val="center"/>
          </w:tcPr>
          <w:p>
            <w:pPr>
              <w:pStyle w:val="0"/>
              <w:jc w:val="center"/>
            </w:pPr>
            <w:r>
              <w:rPr>
                <w:sz w:val="20"/>
              </w:rPr>
              <w:t xml:space="preserve">285 190</w:t>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226 465,3</w:t>
            </w:r>
          </w:p>
        </w:tc>
        <w:tc>
          <w:tcPr>
            <w:tcW w:w="544" w:type="dxa"/>
            <w:vAlign w:val="bottom"/>
          </w:tcPr>
          <w:p>
            <w:pPr>
              <w:pStyle w:val="0"/>
            </w:pPr>
            <w:r>
              <w:rPr>
                <w:sz w:val="20"/>
              </w:rPr>
            </w:r>
          </w:p>
        </w:tc>
        <w:tc>
          <w:tcPr>
            <w:tcW w:w="1084" w:type="dxa"/>
            <w:vAlign w:val="center"/>
          </w:tcPr>
          <w:p>
            <w:pPr>
              <w:pStyle w:val="0"/>
              <w:jc w:val="center"/>
            </w:pPr>
            <w:r>
              <w:rPr>
                <w:sz w:val="20"/>
              </w:rPr>
              <w:t xml:space="preserve">209 329,2</w:t>
            </w:r>
          </w:p>
        </w:tc>
        <w:tc>
          <w:tcPr>
            <w:tcW w:w="544" w:type="dxa"/>
            <w:vAlign w:val="bottom"/>
          </w:tcPr>
          <w:p>
            <w:pPr>
              <w:pStyle w:val="0"/>
            </w:pPr>
            <w:r>
              <w:rPr>
                <w:sz w:val="20"/>
              </w:rPr>
            </w:r>
          </w:p>
        </w:tc>
        <w:tc>
          <w:tcPr>
            <w:tcW w:w="904" w:type="dxa"/>
            <w:vAlign w:val="center"/>
          </w:tcPr>
          <w:p>
            <w:pPr>
              <w:pStyle w:val="0"/>
              <w:jc w:val="center"/>
            </w:pPr>
            <w:r>
              <w:rPr>
                <w:sz w:val="20"/>
              </w:rPr>
              <w:t xml:space="preserve">250 000</w:t>
            </w:r>
          </w:p>
        </w:tc>
      </w:tr>
      <w:tr>
        <w:tc>
          <w:tcPr>
            <w:tcW w:w="724" w:type="dxa"/>
          </w:tcPr>
          <w:p>
            <w:pPr>
              <w:pStyle w:val="0"/>
            </w:pPr>
            <w:r>
              <w:rPr>
                <w:sz w:val="20"/>
              </w:rPr>
            </w:r>
          </w:p>
        </w:tc>
        <w:tc>
          <w:tcPr>
            <w:tcW w:w="2779" w:type="dxa"/>
            <w:vAlign w:val="center"/>
          </w:tcPr>
          <w:p>
            <w:pPr>
              <w:pStyle w:val="0"/>
            </w:pPr>
            <w:r>
              <w:rPr>
                <w:sz w:val="20"/>
              </w:rPr>
              <w:t xml:space="preserve">Алексеевский городской округ</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w:t>
            </w:r>
          </w:p>
        </w:tc>
        <w:tc>
          <w:tcPr>
            <w:tcW w:w="2779" w:type="dxa"/>
            <w:vAlign w:val="center"/>
          </w:tcPr>
          <w:p>
            <w:pPr>
              <w:pStyle w:val="0"/>
            </w:pPr>
            <w:r>
              <w:rPr>
                <w:sz w:val="20"/>
              </w:rPr>
              <w:t xml:space="preserve">Валуйки - Алексеевка - Красное (Сыроватский, Опытная станция, Афанасьевка)</w:t>
            </w:r>
          </w:p>
        </w:tc>
        <w:tc>
          <w:tcPr>
            <w:tcW w:w="1774" w:type="dxa"/>
            <w:vAlign w:val="center"/>
          </w:tcPr>
          <w:p>
            <w:pPr>
              <w:pStyle w:val="0"/>
              <w:jc w:val="center"/>
            </w:pPr>
            <w:r>
              <w:rPr>
                <w:sz w:val="20"/>
              </w:rPr>
              <w:t xml:space="preserve">5,8</w:t>
            </w:r>
          </w:p>
        </w:tc>
        <w:tc>
          <w:tcPr>
            <w:tcW w:w="1294" w:type="dxa"/>
            <w:vAlign w:val="center"/>
          </w:tcPr>
          <w:p>
            <w:pPr>
              <w:pStyle w:val="0"/>
              <w:jc w:val="center"/>
            </w:pPr>
            <w:r>
              <w:rPr>
                <w:sz w:val="20"/>
              </w:rPr>
              <w:t xml:space="preserve">26 978,1</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0,9</w:t>
            </w:r>
          </w:p>
        </w:tc>
        <w:tc>
          <w:tcPr>
            <w:tcW w:w="1084" w:type="dxa"/>
            <w:vAlign w:val="center"/>
          </w:tcPr>
          <w:p>
            <w:pPr>
              <w:pStyle w:val="0"/>
              <w:jc w:val="center"/>
            </w:pPr>
            <w:r>
              <w:rPr>
                <w:sz w:val="20"/>
              </w:rPr>
              <w:t xml:space="preserve">3 683,8</w:t>
            </w:r>
          </w:p>
        </w:tc>
        <w:tc>
          <w:tcPr>
            <w:tcW w:w="544" w:type="dxa"/>
            <w:vAlign w:val="center"/>
          </w:tcPr>
          <w:p>
            <w:pPr>
              <w:pStyle w:val="0"/>
              <w:jc w:val="center"/>
            </w:pPr>
            <w:r>
              <w:rPr>
                <w:sz w:val="20"/>
              </w:rPr>
              <w:t xml:space="preserve">4,9</w:t>
            </w:r>
          </w:p>
        </w:tc>
        <w:tc>
          <w:tcPr>
            <w:tcW w:w="1084" w:type="dxa"/>
            <w:vAlign w:val="center"/>
          </w:tcPr>
          <w:p>
            <w:pPr>
              <w:pStyle w:val="0"/>
              <w:jc w:val="center"/>
            </w:pPr>
            <w:r>
              <w:rPr>
                <w:sz w:val="20"/>
              </w:rPr>
              <w:t xml:space="preserve">23 294,3</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w:t>
            </w:r>
          </w:p>
        </w:tc>
        <w:tc>
          <w:tcPr>
            <w:tcW w:w="2779" w:type="dxa"/>
            <w:vAlign w:val="center"/>
          </w:tcPr>
          <w:p>
            <w:pPr>
              <w:pStyle w:val="0"/>
            </w:pPr>
            <w:r>
              <w:rPr>
                <w:sz w:val="20"/>
              </w:rPr>
              <w:t xml:space="preserve">Подход к г. Алексеевка (г. Алексеевка)</w:t>
            </w:r>
          </w:p>
        </w:tc>
        <w:tc>
          <w:tcPr>
            <w:tcW w:w="1774" w:type="dxa"/>
            <w:vAlign w:val="center"/>
          </w:tcPr>
          <w:p>
            <w:pPr>
              <w:pStyle w:val="0"/>
              <w:jc w:val="center"/>
            </w:pPr>
            <w:r>
              <w:rPr>
                <w:sz w:val="20"/>
              </w:rPr>
              <w:t xml:space="preserve">1,5</w:t>
            </w:r>
          </w:p>
        </w:tc>
        <w:tc>
          <w:tcPr>
            <w:tcW w:w="1294" w:type="dxa"/>
            <w:vAlign w:val="center"/>
          </w:tcPr>
          <w:p>
            <w:pPr>
              <w:pStyle w:val="0"/>
              <w:jc w:val="center"/>
            </w:pPr>
            <w:r>
              <w:rPr>
                <w:sz w:val="20"/>
              </w:rPr>
              <w:t xml:space="preserve">5 311,8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1,5</w:t>
            </w:r>
          </w:p>
        </w:tc>
        <w:tc>
          <w:tcPr>
            <w:tcW w:w="1084" w:type="dxa"/>
            <w:vAlign w:val="center"/>
          </w:tcPr>
          <w:p>
            <w:pPr>
              <w:pStyle w:val="0"/>
              <w:jc w:val="center"/>
            </w:pPr>
            <w:r>
              <w:rPr>
                <w:sz w:val="20"/>
              </w:rPr>
              <w:t xml:space="preserve">5 311,8</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Белгородский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11.3.</w:t>
            </w:r>
          </w:p>
        </w:tc>
        <w:tc>
          <w:tcPr>
            <w:tcW w:w="2779" w:type="dxa"/>
            <w:vAlign w:val="center"/>
          </w:tcPr>
          <w:p>
            <w:pPr>
              <w:pStyle w:val="0"/>
            </w:pPr>
            <w:r>
              <w:rPr>
                <w:sz w:val="20"/>
              </w:rPr>
              <w:t xml:space="preserve">Севрюково - Мясоедово (Мясоедово)</w:t>
            </w:r>
          </w:p>
        </w:tc>
        <w:tc>
          <w:tcPr>
            <w:tcW w:w="1774" w:type="dxa"/>
            <w:vAlign w:val="center"/>
          </w:tcPr>
          <w:p>
            <w:pPr>
              <w:pStyle w:val="0"/>
              <w:jc w:val="center"/>
            </w:pPr>
            <w:r>
              <w:rPr>
                <w:sz w:val="20"/>
              </w:rPr>
              <w:t xml:space="preserve">4,1</w:t>
            </w:r>
          </w:p>
        </w:tc>
        <w:tc>
          <w:tcPr>
            <w:tcW w:w="1294" w:type="dxa"/>
            <w:vAlign w:val="center"/>
          </w:tcPr>
          <w:p>
            <w:pPr>
              <w:pStyle w:val="0"/>
              <w:jc w:val="center"/>
            </w:pPr>
            <w:r>
              <w:rPr>
                <w:sz w:val="20"/>
              </w:rPr>
              <w:t xml:space="preserve">14 726,0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4,1</w:t>
            </w:r>
          </w:p>
        </w:tc>
        <w:tc>
          <w:tcPr>
            <w:tcW w:w="1084" w:type="dxa"/>
            <w:vAlign w:val="center"/>
          </w:tcPr>
          <w:p>
            <w:pPr>
              <w:pStyle w:val="0"/>
              <w:jc w:val="center"/>
            </w:pPr>
            <w:r>
              <w:rPr>
                <w:sz w:val="20"/>
              </w:rPr>
              <w:t xml:space="preserve">14 726,0</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11.4.</w:t>
            </w:r>
          </w:p>
        </w:tc>
        <w:tc>
          <w:tcPr>
            <w:tcW w:w="2779" w:type="dxa"/>
            <w:vAlign w:val="center"/>
          </w:tcPr>
          <w:p>
            <w:pPr>
              <w:pStyle w:val="0"/>
            </w:pPr>
            <w:r>
              <w:rPr>
                <w:sz w:val="20"/>
              </w:rPr>
              <w:t xml:space="preserve">"Крым" - Ясные Зори - Архангельское (Нечаевка)</w:t>
            </w:r>
          </w:p>
        </w:tc>
        <w:tc>
          <w:tcPr>
            <w:tcW w:w="1774" w:type="dxa"/>
            <w:vAlign w:val="center"/>
          </w:tcPr>
          <w:p>
            <w:pPr>
              <w:pStyle w:val="0"/>
              <w:jc w:val="center"/>
            </w:pPr>
            <w:r>
              <w:rPr>
                <w:sz w:val="20"/>
              </w:rPr>
              <w:t xml:space="preserve">2,0</w:t>
            </w:r>
          </w:p>
        </w:tc>
        <w:tc>
          <w:tcPr>
            <w:tcW w:w="1294" w:type="dxa"/>
            <w:vAlign w:val="center"/>
          </w:tcPr>
          <w:p>
            <w:pPr>
              <w:pStyle w:val="0"/>
              <w:jc w:val="center"/>
            </w:pPr>
            <w:r>
              <w:rPr>
                <w:sz w:val="20"/>
              </w:rPr>
              <w:t xml:space="preserve">7 525,9</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2,0</w:t>
            </w:r>
          </w:p>
        </w:tc>
        <w:tc>
          <w:tcPr>
            <w:tcW w:w="1084" w:type="dxa"/>
            <w:vAlign w:val="center"/>
          </w:tcPr>
          <w:p>
            <w:pPr>
              <w:pStyle w:val="0"/>
              <w:jc w:val="center"/>
            </w:pPr>
            <w:r>
              <w:rPr>
                <w:sz w:val="20"/>
              </w:rPr>
              <w:t xml:space="preserve">7 525,9</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Борисовский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11.5.</w:t>
            </w:r>
          </w:p>
        </w:tc>
        <w:tc>
          <w:tcPr>
            <w:tcW w:w="2779" w:type="dxa"/>
            <w:vAlign w:val="center"/>
          </w:tcPr>
          <w:p>
            <w:pPr>
              <w:pStyle w:val="0"/>
            </w:pPr>
            <w:r>
              <w:rPr>
                <w:sz w:val="20"/>
              </w:rPr>
              <w:t xml:space="preserve">Зозули - Грузское - Байцуры (Зозули, Грузское, Байцуры)</w:t>
            </w:r>
          </w:p>
        </w:tc>
        <w:tc>
          <w:tcPr>
            <w:tcW w:w="1774" w:type="dxa"/>
            <w:vAlign w:val="center"/>
          </w:tcPr>
          <w:p>
            <w:pPr>
              <w:pStyle w:val="0"/>
              <w:jc w:val="center"/>
            </w:pPr>
            <w:r>
              <w:rPr>
                <w:sz w:val="20"/>
              </w:rPr>
              <w:t xml:space="preserve">10,4</w:t>
            </w:r>
          </w:p>
        </w:tc>
        <w:tc>
          <w:tcPr>
            <w:tcW w:w="1294" w:type="dxa"/>
            <w:vAlign w:val="center"/>
          </w:tcPr>
          <w:p>
            <w:pPr>
              <w:pStyle w:val="0"/>
              <w:jc w:val="center"/>
            </w:pPr>
            <w:r>
              <w:rPr>
                <w:sz w:val="20"/>
              </w:rPr>
              <w:t xml:space="preserve">50 354,4</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10,4</w:t>
            </w:r>
          </w:p>
        </w:tc>
        <w:tc>
          <w:tcPr>
            <w:tcW w:w="1084" w:type="dxa"/>
            <w:vAlign w:val="center"/>
          </w:tcPr>
          <w:p>
            <w:pPr>
              <w:pStyle w:val="0"/>
              <w:jc w:val="center"/>
            </w:pPr>
            <w:r>
              <w:rPr>
                <w:sz w:val="20"/>
              </w:rPr>
              <w:t xml:space="preserve">50 354,4</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Валуйский городской округ</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11.6.</w:t>
            </w:r>
          </w:p>
        </w:tc>
        <w:tc>
          <w:tcPr>
            <w:tcW w:w="2779" w:type="dxa"/>
            <w:vAlign w:val="center"/>
          </w:tcPr>
          <w:p>
            <w:pPr>
              <w:pStyle w:val="0"/>
            </w:pPr>
            <w:r>
              <w:rPr>
                <w:sz w:val="20"/>
              </w:rPr>
              <w:t xml:space="preserve">Валуйки - Пристень - Борки (Пристень)</w:t>
            </w:r>
          </w:p>
        </w:tc>
        <w:tc>
          <w:tcPr>
            <w:tcW w:w="1774" w:type="dxa"/>
            <w:vAlign w:val="center"/>
          </w:tcPr>
          <w:p>
            <w:pPr>
              <w:pStyle w:val="0"/>
              <w:jc w:val="center"/>
            </w:pPr>
            <w:r>
              <w:rPr>
                <w:sz w:val="20"/>
              </w:rPr>
              <w:t xml:space="preserve">3,0</w:t>
            </w:r>
          </w:p>
        </w:tc>
        <w:tc>
          <w:tcPr>
            <w:tcW w:w="1294" w:type="dxa"/>
            <w:vAlign w:val="center"/>
          </w:tcPr>
          <w:p>
            <w:pPr>
              <w:pStyle w:val="0"/>
              <w:jc w:val="center"/>
            </w:pPr>
            <w:r>
              <w:rPr>
                <w:sz w:val="20"/>
              </w:rPr>
              <w:t xml:space="preserve">15 023,7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3,0</w:t>
            </w:r>
          </w:p>
        </w:tc>
        <w:tc>
          <w:tcPr>
            <w:tcW w:w="1084" w:type="dxa"/>
            <w:vAlign w:val="center"/>
          </w:tcPr>
          <w:p>
            <w:pPr>
              <w:pStyle w:val="0"/>
              <w:jc w:val="center"/>
            </w:pPr>
            <w:r>
              <w:rPr>
                <w:sz w:val="20"/>
              </w:rPr>
              <w:t xml:space="preserve">15 023,7</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Волоконовский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11.7.</w:t>
            </w:r>
          </w:p>
        </w:tc>
        <w:tc>
          <w:tcPr>
            <w:tcW w:w="2779" w:type="dxa"/>
            <w:vAlign w:val="center"/>
          </w:tcPr>
          <w:p>
            <w:pPr>
              <w:pStyle w:val="0"/>
            </w:pPr>
            <w:r>
              <w:rPr>
                <w:sz w:val="20"/>
              </w:rPr>
              <w:t xml:space="preserve">Верхние Лубянки - Борисовка - Тишанка (Грушевка, Борисовка, Тишанка)</w:t>
            </w:r>
          </w:p>
        </w:tc>
        <w:tc>
          <w:tcPr>
            <w:tcW w:w="1774" w:type="dxa"/>
            <w:vAlign w:val="center"/>
          </w:tcPr>
          <w:p>
            <w:pPr>
              <w:pStyle w:val="0"/>
              <w:jc w:val="center"/>
            </w:pPr>
            <w:r>
              <w:rPr>
                <w:sz w:val="20"/>
              </w:rPr>
              <w:t xml:space="preserve">7,7</w:t>
            </w:r>
          </w:p>
        </w:tc>
        <w:tc>
          <w:tcPr>
            <w:tcW w:w="1294" w:type="dxa"/>
            <w:vAlign w:val="center"/>
          </w:tcPr>
          <w:p>
            <w:pPr>
              <w:pStyle w:val="0"/>
              <w:jc w:val="center"/>
            </w:pPr>
            <w:r>
              <w:rPr>
                <w:sz w:val="20"/>
              </w:rPr>
              <w:t xml:space="preserve">29 778,0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20 448,8</w:t>
            </w:r>
          </w:p>
        </w:tc>
        <w:tc>
          <w:tcPr>
            <w:tcW w:w="544" w:type="dxa"/>
            <w:vAlign w:val="center"/>
          </w:tcPr>
          <w:p>
            <w:pPr>
              <w:pStyle w:val="0"/>
              <w:jc w:val="center"/>
            </w:pPr>
            <w:r>
              <w:rPr>
                <w:sz w:val="20"/>
              </w:rPr>
              <w:t xml:space="preserve">7,7</w:t>
            </w:r>
          </w:p>
        </w:tc>
        <w:tc>
          <w:tcPr>
            <w:tcW w:w="1084" w:type="dxa"/>
            <w:vAlign w:val="center"/>
          </w:tcPr>
          <w:p>
            <w:pPr>
              <w:pStyle w:val="0"/>
              <w:jc w:val="center"/>
            </w:pPr>
            <w:r>
              <w:rPr>
                <w:sz w:val="20"/>
              </w:rPr>
              <w:t xml:space="preserve">9 329,1</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Ивнянский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11.8.</w:t>
            </w:r>
          </w:p>
        </w:tc>
        <w:tc>
          <w:tcPr>
            <w:tcW w:w="2779" w:type="dxa"/>
            <w:vAlign w:val="center"/>
          </w:tcPr>
          <w:p>
            <w:pPr>
              <w:pStyle w:val="0"/>
            </w:pPr>
            <w:r>
              <w:rPr>
                <w:sz w:val="20"/>
              </w:rPr>
              <w:t xml:space="preserve">Ивня - Песчаное - Череново (Ивня, Песчаное, Череново)</w:t>
            </w:r>
          </w:p>
        </w:tc>
        <w:tc>
          <w:tcPr>
            <w:tcW w:w="1774" w:type="dxa"/>
            <w:vAlign w:val="center"/>
          </w:tcPr>
          <w:p>
            <w:pPr>
              <w:pStyle w:val="0"/>
              <w:jc w:val="center"/>
            </w:pPr>
            <w:r>
              <w:rPr>
                <w:sz w:val="20"/>
              </w:rPr>
              <w:t xml:space="preserve">3,5</w:t>
            </w:r>
          </w:p>
        </w:tc>
        <w:tc>
          <w:tcPr>
            <w:tcW w:w="1294" w:type="dxa"/>
            <w:vAlign w:val="center"/>
          </w:tcPr>
          <w:p>
            <w:pPr>
              <w:pStyle w:val="0"/>
              <w:jc w:val="center"/>
            </w:pPr>
            <w:r>
              <w:rPr>
                <w:sz w:val="20"/>
              </w:rPr>
              <w:t xml:space="preserve">12 625,0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3,5</w:t>
            </w:r>
          </w:p>
        </w:tc>
        <w:tc>
          <w:tcPr>
            <w:tcW w:w="1084" w:type="dxa"/>
            <w:vAlign w:val="center"/>
          </w:tcPr>
          <w:p>
            <w:pPr>
              <w:pStyle w:val="0"/>
              <w:jc w:val="center"/>
            </w:pPr>
            <w:r>
              <w:rPr>
                <w:sz w:val="20"/>
              </w:rPr>
              <w:t xml:space="preserve">12 625,0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11.9.</w:t>
            </w:r>
          </w:p>
        </w:tc>
        <w:tc>
          <w:tcPr>
            <w:tcW w:w="2779" w:type="dxa"/>
            <w:vAlign w:val="center"/>
          </w:tcPr>
          <w:p>
            <w:pPr>
              <w:pStyle w:val="0"/>
            </w:pPr>
            <w:r>
              <w:rPr>
                <w:sz w:val="20"/>
              </w:rPr>
              <w:t xml:space="preserve">"Крым" - Ивня - Ракитное" - Курасовка (Курасовка)</w:t>
            </w:r>
          </w:p>
        </w:tc>
        <w:tc>
          <w:tcPr>
            <w:tcW w:w="1774" w:type="dxa"/>
            <w:vAlign w:val="center"/>
          </w:tcPr>
          <w:p>
            <w:pPr>
              <w:pStyle w:val="0"/>
              <w:jc w:val="center"/>
            </w:pPr>
            <w:r>
              <w:rPr>
                <w:sz w:val="20"/>
              </w:rPr>
              <w:t xml:space="preserve">1,6</w:t>
            </w:r>
          </w:p>
        </w:tc>
        <w:tc>
          <w:tcPr>
            <w:tcW w:w="1294" w:type="dxa"/>
            <w:vAlign w:val="center"/>
          </w:tcPr>
          <w:p>
            <w:pPr>
              <w:pStyle w:val="0"/>
              <w:jc w:val="center"/>
            </w:pPr>
            <w:r>
              <w:rPr>
                <w:sz w:val="20"/>
              </w:rPr>
              <w:t xml:space="preserve">6 984,2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1,6</w:t>
            </w:r>
          </w:p>
        </w:tc>
        <w:tc>
          <w:tcPr>
            <w:tcW w:w="1084" w:type="dxa"/>
            <w:vAlign w:val="center"/>
          </w:tcPr>
          <w:p>
            <w:pPr>
              <w:pStyle w:val="0"/>
              <w:jc w:val="center"/>
            </w:pPr>
            <w:r>
              <w:rPr>
                <w:sz w:val="20"/>
              </w:rPr>
              <w:t xml:space="preserve">6 984,2</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11.10.</w:t>
            </w:r>
          </w:p>
        </w:tc>
        <w:tc>
          <w:tcPr>
            <w:tcW w:w="2779" w:type="dxa"/>
            <w:vAlign w:val="center"/>
          </w:tcPr>
          <w:p>
            <w:pPr>
              <w:pStyle w:val="0"/>
            </w:pPr>
            <w:r>
              <w:rPr>
                <w:sz w:val="20"/>
              </w:rPr>
              <w:t xml:space="preserve">"Крым" - Ольховатка (Орловка, Сафоновка)</w:t>
            </w:r>
          </w:p>
        </w:tc>
        <w:tc>
          <w:tcPr>
            <w:tcW w:w="1774" w:type="dxa"/>
            <w:vAlign w:val="center"/>
          </w:tcPr>
          <w:p>
            <w:pPr>
              <w:pStyle w:val="0"/>
              <w:jc w:val="center"/>
            </w:pPr>
            <w:r>
              <w:rPr>
                <w:sz w:val="20"/>
              </w:rPr>
              <w:t xml:space="preserve">2,7</w:t>
            </w:r>
          </w:p>
        </w:tc>
        <w:tc>
          <w:tcPr>
            <w:tcW w:w="1294" w:type="dxa"/>
            <w:vAlign w:val="center"/>
          </w:tcPr>
          <w:p>
            <w:pPr>
              <w:pStyle w:val="0"/>
              <w:jc w:val="center"/>
            </w:pPr>
            <w:r>
              <w:rPr>
                <w:sz w:val="20"/>
              </w:rPr>
              <w:t xml:space="preserve">16 105,0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2,7</w:t>
            </w:r>
          </w:p>
        </w:tc>
        <w:tc>
          <w:tcPr>
            <w:tcW w:w="1084" w:type="dxa"/>
            <w:vAlign w:val="center"/>
          </w:tcPr>
          <w:p>
            <w:pPr>
              <w:pStyle w:val="0"/>
              <w:jc w:val="center"/>
            </w:pPr>
            <w:r>
              <w:rPr>
                <w:sz w:val="20"/>
              </w:rPr>
              <w:t xml:space="preserve">16 105,0</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Корочанский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11.11.</w:t>
            </w:r>
          </w:p>
        </w:tc>
        <w:tc>
          <w:tcPr>
            <w:tcW w:w="2779" w:type="dxa"/>
            <w:vAlign w:val="center"/>
          </w:tcPr>
          <w:p>
            <w:pPr>
              <w:pStyle w:val="0"/>
            </w:pPr>
            <w:r>
              <w:rPr>
                <w:sz w:val="20"/>
              </w:rPr>
              <w:t xml:space="preserve">Короча - Новая Слободка - Хмелевое - Подольхи - Призначное (Самойловка, Коломыцево, Новая Слободка, Тоненькое, Долгое, Пестуново, Хмелевое)</w:t>
            </w:r>
          </w:p>
        </w:tc>
        <w:tc>
          <w:tcPr>
            <w:tcW w:w="1774" w:type="dxa"/>
            <w:vAlign w:val="center"/>
          </w:tcPr>
          <w:p>
            <w:pPr>
              <w:pStyle w:val="0"/>
              <w:jc w:val="center"/>
            </w:pPr>
            <w:r>
              <w:rPr>
                <w:sz w:val="20"/>
              </w:rPr>
              <w:t xml:space="preserve">10,2</w:t>
            </w:r>
          </w:p>
        </w:tc>
        <w:tc>
          <w:tcPr>
            <w:tcW w:w="1294" w:type="dxa"/>
            <w:vAlign w:val="center"/>
          </w:tcPr>
          <w:p>
            <w:pPr>
              <w:pStyle w:val="0"/>
              <w:jc w:val="center"/>
            </w:pPr>
            <w:r>
              <w:rPr>
                <w:sz w:val="20"/>
              </w:rPr>
              <w:t xml:space="preserve">37 788,8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10,2</w:t>
            </w:r>
          </w:p>
        </w:tc>
        <w:tc>
          <w:tcPr>
            <w:tcW w:w="1084" w:type="dxa"/>
            <w:vAlign w:val="center"/>
          </w:tcPr>
          <w:p>
            <w:pPr>
              <w:pStyle w:val="0"/>
              <w:jc w:val="center"/>
            </w:pPr>
            <w:r>
              <w:rPr>
                <w:sz w:val="20"/>
              </w:rPr>
              <w:t xml:space="preserve">37 788,8</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11.12.</w:t>
            </w:r>
          </w:p>
        </w:tc>
        <w:tc>
          <w:tcPr>
            <w:tcW w:w="2779" w:type="dxa"/>
            <w:vAlign w:val="center"/>
          </w:tcPr>
          <w:p>
            <w:pPr>
              <w:pStyle w:val="0"/>
            </w:pPr>
            <w:r>
              <w:rPr>
                <w:sz w:val="20"/>
              </w:rPr>
              <w:t xml:space="preserve">Яблоново - Большая Халань (Большая Халань)</w:t>
            </w:r>
          </w:p>
        </w:tc>
        <w:tc>
          <w:tcPr>
            <w:tcW w:w="1774" w:type="dxa"/>
            <w:vAlign w:val="center"/>
          </w:tcPr>
          <w:p>
            <w:pPr>
              <w:pStyle w:val="0"/>
              <w:jc w:val="center"/>
            </w:pPr>
            <w:r>
              <w:rPr>
                <w:sz w:val="20"/>
              </w:rPr>
              <w:t xml:space="preserve">3,2</w:t>
            </w:r>
          </w:p>
        </w:tc>
        <w:tc>
          <w:tcPr>
            <w:tcW w:w="1294" w:type="dxa"/>
            <w:vAlign w:val="center"/>
          </w:tcPr>
          <w:p>
            <w:pPr>
              <w:pStyle w:val="0"/>
              <w:jc w:val="center"/>
            </w:pPr>
            <w:r>
              <w:rPr>
                <w:sz w:val="20"/>
              </w:rPr>
              <w:t xml:space="preserve">15 638,0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Красногвардейский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3,2</w:t>
            </w:r>
          </w:p>
        </w:tc>
        <w:tc>
          <w:tcPr>
            <w:tcW w:w="1084" w:type="dxa"/>
            <w:vAlign w:val="center"/>
          </w:tcPr>
          <w:p>
            <w:pPr>
              <w:pStyle w:val="0"/>
              <w:jc w:val="center"/>
            </w:pPr>
            <w:r>
              <w:rPr>
                <w:sz w:val="20"/>
              </w:rPr>
              <w:t xml:space="preserve">15 638,0</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11.13.</w:t>
            </w:r>
          </w:p>
        </w:tc>
        <w:tc>
          <w:tcPr>
            <w:tcW w:w="2779" w:type="dxa"/>
            <w:vAlign w:val="center"/>
          </w:tcPr>
          <w:p>
            <w:pPr>
              <w:pStyle w:val="0"/>
            </w:pPr>
            <w:r>
              <w:rPr>
                <w:sz w:val="20"/>
              </w:rPr>
              <w:t xml:space="preserve">Котлярово - Ливенка (Коломыцево, Ливенка)</w:t>
            </w:r>
          </w:p>
        </w:tc>
        <w:tc>
          <w:tcPr>
            <w:tcW w:w="1774" w:type="dxa"/>
            <w:vAlign w:val="center"/>
          </w:tcPr>
          <w:p>
            <w:pPr>
              <w:pStyle w:val="0"/>
              <w:jc w:val="center"/>
            </w:pPr>
            <w:r>
              <w:rPr>
                <w:sz w:val="20"/>
              </w:rPr>
              <w:t xml:space="preserve">1,7</w:t>
            </w:r>
          </w:p>
        </w:tc>
        <w:tc>
          <w:tcPr>
            <w:tcW w:w="1294" w:type="dxa"/>
            <w:vAlign w:val="center"/>
          </w:tcPr>
          <w:p>
            <w:pPr>
              <w:pStyle w:val="0"/>
              <w:jc w:val="center"/>
            </w:pPr>
            <w:r>
              <w:rPr>
                <w:sz w:val="20"/>
              </w:rPr>
              <w:t xml:space="preserve">6 741,7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1,7</w:t>
            </w:r>
          </w:p>
        </w:tc>
        <w:tc>
          <w:tcPr>
            <w:tcW w:w="1084" w:type="dxa"/>
            <w:vAlign w:val="center"/>
          </w:tcPr>
          <w:p>
            <w:pPr>
              <w:pStyle w:val="0"/>
              <w:jc w:val="center"/>
            </w:pPr>
            <w:r>
              <w:rPr>
                <w:sz w:val="20"/>
              </w:rPr>
              <w:t xml:space="preserve">6 741,7</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11.14.</w:t>
            </w:r>
          </w:p>
        </w:tc>
        <w:tc>
          <w:tcPr>
            <w:tcW w:w="2779" w:type="dxa"/>
            <w:vAlign w:val="center"/>
          </w:tcPr>
          <w:p>
            <w:pPr>
              <w:pStyle w:val="0"/>
            </w:pPr>
            <w:r>
              <w:rPr>
                <w:sz w:val="20"/>
              </w:rPr>
              <w:t xml:space="preserve">Бабкино - Большебыково - Высокий - Большое (Большебыково)</w:t>
            </w:r>
          </w:p>
        </w:tc>
        <w:tc>
          <w:tcPr>
            <w:tcW w:w="1774" w:type="dxa"/>
            <w:vAlign w:val="center"/>
          </w:tcPr>
          <w:p>
            <w:pPr>
              <w:pStyle w:val="0"/>
              <w:jc w:val="center"/>
            </w:pPr>
            <w:r>
              <w:rPr>
                <w:sz w:val="20"/>
              </w:rPr>
              <w:t xml:space="preserve">1,4</w:t>
            </w:r>
          </w:p>
        </w:tc>
        <w:tc>
          <w:tcPr>
            <w:tcW w:w="1294" w:type="dxa"/>
            <w:vAlign w:val="center"/>
          </w:tcPr>
          <w:p>
            <w:pPr>
              <w:pStyle w:val="0"/>
              <w:jc w:val="center"/>
            </w:pPr>
            <w:r>
              <w:rPr>
                <w:sz w:val="20"/>
              </w:rPr>
              <w:t xml:space="preserve">5 570,1</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1,4</w:t>
            </w:r>
          </w:p>
        </w:tc>
        <w:tc>
          <w:tcPr>
            <w:tcW w:w="1084" w:type="dxa"/>
            <w:vAlign w:val="center"/>
          </w:tcPr>
          <w:p>
            <w:pPr>
              <w:pStyle w:val="0"/>
              <w:jc w:val="center"/>
            </w:pPr>
            <w:r>
              <w:rPr>
                <w:sz w:val="20"/>
              </w:rPr>
              <w:t xml:space="preserve">5 570,1</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Прохоровский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11.15.</w:t>
            </w:r>
          </w:p>
        </w:tc>
        <w:tc>
          <w:tcPr>
            <w:tcW w:w="2779" w:type="dxa"/>
            <w:vAlign w:val="center"/>
          </w:tcPr>
          <w:p>
            <w:pPr>
              <w:pStyle w:val="0"/>
            </w:pPr>
            <w:r>
              <w:rPr>
                <w:sz w:val="20"/>
              </w:rPr>
              <w:t xml:space="preserve">Короча - Новая Слободка - Хмелевое - Подольхи - Призначное (Большое, Призначное, Подольхи)</w:t>
            </w:r>
          </w:p>
        </w:tc>
        <w:tc>
          <w:tcPr>
            <w:tcW w:w="1774" w:type="dxa"/>
            <w:vAlign w:val="center"/>
          </w:tcPr>
          <w:p>
            <w:pPr>
              <w:pStyle w:val="0"/>
              <w:jc w:val="center"/>
            </w:pPr>
            <w:r>
              <w:rPr>
                <w:sz w:val="20"/>
              </w:rPr>
              <w:t xml:space="preserve">6,2</w:t>
            </w:r>
          </w:p>
        </w:tc>
        <w:tc>
          <w:tcPr>
            <w:tcW w:w="1294" w:type="dxa"/>
            <w:vAlign w:val="center"/>
          </w:tcPr>
          <w:p>
            <w:pPr>
              <w:pStyle w:val="0"/>
              <w:jc w:val="center"/>
            </w:pPr>
            <w:r>
              <w:rPr>
                <w:sz w:val="20"/>
              </w:rPr>
              <w:t xml:space="preserve">23 614,4</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6,2</w:t>
            </w:r>
          </w:p>
        </w:tc>
        <w:tc>
          <w:tcPr>
            <w:tcW w:w="1084" w:type="dxa"/>
            <w:vAlign w:val="center"/>
          </w:tcPr>
          <w:p>
            <w:pPr>
              <w:pStyle w:val="0"/>
              <w:jc w:val="center"/>
            </w:pPr>
            <w:r>
              <w:rPr>
                <w:sz w:val="20"/>
              </w:rPr>
              <w:t xml:space="preserve">23 614,4</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Ровеньский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11.16.</w:t>
            </w:r>
          </w:p>
        </w:tc>
        <w:tc>
          <w:tcPr>
            <w:tcW w:w="2779" w:type="dxa"/>
            <w:vAlign w:val="center"/>
          </w:tcPr>
          <w:p>
            <w:pPr>
              <w:pStyle w:val="0"/>
            </w:pPr>
            <w:r>
              <w:rPr>
                <w:sz w:val="20"/>
              </w:rPr>
              <w:t xml:space="preserve">Еремовка - Ровеньки - Нижняя Серебрянка (Нагорье, Нагольное, Ровеньки, Нижняя Серебрянка)</w:t>
            </w:r>
          </w:p>
        </w:tc>
        <w:tc>
          <w:tcPr>
            <w:tcW w:w="1774" w:type="dxa"/>
            <w:vAlign w:val="center"/>
          </w:tcPr>
          <w:p>
            <w:pPr>
              <w:pStyle w:val="0"/>
              <w:jc w:val="center"/>
            </w:pPr>
            <w:r>
              <w:rPr>
                <w:sz w:val="20"/>
              </w:rPr>
              <w:t xml:space="preserve">7,8</w:t>
            </w:r>
          </w:p>
        </w:tc>
        <w:tc>
          <w:tcPr>
            <w:tcW w:w="1294" w:type="dxa"/>
            <w:vAlign w:val="center"/>
          </w:tcPr>
          <w:p>
            <w:pPr>
              <w:pStyle w:val="0"/>
              <w:jc w:val="center"/>
            </w:pPr>
            <w:r>
              <w:rPr>
                <w:sz w:val="20"/>
              </w:rPr>
              <w:t xml:space="preserve">36 680,7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1,37</w:t>
            </w:r>
          </w:p>
        </w:tc>
        <w:tc>
          <w:tcPr>
            <w:tcW w:w="1084" w:type="dxa"/>
            <w:vAlign w:val="center"/>
          </w:tcPr>
          <w:p>
            <w:pPr>
              <w:pStyle w:val="0"/>
              <w:jc w:val="center"/>
            </w:pPr>
            <w:r>
              <w:rPr>
                <w:sz w:val="20"/>
              </w:rPr>
              <w:t xml:space="preserve">6 215,6</w:t>
            </w:r>
          </w:p>
        </w:tc>
        <w:tc>
          <w:tcPr>
            <w:tcW w:w="544" w:type="dxa"/>
            <w:vAlign w:val="center"/>
          </w:tcPr>
          <w:p>
            <w:pPr>
              <w:pStyle w:val="0"/>
              <w:jc w:val="center"/>
            </w:pPr>
            <w:r>
              <w:rPr>
                <w:sz w:val="20"/>
              </w:rPr>
              <w:t xml:space="preserve">6,5</w:t>
            </w:r>
          </w:p>
        </w:tc>
        <w:tc>
          <w:tcPr>
            <w:tcW w:w="1084" w:type="dxa"/>
            <w:vAlign w:val="center"/>
          </w:tcPr>
          <w:p>
            <w:pPr>
              <w:pStyle w:val="0"/>
              <w:jc w:val="center"/>
            </w:pPr>
            <w:r>
              <w:rPr>
                <w:sz w:val="20"/>
              </w:rPr>
              <w:t xml:space="preserve">30 465,2</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Старооскольский городской округ</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11.17.</w:t>
            </w:r>
          </w:p>
        </w:tc>
        <w:tc>
          <w:tcPr>
            <w:tcW w:w="2779" w:type="dxa"/>
            <w:vAlign w:val="center"/>
          </w:tcPr>
          <w:p>
            <w:pPr>
              <w:pStyle w:val="0"/>
            </w:pPr>
            <w:r>
              <w:rPr>
                <w:sz w:val="20"/>
              </w:rPr>
              <w:t xml:space="preserve">Городище - Петровский - Малотроицкое (Городище)</w:t>
            </w:r>
          </w:p>
        </w:tc>
        <w:tc>
          <w:tcPr>
            <w:tcW w:w="1774" w:type="dxa"/>
            <w:vAlign w:val="center"/>
          </w:tcPr>
          <w:p>
            <w:pPr>
              <w:pStyle w:val="0"/>
              <w:jc w:val="center"/>
            </w:pPr>
            <w:r>
              <w:rPr>
                <w:sz w:val="20"/>
              </w:rPr>
              <w:t xml:space="preserve">4,3</w:t>
            </w:r>
          </w:p>
        </w:tc>
        <w:tc>
          <w:tcPr>
            <w:tcW w:w="1294" w:type="dxa"/>
            <w:vAlign w:val="center"/>
          </w:tcPr>
          <w:p>
            <w:pPr>
              <w:pStyle w:val="0"/>
              <w:jc w:val="center"/>
            </w:pPr>
            <w:r>
              <w:rPr>
                <w:sz w:val="20"/>
              </w:rPr>
              <w:t xml:space="preserve">16 487,5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4,3</w:t>
            </w:r>
          </w:p>
        </w:tc>
        <w:tc>
          <w:tcPr>
            <w:tcW w:w="1084" w:type="dxa"/>
            <w:vAlign w:val="center"/>
          </w:tcPr>
          <w:p>
            <w:pPr>
              <w:pStyle w:val="0"/>
              <w:jc w:val="center"/>
            </w:pPr>
            <w:r>
              <w:rPr>
                <w:sz w:val="20"/>
              </w:rPr>
              <w:t xml:space="preserve">16 487,5</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11.18.</w:t>
            </w:r>
          </w:p>
        </w:tc>
        <w:tc>
          <w:tcPr>
            <w:tcW w:w="2779" w:type="dxa"/>
            <w:vAlign w:val="center"/>
          </w:tcPr>
          <w:p>
            <w:pPr>
              <w:pStyle w:val="0"/>
            </w:pPr>
            <w:r>
              <w:rPr>
                <w:sz w:val="20"/>
              </w:rPr>
              <w:t xml:space="preserve">"Незнамово - Архангельское - Потудань - Роговатое" - Пасечный (Пасечный)</w:t>
            </w:r>
          </w:p>
        </w:tc>
        <w:tc>
          <w:tcPr>
            <w:tcW w:w="1774" w:type="dxa"/>
            <w:vAlign w:val="center"/>
          </w:tcPr>
          <w:p>
            <w:pPr>
              <w:pStyle w:val="0"/>
              <w:jc w:val="center"/>
            </w:pPr>
            <w:r>
              <w:rPr>
                <w:sz w:val="20"/>
              </w:rPr>
              <w:t xml:space="preserve">0,7</w:t>
            </w:r>
          </w:p>
        </w:tc>
        <w:tc>
          <w:tcPr>
            <w:tcW w:w="1294" w:type="dxa"/>
            <w:vAlign w:val="center"/>
          </w:tcPr>
          <w:p>
            <w:pPr>
              <w:pStyle w:val="0"/>
              <w:jc w:val="center"/>
            </w:pPr>
            <w:r>
              <w:rPr>
                <w:sz w:val="20"/>
              </w:rPr>
              <w:t xml:space="preserve">2 144,5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0,7</w:t>
            </w:r>
          </w:p>
        </w:tc>
        <w:tc>
          <w:tcPr>
            <w:tcW w:w="1084" w:type="dxa"/>
            <w:vAlign w:val="center"/>
          </w:tcPr>
          <w:p>
            <w:pPr>
              <w:pStyle w:val="0"/>
              <w:jc w:val="center"/>
            </w:pPr>
            <w:r>
              <w:rPr>
                <w:sz w:val="20"/>
              </w:rPr>
              <w:t xml:space="preserve">2 144,5</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11.19.</w:t>
            </w:r>
          </w:p>
        </w:tc>
        <w:tc>
          <w:tcPr>
            <w:tcW w:w="2779" w:type="dxa"/>
            <w:vAlign w:val="center"/>
          </w:tcPr>
          <w:p>
            <w:pPr>
              <w:pStyle w:val="0"/>
            </w:pPr>
            <w:r>
              <w:rPr>
                <w:sz w:val="20"/>
              </w:rPr>
              <w:t xml:space="preserve">Долгая Поляна - Монаково - Нижне-Чуфичево (Долгая Поляна, Монаково)</w:t>
            </w:r>
          </w:p>
        </w:tc>
        <w:tc>
          <w:tcPr>
            <w:tcW w:w="1774" w:type="dxa"/>
            <w:vAlign w:val="center"/>
          </w:tcPr>
          <w:p>
            <w:pPr>
              <w:pStyle w:val="0"/>
              <w:jc w:val="center"/>
            </w:pPr>
            <w:r>
              <w:rPr>
                <w:sz w:val="20"/>
              </w:rPr>
              <w:t xml:space="preserve">3,9</w:t>
            </w:r>
          </w:p>
        </w:tc>
        <w:tc>
          <w:tcPr>
            <w:tcW w:w="1294" w:type="dxa"/>
            <w:vAlign w:val="center"/>
          </w:tcPr>
          <w:p>
            <w:pPr>
              <w:pStyle w:val="0"/>
              <w:jc w:val="center"/>
            </w:pPr>
            <w:r>
              <w:rPr>
                <w:sz w:val="20"/>
              </w:rPr>
              <w:t xml:space="preserve">17 240,4</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3,9</w:t>
            </w:r>
          </w:p>
        </w:tc>
        <w:tc>
          <w:tcPr>
            <w:tcW w:w="1084" w:type="dxa"/>
            <w:vAlign w:val="center"/>
          </w:tcPr>
          <w:p>
            <w:pPr>
              <w:pStyle w:val="0"/>
              <w:jc w:val="center"/>
            </w:pPr>
            <w:r>
              <w:rPr>
                <w:sz w:val="20"/>
              </w:rPr>
              <w:t xml:space="preserve">17 240,4</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Чернянский район</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11.20.</w:t>
            </w:r>
          </w:p>
        </w:tc>
        <w:tc>
          <w:tcPr>
            <w:tcW w:w="2779" w:type="dxa"/>
            <w:vAlign w:val="center"/>
          </w:tcPr>
          <w:p>
            <w:pPr>
              <w:pStyle w:val="0"/>
            </w:pPr>
            <w:r>
              <w:rPr>
                <w:sz w:val="20"/>
              </w:rPr>
              <w:t xml:space="preserve">Городище - Петровский - Малотроицкое (Петровский, Малотроицкое)</w:t>
            </w:r>
          </w:p>
        </w:tc>
        <w:tc>
          <w:tcPr>
            <w:tcW w:w="1774" w:type="dxa"/>
            <w:vAlign w:val="center"/>
          </w:tcPr>
          <w:p>
            <w:pPr>
              <w:pStyle w:val="0"/>
              <w:jc w:val="center"/>
            </w:pPr>
            <w:r>
              <w:rPr>
                <w:sz w:val="20"/>
              </w:rPr>
              <w:t xml:space="preserve">6,6</w:t>
            </w:r>
          </w:p>
        </w:tc>
        <w:tc>
          <w:tcPr>
            <w:tcW w:w="1294" w:type="dxa"/>
            <w:vAlign w:val="center"/>
          </w:tcPr>
          <w:p>
            <w:pPr>
              <w:pStyle w:val="0"/>
              <w:jc w:val="center"/>
            </w:pPr>
            <w:r>
              <w:rPr>
                <w:sz w:val="20"/>
              </w:rPr>
              <w:t xml:space="preserve">26 969,9</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1084" w:type="dxa"/>
            <w:vAlign w:val="bottom"/>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center"/>
          </w:tcPr>
          <w:p>
            <w:pPr>
              <w:pStyle w:val="0"/>
              <w:jc w:val="center"/>
            </w:pPr>
            <w:r>
              <w:rPr>
                <w:sz w:val="20"/>
              </w:rPr>
              <w:t xml:space="preserve">3,75</w:t>
            </w:r>
          </w:p>
        </w:tc>
        <w:tc>
          <w:tcPr>
            <w:tcW w:w="1084" w:type="dxa"/>
            <w:vAlign w:val="center"/>
          </w:tcPr>
          <w:p>
            <w:pPr>
              <w:pStyle w:val="0"/>
              <w:jc w:val="center"/>
            </w:pPr>
            <w:r>
              <w:rPr>
                <w:sz w:val="20"/>
              </w:rPr>
              <w:t xml:space="preserve">13 692,9</w:t>
            </w:r>
          </w:p>
        </w:tc>
        <w:tc>
          <w:tcPr>
            <w:tcW w:w="544" w:type="dxa"/>
            <w:vAlign w:val="center"/>
          </w:tcPr>
          <w:p>
            <w:pPr>
              <w:pStyle w:val="0"/>
              <w:jc w:val="center"/>
            </w:pPr>
            <w:r>
              <w:rPr>
                <w:sz w:val="20"/>
              </w:rPr>
              <w:t xml:space="preserve">2,9</w:t>
            </w:r>
          </w:p>
        </w:tc>
        <w:tc>
          <w:tcPr>
            <w:tcW w:w="1084" w:type="dxa"/>
            <w:vAlign w:val="center"/>
          </w:tcPr>
          <w:p>
            <w:pPr>
              <w:pStyle w:val="0"/>
              <w:jc w:val="center"/>
            </w:pPr>
            <w:r>
              <w:rPr>
                <w:sz w:val="20"/>
              </w:rPr>
              <w:t xml:space="preserve">13 277,0</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Шебекинский городской округ</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11.21.</w:t>
            </w:r>
          </w:p>
        </w:tc>
        <w:tc>
          <w:tcPr>
            <w:tcW w:w="2779" w:type="dxa"/>
            <w:vAlign w:val="center"/>
          </w:tcPr>
          <w:p>
            <w:pPr>
              <w:pStyle w:val="0"/>
            </w:pPr>
            <w:r>
              <w:rPr>
                <w:sz w:val="20"/>
              </w:rPr>
              <w:t xml:space="preserve">"Крым" - Ясные Зори - Архангельское (Зиборовка)</w:t>
            </w:r>
          </w:p>
        </w:tc>
        <w:tc>
          <w:tcPr>
            <w:tcW w:w="1774" w:type="dxa"/>
            <w:vAlign w:val="center"/>
          </w:tcPr>
          <w:p>
            <w:pPr>
              <w:pStyle w:val="0"/>
              <w:jc w:val="center"/>
            </w:pPr>
            <w:r>
              <w:rPr>
                <w:sz w:val="20"/>
              </w:rPr>
              <w:t xml:space="preserve">2,1</w:t>
            </w:r>
          </w:p>
        </w:tc>
        <w:tc>
          <w:tcPr>
            <w:tcW w:w="1294" w:type="dxa"/>
            <w:vAlign w:val="center"/>
          </w:tcPr>
          <w:p>
            <w:pPr>
              <w:pStyle w:val="0"/>
              <w:jc w:val="center"/>
            </w:pPr>
            <w:r>
              <w:rPr>
                <w:sz w:val="20"/>
              </w:rPr>
              <w:t xml:space="preserve">7 457,9</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2,1</w:t>
            </w:r>
          </w:p>
        </w:tc>
        <w:tc>
          <w:tcPr>
            <w:tcW w:w="1084" w:type="dxa"/>
            <w:vAlign w:val="center"/>
          </w:tcPr>
          <w:p>
            <w:pPr>
              <w:pStyle w:val="0"/>
              <w:jc w:val="center"/>
            </w:pPr>
            <w:r>
              <w:rPr>
                <w:sz w:val="20"/>
              </w:rPr>
              <w:t xml:space="preserve">7 457,9</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11.22.</w:t>
            </w:r>
          </w:p>
        </w:tc>
        <w:tc>
          <w:tcPr>
            <w:tcW w:w="2779" w:type="dxa"/>
            <w:vAlign w:val="center"/>
          </w:tcPr>
          <w:p>
            <w:pPr>
              <w:pStyle w:val="0"/>
            </w:pPr>
            <w:r>
              <w:rPr>
                <w:sz w:val="20"/>
              </w:rPr>
              <w:t xml:space="preserve">Артельное - Булановка - Бершаково (Булановка, Поповка, Бершаково)</w:t>
            </w:r>
          </w:p>
        </w:tc>
        <w:tc>
          <w:tcPr>
            <w:tcW w:w="1774" w:type="dxa"/>
            <w:vAlign w:val="center"/>
          </w:tcPr>
          <w:p>
            <w:pPr>
              <w:pStyle w:val="0"/>
              <w:jc w:val="center"/>
            </w:pPr>
            <w:r>
              <w:rPr>
                <w:sz w:val="20"/>
              </w:rPr>
              <w:t xml:space="preserve">6,9</w:t>
            </w:r>
          </w:p>
        </w:tc>
        <w:tc>
          <w:tcPr>
            <w:tcW w:w="1294" w:type="dxa"/>
            <w:vAlign w:val="center"/>
          </w:tcPr>
          <w:p>
            <w:pPr>
              <w:pStyle w:val="0"/>
              <w:jc w:val="center"/>
            </w:pPr>
            <w:r>
              <w:rPr>
                <w:sz w:val="20"/>
              </w:rPr>
              <w:t xml:space="preserve">23 601,0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6,9</w:t>
            </w:r>
          </w:p>
        </w:tc>
        <w:tc>
          <w:tcPr>
            <w:tcW w:w="1084" w:type="dxa"/>
            <w:vAlign w:val="center"/>
          </w:tcPr>
          <w:p>
            <w:pPr>
              <w:pStyle w:val="0"/>
              <w:jc w:val="center"/>
            </w:pPr>
            <w:r>
              <w:rPr>
                <w:sz w:val="20"/>
              </w:rPr>
              <w:t xml:space="preserve">23 601,0</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11.23.</w:t>
            </w:r>
          </w:p>
        </w:tc>
        <w:tc>
          <w:tcPr>
            <w:tcW w:w="2779" w:type="dxa"/>
            <w:vAlign w:val="center"/>
          </w:tcPr>
          <w:p>
            <w:pPr>
              <w:pStyle w:val="0"/>
            </w:pPr>
            <w:r>
              <w:rPr>
                <w:sz w:val="20"/>
              </w:rPr>
              <w:t xml:space="preserve">"Шебекино - Неклюдово - Алексеевка" - Крапивное (Крапивное)</w:t>
            </w:r>
          </w:p>
        </w:tc>
        <w:tc>
          <w:tcPr>
            <w:tcW w:w="1774" w:type="dxa"/>
            <w:vAlign w:val="center"/>
          </w:tcPr>
          <w:p>
            <w:pPr>
              <w:pStyle w:val="0"/>
              <w:jc w:val="center"/>
            </w:pPr>
            <w:r>
              <w:rPr>
                <w:sz w:val="20"/>
              </w:rPr>
              <w:t xml:space="preserve">1,5</w:t>
            </w:r>
          </w:p>
        </w:tc>
        <w:tc>
          <w:tcPr>
            <w:tcW w:w="1294" w:type="dxa"/>
            <w:vAlign w:val="center"/>
          </w:tcPr>
          <w:p>
            <w:pPr>
              <w:pStyle w:val="0"/>
              <w:jc w:val="center"/>
            </w:pPr>
            <w:r>
              <w:rPr>
                <w:sz w:val="20"/>
              </w:rPr>
              <w:t xml:space="preserve">5 221,5</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1,5</w:t>
            </w:r>
          </w:p>
        </w:tc>
        <w:tc>
          <w:tcPr>
            <w:tcW w:w="1084" w:type="dxa"/>
            <w:vAlign w:val="center"/>
          </w:tcPr>
          <w:p>
            <w:pPr>
              <w:pStyle w:val="0"/>
              <w:jc w:val="center"/>
            </w:pPr>
            <w:r>
              <w:rPr>
                <w:sz w:val="20"/>
              </w:rPr>
              <w:t xml:space="preserve">5 221,5</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11.24.</w:t>
            </w:r>
          </w:p>
        </w:tc>
        <w:tc>
          <w:tcPr>
            <w:tcW w:w="2779" w:type="dxa"/>
            <w:vAlign w:val="center"/>
          </w:tcPr>
          <w:p>
            <w:pPr>
              <w:pStyle w:val="0"/>
            </w:pPr>
            <w:r>
              <w:rPr>
                <w:sz w:val="20"/>
              </w:rPr>
              <w:t xml:space="preserve">"Белгород - Шебекино - Волоконовка" - Графовка - Никольское (Графовка)</w:t>
            </w:r>
          </w:p>
        </w:tc>
        <w:tc>
          <w:tcPr>
            <w:tcW w:w="1774" w:type="dxa"/>
            <w:vAlign w:val="center"/>
          </w:tcPr>
          <w:p>
            <w:pPr>
              <w:pStyle w:val="0"/>
              <w:jc w:val="center"/>
            </w:pPr>
            <w:r>
              <w:rPr>
                <w:sz w:val="20"/>
              </w:rPr>
              <w:t xml:space="preserve">3,3</w:t>
            </w:r>
          </w:p>
        </w:tc>
        <w:tc>
          <w:tcPr>
            <w:tcW w:w="1294" w:type="dxa"/>
            <w:vAlign w:val="center"/>
          </w:tcPr>
          <w:p>
            <w:pPr>
              <w:pStyle w:val="0"/>
              <w:jc w:val="center"/>
            </w:pPr>
            <w:r>
              <w:rPr>
                <w:sz w:val="20"/>
              </w:rPr>
              <w:t xml:space="preserve">12 221,6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3,3</w:t>
            </w:r>
          </w:p>
        </w:tc>
        <w:tc>
          <w:tcPr>
            <w:tcW w:w="1084" w:type="dxa"/>
            <w:vAlign w:val="center"/>
          </w:tcPr>
          <w:p>
            <w:pPr>
              <w:pStyle w:val="0"/>
              <w:jc w:val="center"/>
            </w:pPr>
            <w:r>
              <w:rPr>
                <w:sz w:val="20"/>
              </w:rPr>
              <w:t xml:space="preserve">12 221,6</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Яковлевский городской округ</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11.25.</w:t>
            </w:r>
          </w:p>
        </w:tc>
        <w:tc>
          <w:tcPr>
            <w:tcW w:w="2779" w:type="dxa"/>
            <w:vAlign w:val="center"/>
          </w:tcPr>
          <w:p>
            <w:pPr>
              <w:pStyle w:val="0"/>
            </w:pPr>
            <w:r>
              <w:rPr>
                <w:sz w:val="20"/>
              </w:rPr>
              <w:t xml:space="preserve">"Томаровка - Красная Яруга - Илек-Пеньковка - Колотиловка" - Мощеное - Новая Глинка (Новая Глинка)</w:t>
            </w:r>
          </w:p>
        </w:tc>
        <w:tc>
          <w:tcPr>
            <w:tcW w:w="1774" w:type="dxa"/>
            <w:vAlign w:val="center"/>
          </w:tcPr>
          <w:p>
            <w:pPr>
              <w:pStyle w:val="0"/>
              <w:jc w:val="center"/>
            </w:pPr>
            <w:r>
              <w:rPr>
                <w:sz w:val="20"/>
              </w:rPr>
              <w:t xml:space="preserve">1,1</w:t>
            </w:r>
          </w:p>
        </w:tc>
        <w:tc>
          <w:tcPr>
            <w:tcW w:w="1294" w:type="dxa"/>
            <w:vAlign w:val="center"/>
          </w:tcPr>
          <w:p>
            <w:pPr>
              <w:pStyle w:val="0"/>
              <w:jc w:val="center"/>
            </w:pPr>
            <w:r>
              <w:rPr>
                <w:sz w:val="20"/>
              </w:rPr>
              <w:t xml:space="preserve">4 562,3</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1,1</w:t>
            </w:r>
          </w:p>
        </w:tc>
        <w:tc>
          <w:tcPr>
            <w:tcW w:w="1084" w:type="dxa"/>
            <w:vAlign w:val="center"/>
          </w:tcPr>
          <w:p>
            <w:pPr>
              <w:pStyle w:val="0"/>
              <w:jc w:val="center"/>
            </w:pPr>
            <w:r>
              <w:rPr>
                <w:sz w:val="20"/>
              </w:rPr>
              <w:t xml:space="preserve">4 562,3</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11.26.</w:t>
            </w:r>
          </w:p>
        </w:tc>
        <w:tc>
          <w:tcPr>
            <w:tcW w:w="2779" w:type="dxa"/>
            <w:vAlign w:val="center"/>
          </w:tcPr>
          <w:p>
            <w:pPr>
              <w:pStyle w:val="0"/>
            </w:pPr>
            <w:r>
              <w:rPr>
                <w:sz w:val="20"/>
              </w:rPr>
              <w:t xml:space="preserve">Томаровка - Строитель - "Крым" (Пушкарное)</w:t>
            </w:r>
          </w:p>
        </w:tc>
        <w:tc>
          <w:tcPr>
            <w:tcW w:w="1774" w:type="dxa"/>
            <w:vAlign w:val="center"/>
          </w:tcPr>
          <w:p>
            <w:pPr>
              <w:pStyle w:val="0"/>
              <w:jc w:val="center"/>
            </w:pPr>
            <w:r>
              <w:rPr>
                <w:sz w:val="20"/>
              </w:rPr>
              <w:t xml:space="preserve">0,6</w:t>
            </w:r>
          </w:p>
        </w:tc>
        <w:tc>
          <w:tcPr>
            <w:tcW w:w="1294" w:type="dxa"/>
            <w:vAlign w:val="center"/>
          </w:tcPr>
          <w:p>
            <w:pPr>
              <w:pStyle w:val="0"/>
              <w:jc w:val="center"/>
            </w:pPr>
            <w:r>
              <w:rPr>
                <w:sz w:val="20"/>
              </w:rPr>
              <w:t xml:space="preserve">2 091,2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jc w:val="center"/>
            </w:pPr>
            <w:r>
              <w:rPr>
                <w:sz w:val="20"/>
              </w:rPr>
              <w:t xml:space="preserve">0,6</w:t>
            </w:r>
          </w:p>
        </w:tc>
        <w:tc>
          <w:tcPr>
            <w:tcW w:w="1084" w:type="dxa"/>
            <w:vAlign w:val="center"/>
          </w:tcPr>
          <w:p>
            <w:pPr>
              <w:pStyle w:val="0"/>
              <w:jc w:val="center"/>
            </w:pPr>
            <w:r>
              <w:rPr>
                <w:sz w:val="20"/>
              </w:rPr>
              <w:t xml:space="preserve">2 091,2</w:t>
            </w:r>
          </w:p>
        </w:tc>
        <w:tc>
          <w:tcPr>
            <w:tcW w:w="544" w:type="dxa"/>
            <w:vAlign w:val="bottom"/>
          </w:tcPr>
          <w:p>
            <w:pPr>
              <w:pStyle w:val="0"/>
            </w:pPr>
            <w:r>
              <w:rPr>
                <w:sz w:val="20"/>
              </w:rPr>
            </w:r>
          </w:p>
        </w:tc>
        <w:tc>
          <w:tcPr>
            <w:tcW w:w="1084" w:type="dxa"/>
            <w:vAlign w:val="center"/>
          </w:tcPr>
          <w:p>
            <w:pPr>
              <w:pStyle w:val="0"/>
            </w:pPr>
            <w:r>
              <w:rPr>
                <w:sz w:val="20"/>
              </w:rPr>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11.27.</w:t>
            </w:r>
          </w:p>
        </w:tc>
        <w:tc>
          <w:tcPr>
            <w:tcW w:w="2779" w:type="dxa"/>
            <w:vAlign w:val="center"/>
          </w:tcPr>
          <w:p>
            <w:pPr>
              <w:pStyle w:val="0"/>
            </w:pPr>
            <w:r>
              <w:rPr>
                <w:sz w:val="20"/>
              </w:rPr>
              <w:t xml:space="preserve">"Крым" - Глушинский (Глушинский)</w:t>
            </w:r>
          </w:p>
        </w:tc>
        <w:tc>
          <w:tcPr>
            <w:tcW w:w="1774" w:type="dxa"/>
            <w:vAlign w:val="center"/>
          </w:tcPr>
          <w:p>
            <w:pPr>
              <w:pStyle w:val="0"/>
              <w:jc w:val="center"/>
            </w:pPr>
            <w:r>
              <w:rPr>
                <w:sz w:val="20"/>
              </w:rPr>
              <w:t xml:space="preserve">0,9</w:t>
            </w:r>
          </w:p>
        </w:tc>
        <w:tc>
          <w:tcPr>
            <w:tcW w:w="1294" w:type="dxa"/>
            <w:vAlign w:val="center"/>
          </w:tcPr>
          <w:p>
            <w:pPr>
              <w:pStyle w:val="0"/>
              <w:jc w:val="center"/>
            </w:pPr>
            <w:r>
              <w:rPr>
                <w:sz w:val="20"/>
              </w:rPr>
              <w:t xml:space="preserve">4 749,1</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0,9</w:t>
            </w:r>
          </w:p>
        </w:tc>
        <w:tc>
          <w:tcPr>
            <w:tcW w:w="1084" w:type="dxa"/>
            <w:vAlign w:val="center"/>
          </w:tcPr>
          <w:p>
            <w:pPr>
              <w:pStyle w:val="0"/>
              <w:jc w:val="center"/>
            </w:pPr>
            <w:r>
              <w:rPr>
                <w:sz w:val="20"/>
              </w:rPr>
              <w:t xml:space="preserve">4 749,1</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резерв</w:t>
            </w:r>
          </w:p>
        </w:tc>
        <w:tc>
          <w:tcPr>
            <w:tcW w:w="1774" w:type="dxa"/>
            <w:vAlign w:val="center"/>
          </w:tcPr>
          <w:p>
            <w:pPr>
              <w:pStyle w:val="0"/>
            </w:pPr>
            <w:r>
              <w:rPr>
                <w:sz w:val="20"/>
              </w:rPr>
            </w:r>
          </w:p>
        </w:tc>
        <w:tc>
          <w:tcPr>
            <w:tcW w:w="1294" w:type="dxa"/>
            <w:vAlign w:val="center"/>
          </w:tcPr>
          <w:p>
            <w:pPr>
              <w:pStyle w:val="0"/>
              <w:jc w:val="center"/>
            </w:pPr>
            <w:r>
              <w:rPr>
                <w:sz w:val="20"/>
              </w:rPr>
              <w:t xml:space="preserve">1 601,7</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303,1</w:t>
            </w:r>
          </w:p>
        </w:tc>
        <w:tc>
          <w:tcPr>
            <w:tcW w:w="544" w:type="dxa"/>
            <w:vAlign w:val="bottom"/>
          </w:tcPr>
          <w:p>
            <w:pPr>
              <w:pStyle w:val="0"/>
            </w:pPr>
            <w:r>
              <w:rPr>
                <w:sz w:val="20"/>
              </w:rPr>
            </w:r>
          </w:p>
        </w:tc>
        <w:tc>
          <w:tcPr>
            <w:tcW w:w="1084" w:type="dxa"/>
            <w:vAlign w:val="center"/>
          </w:tcPr>
          <w:p>
            <w:pPr>
              <w:pStyle w:val="0"/>
              <w:jc w:val="center"/>
            </w:pPr>
            <w:r>
              <w:rPr>
                <w:sz w:val="20"/>
              </w:rPr>
              <w:t xml:space="preserve">1 298,6</w:t>
            </w:r>
          </w:p>
        </w:tc>
        <w:tc>
          <w:tcPr>
            <w:tcW w:w="544" w:type="dxa"/>
            <w:vAlign w:val="bottom"/>
          </w:tcPr>
          <w:p>
            <w:pPr>
              <w:pStyle w:val="0"/>
            </w:pPr>
            <w:r>
              <w:rPr>
                <w:sz w:val="20"/>
              </w:rPr>
            </w:r>
          </w:p>
        </w:tc>
        <w:tc>
          <w:tcPr>
            <w:tcW w:w="904" w:type="dxa"/>
            <w:vAlign w:val="center"/>
          </w:tcPr>
          <w:p>
            <w:pPr>
              <w:pStyle w:val="0"/>
            </w:pPr>
            <w:r>
              <w:rPr>
                <w:sz w:val="20"/>
              </w:rPr>
            </w:r>
          </w:p>
        </w:tc>
      </w:tr>
      <w:tr>
        <w:tc>
          <w:tcPr>
            <w:tcW w:w="724" w:type="dxa"/>
          </w:tcPr>
          <w:p>
            <w:pPr>
              <w:pStyle w:val="0"/>
              <w:jc w:val="center"/>
            </w:pPr>
            <w:r>
              <w:rPr>
                <w:sz w:val="20"/>
              </w:rPr>
              <w:t xml:space="preserve">12</w:t>
            </w:r>
          </w:p>
        </w:tc>
        <w:tc>
          <w:tcPr>
            <w:tcW w:w="2779" w:type="dxa"/>
            <w:vAlign w:val="center"/>
          </w:tcPr>
          <w:p>
            <w:pPr>
              <w:pStyle w:val="0"/>
            </w:pPr>
            <w:r>
              <w:rPr>
                <w:sz w:val="20"/>
              </w:rPr>
              <w:t xml:space="preserve">Реконструкция автодороги "Яковлево - Прохоровка - Скородное" на участке км 0+000 - км 67+500 в Яковлевском городском округе, Прохоровском районе и Губкинском городском округе (этап 1, км 31+222 - км 33+722)</w:t>
            </w:r>
          </w:p>
        </w:tc>
        <w:tc>
          <w:tcPr>
            <w:tcW w:w="1774" w:type="dxa"/>
            <w:vAlign w:val="center"/>
          </w:tcPr>
          <w:p>
            <w:pPr>
              <w:pStyle w:val="0"/>
              <w:jc w:val="center"/>
            </w:pPr>
            <w:r>
              <w:rPr>
                <w:sz w:val="20"/>
              </w:rPr>
              <w:t xml:space="preserve">1,8</w:t>
            </w:r>
          </w:p>
        </w:tc>
        <w:tc>
          <w:tcPr>
            <w:tcW w:w="1294" w:type="dxa"/>
            <w:vAlign w:val="center"/>
          </w:tcPr>
          <w:p>
            <w:pPr>
              <w:pStyle w:val="0"/>
              <w:jc w:val="center"/>
            </w:pPr>
            <w:r>
              <w:rPr>
                <w:sz w:val="20"/>
              </w:rPr>
              <w:t xml:space="preserve">57 200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1,8</w:t>
            </w:r>
          </w:p>
        </w:tc>
        <w:tc>
          <w:tcPr>
            <w:tcW w:w="1084" w:type="dxa"/>
            <w:vAlign w:val="center"/>
          </w:tcPr>
          <w:p>
            <w:pPr>
              <w:pStyle w:val="0"/>
              <w:jc w:val="center"/>
            </w:pPr>
            <w:r>
              <w:rPr>
                <w:sz w:val="20"/>
              </w:rPr>
              <w:t xml:space="preserve">57 200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57 200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13</w:t>
            </w:r>
          </w:p>
        </w:tc>
        <w:tc>
          <w:tcPr>
            <w:tcW w:w="2779" w:type="dxa"/>
            <w:vAlign w:val="center"/>
          </w:tcPr>
          <w:p>
            <w:pPr>
              <w:pStyle w:val="0"/>
            </w:pPr>
            <w:r>
              <w:rPr>
                <w:sz w:val="20"/>
              </w:rPr>
              <w:t xml:space="preserve">Реконструкция мостового перехода через реку Готня на км 7+450 автодороги "Борисовка - Пролетарский" - Октябрьская Готня - станция "Кулиновка" в Борисовском районе - 24,7 п. м</w:t>
            </w:r>
          </w:p>
        </w:tc>
        <w:tc>
          <w:tcPr>
            <w:tcW w:w="1774" w:type="dxa"/>
            <w:vAlign w:val="center"/>
          </w:tcPr>
          <w:p>
            <w:pPr>
              <w:pStyle w:val="0"/>
            </w:pPr>
            <w:r>
              <w:rPr>
                <w:sz w:val="20"/>
              </w:rPr>
            </w:r>
          </w:p>
        </w:tc>
        <w:tc>
          <w:tcPr>
            <w:tcW w:w="1294" w:type="dxa"/>
            <w:vAlign w:val="center"/>
          </w:tcPr>
          <w:p>
            <w:pPr>
              <w:pStyle w:val="0"/>
              <w:jc w:val="center"/>
            </w:pPr>
            <w:r>
              <w:rPr>
                <w:sz w:val="20"/>
              </w:rPr>
              <w:t xml:space="preserve">62 618,6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50 711,8</w:t>
            </w:r>
          </w:p>
        </w:tc>
        <w:tc>
          <w:tcPr>
            <w:tcW w:w="544" w:type="dxa"/>
            <w:vAlign w:val="bottom"/>
          </w:tcPr>
          <w:p>
            <w:pPr>
              <w:pStyle w:val="0"/>
            </w:pPr>
            <w:r>
              <w:rPr>
                <w:sz w:val="20"/>
              </w:rPr>
            </w:r>
          </w:p>
        </w:tc>
        <w:tc>
          <w:tcPr>
            <w:tcW w:w="1084" w:type="dxa"/>
            <w:vAlign w:val="center"/>
          </w:tcPr>
          <w:p>
            <w:pPr>
              <w:pStyle w:val="0"/>
              <w:jc w:val="center"/>
            </w:pPr>
            <w:r>
              <w:rPr>
                <w:sz w:val="20"/>
              </w:rPr>
              <w:t xml:space="preserve">11 906,8</w:t>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center"/>
          </w:tcPr>
          <w:p>
            <w:pPr>
              <w:pStyle w:val="0"/>
              <w:jc w:val="center"/>
            </w:pPr>
            <w:r>
              <w:rPr>
                <w:sz w:val="20"/>
              </w:rPr>
              <w:t xml:space="preserve">50 711,8</w:t>
            </w:r>
          </w:p>
        </w:tc>
        <w:tc>
          <w:tcPr>
            <w:tcW w:w="544" w:type="dxa"/>
            <w:vAlign w:val="bottom"/>
          </w:tcPr>
          <w:p>
            <w:pPr>
              <w:pStyle w:val="0"/>
            </w:pPr>
            <w:r>
              <w:rPr>
                <w:sz w:val="20"/>
              </w:rPr>
            </w:r>
          </w:p>
        </w:tc>
        <w:tc>
          <w:tcPr>
            <w:tcW w:w="1084" w:type="dxa"/>
            <w:vAlign w:val="center"/>
          </w:tcPr>
          <w:p>
            <w:pPr>
              <w:pStyle w:val="0"/>
              <w:jc w:val="center"/>
            </w:pPr>
            <w:r>
              <w:rPr>
                <w:sz w:val="20"/>
              </w:rPr>
              <w:t xml:space="preserve">11 906,8</w:t>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14</w:t>
            </w:r>
          </w:p>
        </w:tc>
        <w:tc>
          <w:tcPr>
            <w:tcW w:w="2779" w:type="dxa"/>
            <w:vAlign w:val="center"/>
          </w:tcPr>
          <w:p>
            <w:pPr>
              <w:pStyle w:val="0"/>
            </w:pPr>
            <w:r>
              <w:rPr>
                <w:sz w:val="20"/>
              </w:rPr>
              <w:t xml:space="preserve">Реконструкция автодороги "Белгород - Никольское - "Крым" - Ясные Зори - Архангельское" на участке км 5+600 - км 12+600 Белгородского района (подъездная автодорога от г. Белгорода</w:t>
            </w:r>
          </w:p>
          <w:p>
            <w:pPr>
              <w:pStyle w:val="0"/>
            </w:pPr>
            <w:r>
              <w:rPr>
                <w:sz w:val="20"/>
              </w:rPr>
              <w:t xml:space="preserve">к микрорайонам ИЖС Белгородского района)</w:t>
            </w:r>
          </w:p>
        </w:tc>
        <w:tc>
          <w:tcPr>
            <w:tcW w:w="1774" w:type="dxa"/>
            <w:vAlign w:val="center"/>
          </w:tcPr>
          <w:p>
            <w:pPr>
              <w:pStyle w:val="0"/>
              <w:jc w:val="center"/>
            </w:pPr>
            <w:r>
              <w:rPr>
                <w:sz w:val="20"/>
              </w:rPr>
              <w:t xml:space="preserve">6,8</w:t>
            </w:r>
          </w:p>
        </w:tc>
        <w:tc>
          <w:tcPr>
            <w:tcW w:w="1294" w:type="dxa"/>
            <w:vAlign w:val="center"/>
          </w:tcPr>
          <w:p>
            <w:pPr>
              <w:pStyle w:val="0"/>
              <w:jc w:val="center"/>
            </w:pPr>
            <w:r>
              <w:rPr>
                <w:sz w:val="20"/>
              </w:rPr>
              <w:t xml:space="preserve">496 721</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jc w:val="center"/>
            </w:pPr>
            <w:r>
              <w:rPr>
                <w:sz w:val="20"/>
              </w:rPr>
              <w:t xml:space="preserve">6,8</w:t>
            </w:r>
          </w:p>
        </w:tc>
        <w:tc>
          <w:tcPr>
            <w:tcW w:w="1084" w:type="dxa"/>
            <w:vAlign w:val="center"/>
          </w:tcPr>
          <w:p>
            <w:pPr>
              <w:pStyle w:val="0"/>
              <w:jc w:val="center"/>
            </w:pPr>
            <w:r>
              <w:rPr>
                <w:sz w:val="20"/>
              </w:rPr>
              <w:t xml:space="preserve">463 565</w:t>
            </w:r>
          </w:p>
        </w:tc>
        <w:tc>
          <w:tcPr>
            <w:tcW w:w="544" w:type="dxa"/>
            <w:vAlign w:val="center"/>
          </w:tcPr>
          <w:p>
            <w:pPr>
              <w:pStyle w:val="0"/>
            </w:pPr>
            <w:r>
              <w:rPr>
                <w:sz w:val="20"/>
              </w:rPr>
            </w:r>
          </w:p>
        </w:tc>
        <w:tc>
          <w:tcPr>
            <w:tcW w:w="1084" w:type="dxa"/>
            <w:vAlign w:val="center"/>
          </w:tcPr>
          <w:p>
            <w:pPr>
              <w:pStyle w:val="0"/>
              <w:jc w:val="center"/>
            </w:pPr>
            <w:r>
              <w:rPr>
                <w:sz w:val="20"/>
              </w:rPr>
              <w:t xml:space="preserve">33 156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128 727</w:t>
            </w:r>
          </w:p>
        </w:tc>
        <w:tc>
          <w:tcPr>
            <w:tcW w:w="544" w:type="dxa"/>
            <w:vAlign w:val="center"/>
          </w:tcPr>
          <w:p>
            <w:pPr>
              <w:pStyle w:val="0"/>
            </w:pPr>
            <w:r>
              <w:rPr>
                <w:sz w:val="20"/>
              </w:rPr>
            </w:r>
          </w:p>
        </w:tc>
        <w:tc>
          <w:tcPr>
            <w:tcW w:w="1084" w:type="dxa"/>
            <w:vAlign w:val="center"/>
          </w:tcPr>
          <w:p>
            <w:pPr>
              <w:pStyle w:val="0"/>
              <w:jc w:val="center"/>
            </w:pPr>
            <w:r>
              <w:rPr>
                <w:sz w:val="20"/>
              </w:rPr>
              <w:t xml:space="preserve">33 156</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федеральный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334 838</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15</w:t>
            </w:r>
          </w:p>
        </w:tc>
        <w:tc>
          <w:tcPr>
            <w:tcW w:w="2779" w:type="dxa"/>
            <w:vAlign w:val="center"/>
          </w:tcPr>
          <w:p>
            <w:pPr>
              <w:pStyle w:val="0"/>
            </w:pPr>
            <w:r>
              <w:rPr>
                <w:sz w:val="20"/>
              </w:rPr>
              <w:t xml:space="preserve">Реконструкция автодороги "Белгород - Новая Деревня" (затраты заказчика)</w:t>
            </w:r>
          </w:p>
        </w:tc>
        <w:tc>
          <w:tcPr>
            <w:tcW w:w="1774" w:type="dxa"/>
            <w:vAlign w:val="center"/>
          </w:tcPr>
          <w:p>
            <w:pPr>
              <w:pStyle w:val="0"/>
            </w:pPr>
            <w:r>
              <w:rPr>
                <w:sz w:val="20"/>
              </w:rPr>
            </w:r>
          </w:p>
        </w:tc>
        <w:tc>
          <w:tcPr>
            <w:tcW w:w="1294" w:type="dxa"/>
            <w:vAlign w:val="center"/>
          </w:tcPr>
          <w:p>
            <w:pPr>
              <w:pStyle w:val="0"/>
              <w:jc w:val="center"/>
            </w:pPr>
            <w:r>
              <w:rPr>
                <w:sz w:val="20"/>
              </w:rPr>
              <w:t xml:space="preserve">1 732</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1 732</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1 732</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16</w:t>
            </w:r>
          </w:p>
        </w:tc>
        <w:tc>
          <w:tcPr>
            <w:tcW w:w="2779" w:type="dxa"/>
            <w:vAlign w:val="center"/>
          </w:tcPr>
          <w:p>
            <w:pPr>
              <w:pStyle w:val="0"/>
            </w:pPr>
            <w:r>
              <w:rPr>
                <w:sz w:val="20"/>
              </w:rPr>
              <w:t xml:space="preserve">Реконструкция автомобильной дороги Таврово - Соломино - Разумное, км 6+385 - км 6+700 в Белгородском районе (установка шумозащитных экранов)</w:t>
            </w:r>
          </w:p>
        </w:tc>
        <w:tc>
          <w:tcPr>
            <w:tcW w:w="1774" w:type="dxa"/>
            <w:vAlign w:val="center"/>
          </w:tcPr>
          <w:p>
            <w:pPr>
              <w:pStyle w:val="0"/>
            </w:pPr>
            <w:r>
              <w:rPr>
                <w:sz w:val="20"/>
              </w:rPr>
            </w:r>
          </w:p>
        </w:tc>
        <w:tc>
          <w:tcPr>
            <w:tcW w:w="1294" w:type="dxa"/>
            <w:vAlign w:val="center"/>
          </w:tcPr>
          <w:p>
            <w:pPr>
              <w:pStyle w:val="0"/>
              <w:jc w:val="center"/>
            </w:pPr>
            <w:r>
              <w:rPr>
                <w:sz w:val="20"/>
              </w:rPr>
              <w:t xml:space="preserve">22 540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jc w:val="center"/>
            </w:pPr>
            <w:r>
              <w:rPr>
                <w:sz w:val="20"/>
              </w:rPr>
              <w:t xml:space="preserve">22 540,3</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 областной бюджет</w:t>
            </w:r>
          </w:p>
        </w:tc>
        <w:tc>
          <w:tcPr>
            <w:tcW w:w="1774" w:type="dxa"/>
            <w:vAlign w:val="center"/>
          </w:tcPr>
          <w:p>
            <w:pPr>
              <w:pStyle w:val="0"/>
            </w:pPr>
            <w:r>
              <w:rPr>
                <w:sz w:val="20"/>
              </w:rPr>
            </w:r>
          </w:p>
        </w:tc>
        <w:tc>
          <w:tcPr>
            <w:tcW w:w="129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center"/>
          </w:tcPr>
          <w:p>
            <w:pPr>
              <w:pStyle w:val="0"/>
              <w:jc w:val="center"/>
            </w:pPr>
            <w:r>
              <w:rPr>
                <w:sz w:val="20"/>
              </w:rPr>
              <w:t xml:space="preserve">22 540,3</w:t>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jc w:val="center"/>
            </w:pPr>
            <w:r>
              <w:rPr>
                <w:sz w:val="20"/>
              </w:rPr>
              <w:t xml:space="preserve">17</w:t>
            </w:r>
          </w:p>
        </w:tc>
        <w:tc>
          <w:tcPr>
            <w:tcW w:w="2779" w:type="dxa"/>
            <w:vAlign w:val="center"/>
          </w:tcPr>
          <w:p>
            <w:pPr>
              <w:pStyle w:val="0"/>
            </w:pPr>
            <w:r>
              <w:rPr>
                <w:sz w:val="20"/>
              </w:rPr>
              <w:t xml:space="preserve">Субсидии юридическим лицам на строительство (реконструкцию) объектов государственной собственности</w:t>
            </w:r>
          </w:p>
        </w:tc>
        <w:tc>
          <w:tcPr>
            <w:tcW w:w="1774" w:type="dxa"/>
            <w:vAlign w:val="center"/>
          </w:tcPr>
          <w:p>
            <w:pPr>
              <w:pStyle w:val="0"/>
            </w:pPr>
            <w:r>
              <w:rPr>
                <w:sz w:val="20"/>
              </w:rPr>
            </w:r>
          </w:p>
        </w:tc>
        <w:tc>
          <w:tcPr>
            <w:tcW w:w="1294" w:type="dxa"/>
            <w:vAlign w:val="center"/>
          </w:tcPr>
          <w:p>
            <w:pPr>
              <w:pStyle w:val="0"/>
              <w:jc w:val="center"/>
            </w:pPr>
            <w:r>
              <w:rPr>
                <w:sz w:val="20"/>
              </w:rPr>
              <w:t xml:space="preserve">4 780 740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2 780 740</w:t>
            </w:r>
          </w:p>
        </w:tc>
        <w:tc>
          <w:tcPr>
            <w:tcW w:w="544" w:type="dxa"/>
            <w:vAlign w:val="center"/>
          </w:tcPr>
          <w:p>
            <w:pPr>
              <w:pStyle w:val="0"/>
            </w:pPr>
            <w:r>
              <w:rPr>
                <w:sz w:val="20"/>
              </w:rPr>
            </w:r>
          </w:p>
        </w:tc>
        <w:tc>
          <w:tcPr>
            <w:tcW w:w="1084" w:type="dxa"/>
            <w:vAlign w:val="center"/>
          </w:tcPr>
          <w:p>
            <w:pPr>
              <w:pStyle w:val="0"/>
              <w:jc w:val="center"/>
            </w:pPr>
            <w:r>
              <w:rPr>
                <w:sz w:val="20"/>
              </w:rPr>
              <w:t xml:space="preserve">2 000 000</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r>
        <w:tc>
          <w:tcPr>
            <w:tcW w:w="724" w:type="dxa"/>
          </w:tcPr>
          <w:p>
            <w:pPr>
              <w:pStyle w:val="0"/>
            </w:pPr>
            <w:r>
              <w:rPr>
                <w:sz w:val="20"/>
              </w:rPr>
            </w:r>
          </w:p>
        </w:tc>
        <w:tc>
          <w:tcPr>
            <w:tcW w:w="2779" w:type="dxa"/>
            <w:vAlign w:val="center"/>
          </w:tcPr>
          <w:p>
            <w:pPr>
              <w:pStyle w:val="0"/>
            </w:pPr>
            <w:r>
              <w:rPr>
                <w:sz w:val="20"/>
              </w:rPr>
              <w:t xml:space="preserve">Проектно-изыскательские работы (справочно)</w:t>
            </w:r>
          </w:p>
        </w:tc>
        <w:tc>
          <w:tcPr>
            <w:tcW w:w="1774" w:type="dxa"/>
            <w:vAlign w:val="center"/>
          </w:tcPr>
          <w:p>
            <w:pPr>
              <w:pStyle w:val="0"/>
            </w:pPr>
            <w:r>
              <w:rPr>
                <w:sz w:val="20"/>
              </w:rPr>
            </w:r>
          </w:p>
        </w:tc>
        <w:tc>
          <w:tcPr>
            <w:tcW w:w="1294" w:type="dxa"/>
            <w:vAlign w:val="center"/>
          </w:tcPr>
          <w:p>
            <w:pPr>
              <w:pStyle w:val="0"/>
              <w:jc w:val="center"/>
            </w:pPr>
            <w:r>
              <w:rPr>
                <w:sz w:val="20"/>
              </w:rPr>
              <w:t xml:space="preserve">195 958</w:t>
            </w:r>
          </w:p>
        </w:tc>
        <w:tc>
          <w:tcPr>
            <w:tcW w:w="544" w:type="dxa"/>
            <w:vAlign w:val="center"/>
          </w:tcPr>
          <w:p>
            <w:pPr>
              <w:pStyle w:val="0"/>
            </w:pPr>
            <w:r>
              <w:rPr>
                <w:sz w:val="20"/>
              </w:rPr>
            </w:r>
          </w:p>
        </w:tc>
        <w:tc>
          <w:tcPr>
            <w:tcW w:w="1084" w:type="dxa"/>
            <w:vAlign w:val="center"/>
          </w:tcPr>
          <w:p>
            <w:pPr>
              <w:pStyle w:val="0"/>
              <w:jc w:val="center"/>
            </w:pPr>
            <w:r>
              <w:rPr>
                <w:sz w:val="20"/>
              </w:rPr>
              <w:t xml:space="preserve">56 200</w:t>
            </w:r>
          </w:p>
        </w:tc>
        <w:tc>
          <w:tcPr>
            <w:tcW w:w="544" w:type="dxa"/>
            <w:vAlign w:val="center"/>
          </w:tcPr>
          <w:p>
            <w:pPr>
              <w:pStyle w:val="0"/>
            </w:pPr>
            <w:r>
              <w:rPr>
                <w:sz w:val="20"/>
              </w:rPr>
            </w:r>
          </w:p>
        </w:tc>
        <w:tc>
          <w:tcPr>
            <w:tcW w:w="1084" w:type="dxa"/>
            <w:vAlign w:val="center"/>
          </w:tcPr>
          <w:p>
            <w:pPr>
              <w:pStyle w:val="0"/>
              <w:jc w:val="center"/>
            </w:pPr>
            <w:r>
              <w:rPr>
                <w:sz w:val="20"/>
              </w:rPr>
              <w:t xml:space="preserve">55 810</w:t>
            </w:r>
          </w:p>
        </w:tc>
        <w:tc>
          <w:tcPr>
            <w:tcW w:w="544" w:type="dxa"/>
            <w:vAlign w:val="center"/>
          </w:tcPr>
          <w:p>
            <w:pPr>
              <w:pStyle w:val="0"/>
            </w:pPr>
            <w:r>
              <w:rPr>
                <w:sz w:val="20"/>
              </w:rPr>
            </w:r>
          </w:p>
        </w:tc>
        <w:tc>
          <w:tcPr>
            <w:tcW w:w="1084" w:type="dxa"/>
            <w:vAlign w:val="center"/>
          </w:tcPr>
          <w:p>
            <w:pPr>
              <w:pStyle w:val="0"/>
              <w:jc w:val="center"/>
            </w:pPr>
            <w:r>
              <w:rPr>
                <w:sz w:val="20"/>
              </w:rPr>
              <w:t xml:space="preserve">18 647</w:t>
            </w:r>
          </w:p>
        </w:tc>
        <w:tc>
          <w:tcPr>
            <w:tcW w:w="544" w:type="dxa"/>
            <w:vAlign w:val="center"/>
          </w:tcPr>
          <w:p>
            <w:pPr>
              <w:pStyle w:val="0"/>
            </w:pPr>
            <w:r>
              <w:rPr>
                <w:sz w:val="20"/>
              </w:rPr>
            </w:r>
          </w:p>
        </w:tc>
        <w:tc>
          <w:tcPr>
            <w:tcW w:w="1084" w:type="dxa"/>
            <w:vAlign w:val="center"/>
          </w:tcPr>
          <w:p>
            <w:pPr>
              <w:pStyle w:val="0"/>
              <w:jc w:val="center"/>
            </w:pPr>
            <w:r>
              <w:rPr>
                <w:sz w:val="20"/>
              </w:rPr>
              <w:t xml:space="preserve">4 818</w:t>
            </w:r>
          </w:p>
        </w:tc>
        <w:tc>
          <w:tcPr>
            <w:tcW w:w="544" w:type="dxa"/>
            <w:vAlign w:val="center"/>
          </w:tcPr>
          <w:p>
            <w:pPr>
              <w:pStyle w:val="0"/>
            </w:pPr>
            <w:r>
              <w:rPr>
                <w:sz w:val="20"/>
              </w:rPr>
            </w:r>
          </w:p>
        </w:tc>
        <w:tc>
          <w:tcPr>
            <w:tcW w:w="1084" w:type="dxa"/>
            <w:vAlign w:val="center"/>
          </w:tcPr>
          <w:p>
            <w:pPr>
              <w:pStyle w:val="0"/>
              <w:jc w:val="center"/>
            </w:pPr>
            <w:r>
              <w:rPr>
                <w:sz w:val="20"/>
              </w:rPr>
              <w:t xml:space="preserve">28 830</w:t>
            </w:r>
          </w:p>
        </w:tc>
        <w:tc>
          <w:tcPr>
            <w:tcW w:w="544" w:type="dxa"/>
            <w:vAlign w:val="center"/>
          </w:tcPr>
          <w:p>
            <w:pPr>
              <w:pStyle w:val="0"/>
            </w:pPr>
            <w:r>
              <w:rPr>
                <w:sz w:val="20"/>
              </w:rPr>
            </w:r>
          </w:p>
        </w:tc>
        <w:tc>
          <w:tcPr>
            <w:tcW w:w="1084" w:type="dxa"/>
            <w:vAlign w:val="center"/>
          </w:tcPr>
          <w:p>
            <w:pPr>
              <w:pStyle w:val="0"/>
              <w:jc w:val="center"/>
            </w:pPr>
            <w:r>
              <w:rPr>
                <w:sz w:val="20"/>
              </w:rPr>
              <w:t xml:space="preserve">11 827</w:t>
            </w:r>
          </w:p>
        </w:tc>
        <w:tc>
          <w:tcPr>
            <w:tcW w:w="664" w:type="dxa"/>
            <w:vAlign w:val="center"/>
          </w:tcPr>
          <w:p>
            <w:pPr>
              <w:pStyle w:val="0"/>
            </w:pPr>
            <w:r>
              <w:rPr>
                <w:sz w:val="20"/>
              </w:rPr>
            </w:r>
          </w:p>
        </w:tc>
        <w:tc>
          <w:tcPr>
            <w:tcW w:w="1084" w:type="dxa"/>
            <w:vAlign w:val="center"/>
          </w:tcPr>
          <w:p>
            <w:pPr>
              <w:pStyle w:val="0"/>
              <w:jc w:val="center"/>
            </w:pPr>
            <w:r>
              <w:rPr>
                <w:sz w:val="20"/>
              </w:rPr>
              <w:t xml:space="preserve">11 620</w:t>
            </w:r>
          </w:p>
        </w:tc>
        <w:tc>
          <w:tcPr>
            <w:tcW w:w="664" w:type="dxa"/>
            <w:vAlign w:val="center"/>
          </w:tcPr>
          <w:p>
            <w:pPr>
              <w:pStyle w:val="0"/>
            </w:pPr>
            <w:r>
              <w:rPr>
                <w:sz w:val="20"/>
              </w:rPr>
            </w:r>
          </w:p>
        </w:tc>
        <w:tc>
          <w:tcPr>
            <w:tcW w:w="964" w:type="dxa"/>
            <w:vAlign w:val="center"/>
          </w:tcPr>
          <w:p>
            <w:pPr>
              <w:pStyle w:val="0"/>
              <w:jc w:val="center"/>
            </w:pPr>
            <w:r>
              <w:rPr>
                <w:sz w:val="20"/>
              </w:rPr>
              <w:t xml:space="preserve">3 000</w:t>
            </w:r>
          </w:p>
        </w:tc>
        <w:tc>
          <w:tcPr>
            <w:tcW w:w="544" w:type="dxa"/>
            <w:vAlign w:val="center"/>
          </w:tcPr>
          <w:p>
            <w:pPr>
              <w:pStyle w:val="0"/>
            </w:pPr>
            <w:r>
              <w:rPr>
                <w:sz w:val="20"/>
              </w:rPr>
            </w:r>
          </w:p>
        </w:tc>
        <w:tc>
          <w:tcPr>
            <w:tcW w:w="1084" w:type="dxa"/>
            <w:vAlign w:val="center"/>
          </w:tcPr>
          <w:p>
            <w:pPr>
              <w:pStyle w:val="0"/>
              <w:jc w:val="center"/>
            </w:pPr>
            <w:r>
              <w:rPr>
                <w:sz w:val="20"/>
              </w:rPr>
              <w:t xml:space="preserve">47 033</w:t>
            </w:r>
          </w:p>
        </w:tc>
        <w:tc>
          <w:tcPr>
            <w:tcW w:w="544" w:type="dxa"/>
            <w:vAlign w:val="center"/>
          </w:tcPr>
          <w:p>
            <w:pPr>
              <w:pStyle w:val="0"/>
            </w:pPr>
            <w:r>
              <w:rPr>
                <w:sz w:val="20"/>
              </w:rPr>
            </w:r>
          </w:p>
        </w:tc>
        <w:tc>
          <w:tcPr>
            <w:tcW w:w="1084" w:type="dxa"/>
            <w:vAlign w:val="center"/>
          </w:tcPr>
          <w:p>
            <w:pPr>
              <w:pStyle w:val="0"/>
              <w:jc w:val="center"/>
            </w:pPr>
            <w:r>
              <w:rPr>
                <w:sz w:val="20"/>
              </w:rPr>
              <w:t xml:space="preserve">5 206</w:t>
            </w:r>
          </w:p>
        </w:tc>
        <w:tc>
          <w:tcPr>
            <w:tcW w:w="544" w:type="dxa"/>
            <w:vAlign w:val="center"/>
          </w:tcPr>
          <w:p>
            <w:pPr>
              <w:pStyle w:val="0"/>
            </w:pPr>
            <w:r>
              <w:rPr>
                <w:sz w:val="20"/>
              </w:rPr>
            </w:r>
          </w:p>
        </w:tc>
        <w:tc>
          <w:tcPr>
            <w:tcW w:w="904" w:type="dxa"/>
            <w:vAlign w:val="center"/>
          </w:tcPr>
          <w:p>
            <w:pPr>
              <w:pStyle w:val="0"/>
              <w:jc w:val="center"/>
            </w:pPr>
            <w:r>
              <w:rPr>
                <w:sz w:val="20"/>
              </w:rPr>
              <w:t xml:space="preserve">15 000</w:t>
            </w:r>
          </w:p>
        </w:tc>
      </w:tr>
      <w:tr>
        <w:tc>
          <w:tcPr>
            <w:tcW w:w="724" w:type="dxa"/>
          </w:tcPr>
          <w:p>
            <w:pPr>
              <w:pStyle w:val="0"/>
              <w:jc w:val="center"/>
            </w:pPr>
            <w:r>
              <w:rPr>
                <w:sz w:val="20"/>
              </w:rPr>
              <w:t xml:space="preserve">15</w:t>
            </w:r>
          </w:p>
        </w:tc>
        <w:tc>
          <w:tcPr>
            <w:tcW w:w="2779" w:type="dxa"/>
            <w:vAlign w:val="center"/>
          </w:tcPr>
          <w:p>
            <w:pPr>
              <w:pStyle w:val="0"/>
            </w:pPr>
            <w:r>
              <w:rPr>
                <w:sz w:val="20"/>
              </w:rPr>
              <w:t xml:space="preserve">Субсидии юридическим лицам на строительство (реконструкцию) объектов государственной собственности</w:t>
            </w:r>
          </w:p>
        </w:tc>
        <w:tc>
          <w:tcPr>
            <w:tcW w:w="1774" w:type="dxa"/>
            <w:vAlign w:val="center"/>
          </w:tcPr>
          <w:p>
            <w:pPr>
              <w:pStyle w:val="0"/>
            </w:pPr>
            <w:r>
              <w:rPr>
                <w:sz w:val="20"/>
              </w:rPr>
            </w:r>
          </w:p>
        </w:tc>
        <w:tc>
          <w:tcPr>
            <w:tcW w:w="1294" w:type="dxa"/>
            <w:vAlign w:val="center"/>
          </w:tcPr>
          <w:p>
            <w:pPr>
              <w:pStyle w:val="0"/>
              <w:jc w:val="center"/>
            </w:pPr>
            <w:r>
              <w:rPr>
                <w:sz w:val="20"/>
              </w:rPr>
              <w:t xml:space="preserve">4 780 740</w:t>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pPr>
            <w:r>
              <w:rPr>
                <w:sz w:val="20"/>
              </w:rPr>
            </w:r>
          </w:p>
        </w:tc>
        <w:tc>
          <w:tcPr>
            <w:tcW w:w="544" w:type="dxa"/>
            <w:vAlign w:val="center"/>
          </w:tcPr>
          <w:p>
            <w:pPr>
              <w:pStyle w:val="0"/>
            </w:pPr>
            <w:r>
              <w:rPr>
                <w:sz w:val="20"/>
              </w:rPr>
            </w:r>
          </w:p>
        </w:tc>
        <w:tc>
          <w:tcPr>
            <w:tcW w:w="1084" w:type="dxa"/>
            <w:vAlign w:val="center"/>
          </w:tcPr>
          <w:p>
            <w:pPr>
              <w:pStyle w:val="0"/>
              <w:jc w:val="center"/>
            </w:pPr>
            <w:r>
              <w:rPr>
                <w:sz w:val="20"/>
              </w:rPr>
              <w:t xml:space="preserve">2 780 740</w:t>
            </w:r>
          </w:p>
        </w:tc>
        <w:tc>
          <w:tcPr>
            <w:tcW w:w="544" w:type="dxa"/>
            <w:vAlign w:val="center"/>
          </w:tcPr>
          <w:p>
            <w:pPr>
              <w:pStyle w:val="0"/>
            </w:pPr>
            <w:r>
              <w:rPr>
                <w:sz w:val="20"/>
              </w:rPr>
            </w:r>
          </w:p>
        </w:tc>
        <w:tc>
          <w:tcPr>
            <w:tcW w:w="1084" w:type="dxa"/>
            <w:vAlign w:val="center"/>
          </w:tcPr>
          <w:p>
            <w:pPr>
              <w:pStyle w:val="0"/>
              <w:jc w:val="center"/>
            </w:pPr>
            <w:r>
              <w:rPr>
                <w:sz w:val="20"/>
              </w:rPr>
              <w:t xml:space="preserve">2 000 000</w:t>
            </w:r>
          </w:p>
        </w:tc>
        <w:tc>
          <w:tcPr>
            <w:tcW w:w="544" w:type="dxa"/>
            <w:vAlign w:val="center"/>
          </w:tcPr>
          <w:p>
            <w:pPr>
              <w:pStyle w:val="0"/>
            </w:pPr>
            <w:r>
              <w:rPr>
                <w:sz w:val="20"/>
              </w:rPr>
            </w:r>
          </w:p>
        </w:tc>
        <w:tc>
          <w:tcPr>
            <w:tcW w:w="1084" w:type="dxa"/>
            <w:vAlign w:val="center"/>
          </w:tcPr>
          <w:p>
            <w:pPr>
              <w:pStyle w:val="0"/>
            </w:pPr>
            <w:r>
              <w:rPr>
                <w:sz w:val="20"/>
              </w:rPr>
            </w:r>
          </w:p>
        </w:tc>
        <w:tc>
          <w:tcPr>
            <w:tcW w:w="664" w:type="dxa"/>
            <w:vAlign w:val="center"/>
          </w:tcPr>
          <w:p>
            <w:pPr>
              <w:pStyle w:val="0"/>
            </w:pPr>
            <w:r>
              <w:rPr>
                <w:sz w:val="20"/>
              </w:rPr>
            </w:r>
          </w:p>
        </w:tc>
        <w:tc>
          <w:tcPr>
            <w:tcW w:w="1084" w:type="dxa"/>
            <w:vAlign w:val="center"/>
          </w:tcPr>
          <w:p>
            <w:pPr>
              <w:pStyle w:val="0"/>
            </w:pPr>
            <w:r>
              <w:rPr>
                <w:sz w:val="20"/>
              </w:rPr>
            </w:r>
          </w:p>
        </w:tc>
        <w:tc>
          <w:tcPr>
            <w:tcW w:w="664" w:type="dxa"/>
            <w:vAlign w:val="bottom"/>
          </w:tcPr>
          <w:p>
            <w:pPr>
              <w:pStyle w:val="0"/>
            </w:pPr>
            <w:r>
              <w:rPr>
                <w:sz w:val="20"/>
              </w:rPr>
            </w:r>
          </w:p>
        </w:tc>
        <w:tc>
          <w:tcPr>
            <w:tcW w:w="96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1084" w:type="dxa"/>
            <w:vAlign w:val="bottom"/>
          </w:tcPr>
          <w:p>
            <w:pPr>
              <w:pStyle w:val="0"/>
            </w:pPr>
            <w:r>
              <w:rPr>
                <w:sz w:val="20"/>
              </w:rPr>
            </w:r>
          </w:p>
        </w:tc>
        <w:tc>
          <w:tcPr>
            <w:tcW w:w="544" w:type="dxa"/>
            <w:vAlign w:val="bottom"/>
          </w:tcPr>
          <w:p>
            <w:pPr>
              <w:pStyle w:val="0"/>
            </w:pPr>
            <w:r>
              <w:rPr>
                <w:sz w:val="20"/>
              </w:rPr>
            </w:r>
          </w:p>
        </w:tc>
        <w:tc>
          <w:tcPr>
            <w:tcW w:w="904" w:type="dxa"/>
            <w:vAlign w:val="bottom"/>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jc w:val="center"/>
      </w:pPr>
      <w:r>
        <w:rPr>
          <w:sz w:val="20"/>
        </w:rPr>
      </w:r>
    </w:p>
    <w:p>
      <w:pPr>
        <w:pStyle w:val="0"/>
        <w:jc w:val="center"/>
      </w:pPr>
      <w:r>
        <w:rPr>
          <w:sz w:val="20"/>
        </w:rPr>
      </w:r>
    </w:p>
    <w:p>
      <w:pPr>
        <w:pStyle w:val="0"/>
        <w:outlineLvl w:val="1"/>
        <w:jc w:val="right"/>
      </w:pPr>
      <w:r>
        <w:rPr>
          <w:sz w:val="20"/>
        </w:rPr>
        <w:t xml:space="preserve">Приложение N 14</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right"/>
      </w:pPr>
      <w:r>
        <w:rPr>
          <w:sz w:val="20"/>
        </w:rPr>
      </w:r>
    </w:p>
    <w:p>
      <w:pPr>
        <w:pStyle w:val="2"/>
        <w:jc w:val="center"/>
      </w:pPr>
      <w:r>
        <w:rPr>
          <w:sz w:val="20"/>
        </w:rPr>
        <w:t xml:space="preserve">Мероприятия по строительству (реконструкции) автомобильных</w:t>
      </w:r>
    </w:p>
    <w:p>
      <w:pPr>
        <w:pStyle w:val="2"/>
        <w:jc w:val="center"/>
      </w:pPr>
      <w:r>
        <w:rPr>
          <w:sz w:val="20"/>
        </w:rPr>
        <w:t xml:space="preserve">дорог, соединяющих населенные пункты, строительству обходов</w:t>
      </w:r>
    </w:p>
    <w:p>
      <w:pPr>
        <w:pStyle w:val="2"/>
        <w:jc w:val="center"/>
      </w:pPr>
      <w:r>
        <w:rPr>
          <w:sz w:val="20"/>
        </w:rPr>
        <w:t xml:space="preserve">населенных пунктов, строительству и реконструкции</w:t>
      </w:r>
    </w:p>
    <w:p>
      <w:pPr>
        <w:pStyle w:val="2"/>
        <w:jc w:val="center"/>
      </w:pPr>
      <w:r>
        <w:rPr>
          <w:sz w:val="20"/>
        </w:rPr>
        <w:t xml:space="preserve">автомобильных дорог в целях модернизации и расширения</w:t>
      </w:r>
    </w:p>
    <w:p>
      <w:pPr>
        <w:pStyle w:val="2"/>
        <w:jc w:val="center"/>
      </w:pPr>
      <w:r>
        <w:rPr>
          <w:sz w:val="20"/>
        </w:rPr>
        <w:t xml:space="preserve">магистральной инфраструктуры Белгородской области</w:t>
      </w:r>
    </w:p>
    <w:p>
      <w:pPr>
        <w:pStyle w:val="2"/>
        <w:jc w:val="center"/>
      </w:pPr>
      <w:r>
        <w:rPr>
          <w:sz w:val="20"/>
        </w:rPr>
        <w:t xml:space="preserve">на 2014 - 2025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7"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3"/>
        <w:jc w:val="both"/>
      </w:pPr>
      <w:r>
        <w:rPr>
          <w:sz w:val="12"/>
        </w:rPr>
        <w:t xml:space="preserve">┌───┬──────────────────┬────────────────────┬───────────────────────────────────────────────────────────────────────────────────────────────────────────────────────────────────────────────────────────┬────────────────────────────────────────────────────────────────────────────────────────────────────────────────────────────────────────────────────────┐</w:t>
      </w:r>
    </w:p>
    <w:p>
      <w:pPr>
        <w:pStyle w:val="3"/>
        <w:jc w:val="both"/>
      </w:pPr>
      <w:r>
        <w:rPr>
          <w:sz w:val="12"/>
        </w:rPr>
        <w:t xml:space="preserve">│ N │   Наименование   │  ВСЕГО (1-й - 2-й  │                                                                         1-й этап                                                                          │                                                                        2-й этап                                                                        │</w:t>
      </w:r>
    </w:p>
    <w:p>
      <w:pPr>
        <w:pStyle w:val="3"/>
        <w:jc w:val="both"/>
      </w:pPr>
      <w:r>
        <w:rPr>
          <w:sz w:val="12"/>
        </w:rPr>
        <w:t xml:space="preserve">│п/п│районов, городских│       этапы)       ├─────────────────┬─────────────────┬─────────────────┬─────────────────┬──────────────────┬──────────────────┬─────────────────────────────────────────────┼─────────────────────────────────────┬──────────────────────────────┬───────────────────────────────────────┬───────────────────────────────────────────┤</w:t>
      </w:r>
    </w:p>
    <w:p>
      <w:pPr>
        <w:pStyle w:val="3"/>
        <w:jc w:val="both"/>
      </w:pPr>
      <w:r>
        <w:rPr>
          <w:sz w:val="12"/>
        </w:rPr>
        <w:t xml:space="preserve">│   │округов, объектов │                    │    2014 год     │    2015 год     │    2016 год     │    2017 год     │     2018 год     │     2019 год     │                  2020 год                   │              2022 год               │          2023 год            │               2024 год                │                 2025 год                  │</w:t>
      </w:r>
    </w:p>
    <w:p>
      <w:pPr>
        <w:pStyle w:val="3"/>
        <w:jc w:val="both"/>
      </w:pPr>
      <w:r>
        <w:rPr>
          <w:sz w:val="12"/>
        </w:rPr>
        <w:t xml:space="preserve">│   │                  │                    │                 │                 │                 │                 │                  │                  │                                             │                                     │    Предварительные объемы    │ Предварительные объемы финансирования │   Предварительные объемы финансирования   │</w:t>
      </w:r>
    </w:p>
    <w:p>
      <w:pPr>
        <w:pStyle w:val="3"/>
        <w:jc w:val="both"/>
      </w:pPr>
      <w:r>
        <w:rPr>
          <w:sz w:val="12"/>
        </w:rPr>
        <w:t xml:space="preserve">│   │                  │                    │                 │                 │                 │                 │                  │                  │                                             │                                     │        финансирования        │                                       │                                           │</w:t>
      </w:r>
    </w:p>
    <w:p>
      <w:pPr>
        <w:pStyle w:val="3"/>
        <w:jc w:val="both"/>
      </w:pPr>
      <w:r>
        <w:rPr>
          <w:sz w:val="12"/>
        </w:rPr>
        <w:t xml:space="preserve">│   │                  ├──────────┬─────────┼────────┬────────┼────────┬────────┼────────┬────────┼────────┬────────┼────────┬─────────┼────────┬─────────┼────────┬──────────┬─────────────────────────┼────────┬─────────┬──────────────────┼────────┬───────────┬─────────┼────────┬──────────┬───────────────────┼────────┬────────────┬─────────────────────┤</w:t>
      </w:r>
    </w:p>
    <w:p>
      <w:pPr>
        <w:pStyle w:val="3"/>
        <w:jc w:val="both"/>
      </w:pPr>
      <w:r>
        <w:rPr>
          <w:sz w:val="12"/>
        </w:rPr>
        <w:t xml:space="preserve">│   │                  │  Протя-  │  Стои-  │ Протя- │ Всего, │ Протя- │ Всего, │ Протя- │ Всего, │ Протя- │ Всего, │ Протя- │  Всего, │ Протя- │  Всего, │ Протя- │  Всего,  │       В том числе       │ Протя- │  Всего, │   В том числе    │ Протя- │   Всего,  │  В том  │ Протя- │  Всего   │    В том числе    │ Протя- │Всего объем │     В том числе     │</w:t>
      </w:r>
    </w:p>
    <w:p>
      <w:pPr>
        <w:pStyle w:val="3"/>
        <w:jc w:val="both"/>
      </w:pPr>
      <w:r>
        <w:rPr>
          <w:sz w:val="12"/>
        </w:rPr>
        <w:t xml:space="preserve">│   │                  │ женность │  мость  │женность│ объем  │женность│ объем  │женность│ объем  │женность│ объем  │женность│  объем  │женность│  объем  │женность│  объем   │                         │женность│  объем  │                  │женность│   объем   │  числе  │женность│  объем   │                   │женность│  финанси-  │                     │</w:t>
      </w:r>
    </w:p>
    <w:p>
      <w:pPr>
        <w:pStyle w:val="3"/>
        <w:jc w:val="both"/>
      </w:pPr>
      <w:r>
        <w:rPr>
          <w:sz w:val="12"/>
        </w:rPr>
        <w:t xml:space="preserve">│   │                  │          │         │        │финанси-│        │финанси-│        │финанси-│        │финанси-│        │финанси- │        │финанси- │        │ финанси- │                         │        │финанси- │                  │        │  финанси- │         │        │ финанси- │                   │        │  рования   │                     │</w:t>
      </w:r>
    </w:p>
    <w:p>
      <w:pPr>
        <w:pStyle w:val="3"/>
        <w:jc w:val="both"/>
      </w:pPr>
      <w:r>
        <w:rPr>
          <w:sz w:val="12"/>
        </w:rPr>
        <w:t xml:space="preserve">│   │                  │          │         │        │рования │        │рования │        │рования │        │рования │        │ рования │        │ рования │        │ рования  │                         │        │ рования │                  │        │  рования  │         │        │ рования  │                   │        │            │                     │</w:t>
      </w:r>
    </w:p>
    <w:p>
      <w:pPr>
        <w:pStyle w:val="3"/>
        <w:jc w:val="both"/>
      </w:pPr>
      <w:r>
        <w:rPr>
          <w:sz w:val="12"/>
        </w:rPr>
        <w:t xml:space="preserve">│   │                  ├──────────┼─────────┼────────┼────────┼────────┼────────┼────────┼────────┼────────┼────────┼────────┼─────────┼────────┼─────────┼────────┼──────────┼─────────┬───────┬───────┼────────┼─────────┼────────┬─────────┼────────┼───────────┼─────────┼────────┼──────────┼─────────┬─────────┼────────┼────────────┼─────────┬───────────┤</w:t>
      </w:r>
    </w:p>
    <w:p>
      <w:pPr>
        <w:pStyle w:val="3"/>
        <w:jc w:val="both"/>
      </w:pPr>
      <w:r>
        <w:rPr>
          <w:sz w:val="12"/>
        </w:rPr>
        <w:t xml:space="preserve">│   │                  │  км/п. м │тыс. руб.│   км   │  тыс.  │   км   │  тыс.  │   км   │  тыс.  │   км   │  тыс.  │   км   │тыс. руб.│   км   │тыс. руб.│   км   │тыс. руб. │областной│муници-│ феде- │   км   │тыс. руб.│област- │  феде-  │ км/п. м│ тыс. руб. │областной│км/п. м │тыс. руб. │ област- │  феде-  │ км/п. м│ тыс. руб.  │ област- │   феде-   │</w:t>
      </w:r>
    </w:p>
    <w:p>
      <w:pPr>
        <w:pStyle w:val="3"/>
        <w:jc w:val="both"/>
      </w:pPr>
      <w:r>
        <w:rPr>
          <w:sz w:val="12"/>
        </w:rPr>
        <w:t xml:space="preserve">│   │                  │          │         │        │  руб.  │        │  руб.  │        │  руб.  │        │  руб.  │        │         │        │         │        │          │ бюджет  │пальный│ральный│        │         │  ной   │ ральный │        │           │ бюджет  │        │          │   ной   │ ральный │        │            │   ной   │  ральный  │</w:t>
      </w:r>
    </w:p>
    <w:p>
      <w:pPr>
        <w:pStyle w:val="3"/>
        <w:jc w:val="both"/>
      </w:pPr>
      <w:r>
        <w:rPr>
          <w:sz w:val="12"/>
        </w:rPr>
        <w:t xml:space="preserve">│   │                  │          │         │        │        │        │        │        │        │        │        │        │         │        │         │        │          │         │бюджет │бюджет │        │         │ бюджет │ бюджет  │        │           │         │        │          │ бюджет  │ бюджет  │        │            │ бюджет  │  бюджет   │</w:t>
      </w:r>
    </w:p>
    <w:p>
      <w:pPr>
        <w:pStyle w:val="3"/>
        <w:jc w:val="both"/>
      </w:pPr>
      <w:r>
        <w:rPr>
          <w:sz w:val="12"/>
        </w:rPr>
        <w:t xml:space="preserve">│   │                  │          │         │        │        │        │        │        │        │        │        │        │         │        │         │        │          │         │       │       │        │         │        │         │        │           │         │        │          │         │         │        │            │         │  (ожида-  │</w:t>
      </w:r>
    </w:p>
    <w:p>
      <w:pPr>
        <w:pStyle w:val="3"/>
        <w:jc w:val="both"/>
      </w:pPr>
      <w:r>
        <w:rPr>
          <w:sz w:val="12"/>
        </w:rPr>
        <w:t xml:space="preserve">│   │                  │          │         │        │        │        │        │        │        │        │        │        │         │        │         │        │          │         │       │       │        │         │        │         │        │           │         │        │          │         │         │        │            │         │   емый)   │</w:t>
      </w:r>
    </w:p>
    <w:p>
      <w:pPr>
        <w:pStyle w:val="3"/>
        <w:jc w:val="both"/>
      </w:pPr>
      <w:r>
        <w:rPr>
          <w:sz w:val="12"/>
        </w:rPr>
        <w:t xml:space="preserve">├───┼──────────────────┼──────────┼─────────┼────────┼────────┼────────┼────────┼────────┼────────┼────────┼────────┼────────┼─────────┼────────┼─────────┼────────┼──────────┼─────────┼───────┼───────┼────────┼─────────┼────────┼─────────┼────────┼───────────┼─────────┼────────┼──────────┼─────────┼─────────┼────────┼────────────┼─────────┼───────────┤</w:t>
      </w:r>
    </w:p>
    <w:p>
      <w:pPr>
        <w:pStyle w:val="3"/>
        <w:jc w:val="both"/>
      </w:pPr>
      <w:r>
        <w:rPr>
          <w:sz w:val="12"/>
        </w:rPr>
        <w:t xml:space="preserve">│ 1 │        2         │    3     │    4    │   5    │   6    │   7    │   8    │   9    │   10   │   11   │   12   │   13   │   14    │   15   │   16    │   17   │    18    │   19    │  20   │  21   │   22   │   23    │   24   │   25    │   26   │    27     │   28    │   29   │    30    │   31    │   32    │   33   │     34     │   35    │    36     │</w:t>
      </w:r>
    </w:p>
    <w:p>
      <w:pPr>
        <w:pStyle w:val="3"/>
        <w:jc w:val="both"/>
      </w:pPr>
      <w:r>
        <w:rPr>
          <w:sz w:val="12"/>
        </w:rPr>
        <w:t xml:space="preserve">├───┴──────────────────┴──────────┴─────────┼────────┼────────┼────────┼────────┼────────┼────────┼────────┼────────┼────────┼─────────┼────────┼─────────┼────────┼──────────┼─────────┼───────┼───────┼────────┼─────────┼────────┼─────────┼────────┼───────────┼─────────┼────────┼──────────┼─────────┼─────────┼────────┼────────────┼─────────┼───────────┤</w:t>
      </w:r>
    </w:p>
    <w:p>
      <w:pPr>
        <w:pStyle w:val="3"/>
        <w:jc w:val="both"/>
      </w:pPr>
      <w:r>
        <w:rPr>
          <w:sz w:val="12"/>
        </w:rPr>
        <w:t xml:space="preserve">│       Алексеевский городской округ        │        │        │        │        │        │        │        │        │        │         │        │         │        │          │         │       │       │        │         │        │         │        │           │         │        │          │         │         │        │            │         │           │</w:t>
      </w:r>
    </w:p>
    <w:p>
      <w:pPr>
        <w:pStyle w:val="3"/>
        <w:jc w:val="both"/>
      </w:pPr>
      <w:r>
        <w:rPr>
          <w:sz w:val="12"/>
        </w:rPr>
        <w:t xml:space="preserve">├───┬──────────────────┬──────────┬─────────┼────────┼────────┼────────┼────────┼────────┼────────┼────────┼────────┼────────┼─────────┼────────┼─────────┼────────┼──────────┼─────────┼───────┼───────┼────────┼─────────┼────────┼─────────┼────────┼───────────┼─────────┼────────┼──────────┼─────────┼─────────┼────────┼────────────┼─────────┼───────────┤</w:t>
      </w:r>
    </w:p>
    <w:p>
      <w:pPr>
        <w:pStyle w:val="3"/>
        <w:jc w:val="both"/>
      </w:pPr>
      <w:r>
        <w:rPr>
          <w:sz w:val="12"/>
        </w:rPr>
        <w:t xml:space="preserve">│ 1 │Строительство     │   2,8    │ 79 573  │        │ 53 661 │  2,8   │ 25 912 │        │        │        │        │        │         │        │         │        │          │         │       │       │        │         │        │         │        │           │         │        │          │         │         │        │            │         │           │</w:t>
      </w:r>
    </w:p>
    <w:p>
      <w:pPr>
        <w:pStyle w:val="3"/>
        <w:jc w:val="both"/>
      </w:pPr>
      <w:r>
        <w:rPr>
          <w:sz w:val="12"/>
        </w:rPr>
        <w:t xml:space="preserve">│   │автодороги        │          │         │        │        │        │        │        │        │        │        │        │         │        │         │        │          │         │       │       │        │         │        │         │        │           │         │        │          │         │         │        │            │         │           │</w:t>
      </w:r>
    </w:p>
    <w:p>
      <w:pPr>
        <w:pStyle w:val="3"/>
        <w:jc w:val="both"/>
      </w:pPr>
      <w:r>
        <w:rPr>
          <w:sz w:val="12"/>
        </w:rPr>
        <w:t xml:space="preserve">│   │"Колтуновка -     │          │         │        │        │        │        │        │        │        │        │        │         │        │         │        │          │         │       │       │        │         │        │         │        │           │         │        │          │         │         │        │            │         │           │</w:t>
      </w:r>
    </w:p>
    <w:p>
      <w:pPr>
        <w:pStyle w:val="3"/>
        <w:jc w:val="both"/>
      </w:pPr>
      <w:r>
        <w:rPr>
          <w:sz w:val="12"/>
        </w:rPr>
        <w:t xml:space="preserve">│   │Дальнее Чесночное"│          │         │        │        │        │        │        │        │        │        │        │         │        │         │        │          │         │       │       │        │         │        │         │        │           │         │        │          │         │         │        │            │         │           │</w:t>
      </w:r>
    </w:p>
    <w:p>
      <w:pPr>
        <w:pStyle w:val="3"/>
        <w:jc w:val="both"/>
      </w:pPr>
      <w:r>
        <w:rPr>
          <w:sz w:val="12"/>
        </w:rPr>
        <w:t xml:space="preserve">├───┼──────────────────┼──────────┼─────────┼────────┼────────┼────────┼────────┼────────┼────────┼────────┼────────┼────────┼─────────┼────────┼─────────┼────────┼──────────┼─────────┼───────┼───────┼────────┼─────────┼────────┼─────────┼────────┼───────────┼─────────┼────────┼──────────┼─────────┼─────────┼────────┼────────────┼─────────┼───────────┤</w:t>
      </w:r>
    </w:p>
    <w:p>
      <w:pPr>
        <w:pStyle w:val="3"/>
        <w:jc w:val="both"/>
      </w:pPr>
      <w:r>
        <w:rPr>
          <w:sz w:val="12"/>
        </w:rPr>
        <w:t xml:space="preserve">│ 2 │Строительство     │   9,4    │ 904 681 │        │        │        │        │        │        │        │        │  9,4   │ 904 681 │        │         │        │          │         │       │       │        │         │        │         │        │           │         │        │          │         │         │        │            │         │           │</w:t>
      </w:r>
    </w:p>
    <w:p>
      <w:pPr>
        <w:pStyle w:val="3"/>
        <w:jc w:val="both"/>
      </w:pPr>
      <w:r>
        <w:rPr>
          <w:sz w:val="12"/>
        </w:rPr>
        <w:t xml:space="preserve">│   │объездной         │          │         │        │        │        │        │        │        │        │        │        │         │        │         │        │          │         │       │       │        │         │        │         │        │           │         │        │          │         │         │        │            │         │           │</w:t>
      </w:r>
    </w:p>
    <w:p>
      <w:pPr>
        <w:pStyle w:val="3"/>
        <w:jc w:val="both"/>
      </w:pPr>
      <w:r>
        <w:rPr>
          <w:sz w:val="12"/>
        </w:rPr>
        <w:t xml:space="preserve">│   │автодороги города │          │         │        │        │        │        │        │        │        │        │        │         │        │         │        │          │         │       │       │        │         │        │         │        │           │         │        │          │         │         │        │            │         │           │</w:t>
      </w:r>
    </w:p>
    <w:p>
      <w:pPr>
        <w:pStyle w:val="3"/>
        <w:jc w:val="both"/>
      </w:pPr>
      <w:r>
        <w:rPr>
          <w:sz w:val="12"/>
        </w:rPr>
        <w:t xml:space="preserve">│   │Алексеевки        │          │         │        │        │        │        │        │        │        │        │        │         │        │         │        │          │         │       │       │        │         │        │         │        │           │         │        │          │         │         │        │            │         │           │</w:t>
      </w:r>
    </w:p>
    <w:p>
      <w:pPr>
        <w:pStyle w:val="3"/>
        <w:jc w:val="both"/>
      </w:pPr>
      <w:r>
        <w:rPr>
          <w:sz w:val="12"/>
        </w:rPr>
        <w:t xml:space="preserve">├───┼──────────────────┼──────────┼─────────┼────────┼────────┼────────┼────────┼────────┼────────┼────────┼────────┼────────┼─────────┼────────┼─────────┼────────┼──────────┼─────────┼───────┼───────┼────────┼─────────┼────────┼─────────┼────────┼───────────┼─────────┼────────┼──────────┼─────────┼─────────┼────────┼────────────┼─────────┼───────────┤</w:t>
      </w:r>
    </w:p>
    <w:p>
      <w:pPr>
        <w:pStyle w:val="3"/>
        <w:jc w:val="both"/>
      </w:pPr>
      <w:r>
        <w:rPr>
          <w:sz w:val="12"/>
        </w:rPr>
        <w:t xml:space="preserve">│ 3 │Строительство     │ -/37,95  │ 105 500 │        │        │        │        │        │        │        │        │        │         │        │         │        │          │         │       │       │        │         │        │         │-/37,95 │ 105 500,0 │105 500,0│        │          │         │         │        │            │         │           │</w:t>
      </w:r>
    </w:p>
    <w:p>
      <w:pPr>
        <w:pStyle w:val="3"/>
        <w:jc w:val="both"/>
      </w:pPr>
      <w:r>
        <w:rPr>
          <w:sz w:val="12"/>
        </w:rPr>
        <w:t xml:space="preserve">│   │мостового перехода│          │         │        │        │        │        │        │        │        │        │        │         │        │         │        │          │         │       │       │        │         │        │         │        │           │         │        │          │         │         │        │            │         │           │</w:t>
      </w:r>
    </w:p>
    <w:p>
      <w:pPr>
        <w:pStyle w:val="3"/>
        <w:jc w:val="both"/>
      </w:pPr>
      <w:r>
        <w:rPr>
          <w:sz w:val="12"/>
        </w:rPr>
        <w:t xml:space="preserve">│   │через р. Тихая    │          │         │        │        │        │        │        │        │        │        │        │         │        │         │        │          │         │       │       │        │         │        │         │        │           │         │        │          │         │         │        │            │         │           │</w:t>
      </w:r>
    </w:p>
    <w:p>
      <w:pPr>
        <w:pStyle w:val="3"/>
        <w:jc w:val="both"/>
      </w:pPr>
      <w:r>
        <w:rPr>
          <w:sz w:val="12"/>
        </w:rPr>
        <w:t xml:space="preserve">│   │Сосна на км 22+750│          │         │        │        │        │        │        │        │        │        │        │         │        │         │        │          │         │       │       │        │         │        │         │        │           │         │        │          │         │         │        │            │         │           │</w:t>
      </w:r>
    </w:p>
    <w:p>
      <w:pPr>
        <w:pStyle w:val="3"/>
        <w:jc w:val="both"/>
      </w:pPr>
      <w:r>
        <w:rPr>
          <w:sz w:val="12"/>
        </w:rPr>
        <w:t xml:space="preserve">│   │автомобильной     │          │         │        │        │        │        │        │        │        │        │        │         │        │         │        │          │         │       │       │        │         │        │         │        │           │         │        │          │         │         │        │            │         │           │</w:t>
      </w:r>
    </w:p>
    <w:p>
      <w:pPr>
        <w:pStyle w:val="3"/>
        <w:jc w:val="both"/>
      </w:pPr>
      <w:r>
        <w:rPr>
          <w:sz w:val="12"/>
        </w:rPr>
        <w:t xml:space="preserve">│   │дороги Алексеевка │          │         │        │        │        │        │        │        │        │        │        │         │        │         │        │          │         │       │       │        │         │        │         │        │           │         │        │          │         │         │        │            │         │           │</w:t>
      </w:r>
    </w:p>
    <w:p>
      <w:pPr>
        <w:pStyle w:val="3"/>
        <w:jc w:val="both"/>
      </w:pPr>
      <w:r>
        <w:rPr>
          <w:sz w:val="12"/>
        </w:rPr>
        <w:t xml:space="preserve">│   │- Мухоудеровка -  │          │         │        │        │        │        │        │        │        │        │        │         │        │         │        │          │         │       │       │        │         │        │         │        │           │         │        │          │         │         │        │            │         │           │</w:t>
      </w:r>
    </w:p>
    <w:p>
      <w:pPr>
        <w:pStyle w:val="3"/>
        <w:jc w:val="both"/>
      </w:pPr>
      <w:r>
        <w:rPr>
          <w:sz w:val="12"/>
        </w:rPr>
        <w:t xml:space="preserve">│   │Дальнее Чесночное │          │         │        │        │        │        │        │        │        │        │        │         │        │         │        │          │         │       │       │        │         │        │         │        │           │         │        │          │         │         │        │            │         │           │</w:t>
      </w:r>
    </w:p>
    <w:p>
      <w:pPr>
        <w:pStyle w:val="3"/>
        <w:jc w:val="both"/>
      </w:pPr>
      <w:r>
        <w:rPr>
          <w:sz w:val="12"/>
        </w:rPr>
        <w:t xml:space="preserve">│   │с подъездом к с.  │          │         │        │        │        │        │        │        │        │        │        │         │        │         │        │          │         │       │       │        │         │        │         │        │           │         │        │          │         │         │        │            │         │           │</w:t>
      </w:r>
    </w:p>
    <w:p>
      <w:pPr>
        <w:pStyle w:val="3"/>
        <w:jc w:val="both"/>
      </w:pPr>
      <w:r>
        <w:rPr>
          <w:sz w:val="12"/>
        </w:rPr>
        <w:t xml:space="preserve">│   │Мухоудеровка      │          │         │        │        │        │        │        │        │        │        │        │         │        │         │        │          │         │       │       │        │         │        │         │        │           │         │        │          │         │         │        │            │         │           │</w:t>
      </w:r>
    </w:p>
    <w:p>
      <w:pPr>
        <w:pStyle w:val="3"/>
        <w:jc w:val="both"/>
      </w:pPr>
      <w:r>
        <w:rPr>
          <w:sz w:val="12"/>
        </w:rPr>
        <w:t xml:space="preserve">├───┴──────────────────┴──────────┴─────────┼────────┼────────┼────────┼────────┼────────┼────────┼────────┼────────┼────────┼─────────┼────────┼─────────┼────────┼──────────┼─────────┼───────┼───────┼────────┼─────────┼────────┼─────────┼────────┼───────────┼─────────┼────────┼──────────┼─────────┼─────────┼────────┼────────────┼─────────┼───────────┤</w:t>
      </w:r>
    </w:p>
    <w:p>
      <w:pPr>
        <w:pStyle w:val="3"/>
        <w:jc w:val="both"/>
      </w:pPr>
      <w:r>
        <w:rPr>
          <w:sz w:val="12"/>
        </w:rPr>
        <w:t xml:space="preserve">│            Белгородский район             │        │        │        │        │        │        │        │        │        │         │        │         │        │          │         │       │       │        │         │        │         │        │           │         │        │          │         │         │        │            │         │           │</w:t>
      </w:r>
    </w:p>
    <w:p>
      <w:pPr>
        <w:pStyle w:val="3"/>
        <w:jc w:val="both"/>
      </w:pPr>
      <w:r>
        <w:rPr>
          <w:sz w:val="12"/>
        </w:rPr>
        <w:t xml:space="preserve">├───┬──────────────────┬──────────┬─────────┼────────┼────────┼────────┼────────┼────────┼────────┼────────┼────────┼────────┼─────────┼────────┼─────────┼────────┼──────────┼─────────┼───────┼───────┼────────┼─────────┼────────┼─────────┼────────┼───────────┼─────────┼────────┼──────────┼─────────┼─────────┼────────┼────────────┼─────────┼───────────┤</w:t>
      </w:r>
    </w:p>
    <w:p>
      <w:pPr>
        <w:pStyle w:val="3"/>
        <w:jc w:val="both"/>
      </w:pPr>
      <w:r>
        <w:rPr>
          <w:sz w:val="12"/>
        </w:rPr>
        <w:t xml:space="preserve">│ 4 │Реконструкция     │   0,5    │ 20 978  │        │        │        │        │        │        │  0,5   │ 20 978 │        │         │        │         │        │          │         │       │       │        │         │        │         │        │           │         │        │          │         │         │        │            │         │           │</w:t>
      </w:r>
    </w:p>
    <w:p>
      <w:pPr>
        <w:pStyle w:val="3"/>
        <w:jc w:val="both"/>
      </w:pPr>
      <w:r>
        <w:rPr>
          <w:sz w:val="12"/>
        </w:rPr>
        <w:t xml:space="preserve">│   │автодороги в с.   │          │         │        │        │        │        │        │        │        │        │        │         │        │         │        │          │         │       │       │        │         │        │         │        │           │         │        │          │         │         │        │            │         │           │</w:t>
      </w:r>
    </w:p>
    <w:p>
      <w:pPr>
        <w:pStyle w:val="3"/>
        <w:jc w:val="both"/>
      </w:pPr>
      <w:r>
        <w:rPr>
          <w:sz w:val="12"/>
        </w:rPr>
        <w:t xml:space="preserve">│   │Таврово по ул.    │          │         │        │        │        │        │        │        │        │        │        │         │        │         │        │          │         │       │       │        │         │        │         │        │           │         │        │          │         │         │        │            │         │           │</w:t>
      </w:r>
    </w:p>
    <w:p>
      <w:pPr>
        <w:pStyle w:val="3"/>
        <w:jc w:val="both"/>
      </w:pPr>
      <w:r>
        <w:rPr>
          <w:sz w:val="12"/>
        </w:rPr>
        <w:t xml:space="preserve">│   │Комсомольская     │          │         │        │        │        │        │        │        │        │        │        │         │        │         │        │          │         │       │       │        │         │        │         │        │           │         │        │          │         │         │        │            │         │           │</w:t>
      </w:r>
    </w:p>
    <w:p>
      <w:pPr>
        <w:pStyle w:val="3"/>
        <w:jc w:val="both"/>
      </w:pPr>
      <w:r>
        <w:rPr>
          <w:sz w:val="12"/>
        </w:rPr>
        <w:t xml:space="preserve">├───┼──────────────────┼──────────┼─────────┼────────┼────────┼────────┼────────┼────────┼────────┼────────┼────────┼────────┼─────────┼────────┼─────────┼────────┼──────────┼─────────┼───────┼───────┼────────┼─────────┼────────┼─────────┼────────┼───────────┼─────────┼────────┼──────────┼─────────┼─────────┼────────┼────────────┼─────────┼───────────┤</w:t>
      </w:r>
    </w:p>
    <w:p>
      <w:pPr>
        <w:pStyle w:val="3"/>
        <w:jc w:val="both"/>
      </w:pPr>
      <w:r>
        <w:rPr>
          <w:sz w:val="12"/>
        </w:rPr>
        <w:t xml:space="preserve">│ 5 │Строительство     │   4,5    │ 123 120 │        │        │        │        │        │        │  4,5   │123 120 │        │         │        │         │        │          │         │       │       │        │         │        │         │        │           │         │        │          │         │         │        │            │         │           │</w:t>
      </w:r>
    </w:p>
    <w:p>
      <w:pPr>
        <w:pStyle w:val="3"/>
        <w:jc w:val="both"/>
      </w:pPr>
      <w:r>
        <w:rPr>
          <w:sz w:val="12"/>
        </w:rPr>
        <w:t xml:space="preserve">│   │автомобильной     │          │         │        │        │        │        │        │        │        │        │        │         │        │         │        │          │         │       │       │        │         │        │         │        │           │         │        │          │         │         │        │            │         │           │</w:t>
      </w:r>
    </w:p>
    <w:p>
      <w:pPr>
        <w:pStyle w:val="3"/>
        <w:jc w:val="both"/>
      </w:pPr>
      <w:r>
        <w:rPr>
          <w:sz w:val="12"/>
        </w:rPr>
        <w:t xml:space="preserve">│   │дороги от         │          │         │        │        │        │        │        │        │        │        │        │         │        │         │        │          │         │       │       │        │         │        │         │        │           │         │        │          │         │         │        │            │         │           │</w:t>
      </w:r>
    </w:p>
    <w:p>
      <w:pPr>
        <w:pStyle w:val="3"/>
        <w:jc w:val="both"/>
      </w:pPr>
      <w:r>
        <w:rPr>
          <w:sz w:val="12"/>
        </w:rPr>
        <w:t xml:space="preserve">│   │автомагистрали М-2│          │         │        │        │        │        │        │        │        │        │        │         │        │         │        │          │         │       │       │        │         │        │         │        │           │         │        │          │         │         │        │            │         │           │</w:t>
      </w:r>
    </w:p>
    <w:p>
      <w:pPr>
        <w:pStyle w:val="3"/>
        <w:jc w:val="both"/>
      </w:pPr>
      <w:r>
        <w:rPr>
          <w:sz w:val="12"/>
        </w:rPr>
        <w:t xml:space="preserve">│   │"Крым" до с.      │          │         │        │        │        │        │        │        │        │        │        │         │        │         │        │          │         │       │       │        │         │        │         │        │           │         │        │          │         │         │        │            │         │           │</w:t>
      </w:r>
    </w:p>
    <w:p>
      <w:pPr>
        <w:pStyle w:val="3"/>
        <w:jc w:val="both"/>
      </w:pPr>
      <w:r>
        <w:rPr>
          <w:sz w:val="12"/>
        </w:rPr>
        <w:t xml:space="preserve">│   │Ближнее           │          │         │        │        │        │        │        │        │        │        │        │         │        │         │        │          │         │       │       │        │         │        │         │        │           │         │        │          │         │         │        │            │         │           │</w:t>
      </w:r>
    </w:p>
    <w:p>
      <w:pPr>
        <w:pStyle w:val="3"/>
        <w:jc w:val="both"/>
      </w:pPr>
      <w:r>
        <w:rPr>
          <w:sz w:val="12"/>
        </w:rPr>
        <w:t xml:space="preserve">├───┼──────────────────┼──────────┼─────────┼────────┼────────┼────────┼────────┼────────┼────────┼────────┼────────┼────────┼─────────┼────────┼─────────┼────────┼──────────┼─────────┼───────┼───────┼────────┼─────────┼────────┼─────────┼────────┼───────────┼─────────┼────────┼──────────┼─────────┼─────────┼────────┼────────────┼─────────┼───────────┤</w:t>
      </w:r>
    </w:p>
    <w:p>
      <w:pPr>
        <w:pStyle w:val="3"/>
        <w:jc w:val="both"/>
      </w:pPr>
      <w:r>
        <w:rPr>
          <w:sz w:val="12"/>
        </w:rPr>
        <w:t xml:space="preserve">│ 6 │Реконструкция     │   6,8    │ 414 373 │        │        │        │        │        │        │        │        │        │         │  6,8   │414 373,4│        │          │         │       │       │        │         │        │         │        │           │         │        │          │         │         │        │            │         │           │</w:t>
      </w:r>
    </w:p>
    <w:p>
      <w:pPr>
        <w:pStyle w:val="3"/>
        <w:jc w:val="both"/>
      </w:pPr>
      <w:r>
        <w:rPr>
          <w:sz w:val="12"/>
        </w:rPr>
        <w:t xml:space="preserve">│   │автодороги        │          │         │        │        │        │        │        │        │        │        │        │         │        │         │        │          │         │       │       │        │         │        │         │        │           │         │        │          │         │         │        │            │         │           │</w:t>
      </w:r>
    </w:p>
    <w:p>
      <w:pPr>
        <w:pStyle w:val="3"/>
        <w:jc w:val="both"/>
      </w:pPr>
      <w:r>
        <w:rPr>
          <w:sz w:val="12"/>
        </w:rPr>
        <w:t xml:space="preserve">│   │"Белгород - Новая │          │         │        │        │        │        │        │        │        │        │        │         │        │         │        │          │         │       │       │        │         │        │         │        │           │         │        │          │         │         │        │            │         │           │</w:t>
      </w:r>
    </w:p>
    <w:p>
      <w:pPr>
        <w:pStyle w:val="3"/>
        <w:jc w:val="both"/>
      </w:pPr>
      <w:r>
        <w:rPr>
          <w:sz w:val="12"/>
        </w:rPr>
        <w:t xml:space="preserve">│   │Деревня"          │          │         │        │        │        │        │        │        │        │        │        │         │        │         │        │          │         │       │       │        │         │        │         │        │           │         │        │          │         │         │        │            │         │           │</w:t>
      </w:r>
    </w:p>
    <w:p>
      <w:pPr>
        <w:pStyle w:val="3"/>
        <w:jc w:val="both"/>
      </w:pPr>
      <w:r>
        <w:rPr>
          <w:sz w:val="12"/>
        </w:rPr>
        <w:t xml:space="preserve">├───┼──────────────────┼──────────┼─────────┼────────┼────────┼────────┼────────┼────────┼────────┼────────┼────────┼────────┼─────────┼────────┼─────────┼────────┼──────────┼─────────┼───────┼───────┼────────┼─────────┼────────┼─────────┼────────┼───────────┼─────────┼────────┼──────────┼─────────┼─────────┼────────┼────────────┼─────────┼───────────┤</w:t>
      </w:r>
    </w:p>
    <w:p>
      <w:pPr>
        <w:pStyle w:val="3"/>
        <w:jc w:val="both"/>
      </w:pPr>
      <w:r>
        <w:rPr>
          <w:sz w:val="12"/>
        </w:rPr>
        <w:t xml:space="preserve">│ 7 │Строительство     │   5,8    │ 215 428 │        │        │        │        │        │        │        │        │        │         │        │         │  5,8   │ 215 428  │ 102 611 │       │112 817│        │         │        │         │        │           │         │        │          │         │         │        │            │         │           │</w:t>
      </w:r>
    </w:p>
    <w:p>
      <w:pPr>
        <w:pStyle w:val="3"/>
        <w:jc w:val="both"/>
      </w:pPr>
      <w:r>
        <w:rPr>
          <w:sz w:val="12"/>
        </w:rPr>
        <w:t xml:space="preserve">│   │обхода с.         │          │         │        │        │        │        │        │        │        │        │        │         │        │         │        │          │         │       │       │        │         │        │         │        │           │         │        │          │         │         │        │            │         │           │</w:t>
      </w:r>
    </w:p>
    <w:p>
      <w:pPr>
        <w:pStyle w:val="3"/>
        <w:jc w:val="both"/>
      </w:pPr>
      <w:r>
        <w:rPr>
          <w:sz w:val="12"/>
        </w:rPr>
        <w:t xml:space="preserve">│   │Бессоновка        │          │         │        │        │        │        │        │        │        │        │        │         │        │         │        │          │         │       │       │        │         │        │         │        │           │         │        │          │         │         │        │            │         │           │</w:t>
      </w:r>
    </w:p>
    <w:p>
      <w:pPr>
        <w:pStyle w:val="3"/>
        <w:jc w:val="both"/>
      </w:pPr>
      <w:r>
        <w:rPr>
          <w:sz w:val="12"/>
        </w:rPr>
        <w:t xml:space="preserve">├───┼──────────────────┼──────────┼─────────┼────────┼────────┼────────┼────────┼────────┼────────┼────────┼────────┼────────┼─────────┼────────┼─────────┼────────┼──────────┼─────────┼───────┼───────┼────────┼─────────┼────────┼─────────┼────────┼───────────┼─────────┼────────┼──────────┼─────────┼─────────┼────────┼────────────┼─────────┼───────────┤</w:t>
      </w:r>
    </w:p>
    <w:p>
      <w:pPr>
        <w:pStyle w:val="3"/>
        <w:jc w:val="both"/>
      </w:pPr>
      <w:r>
        <w:rPr>
          <w:sz w:val="12"/>
        </w:rPr>
        <w:t xml:space="preserve">│ 8 │Реконструкция     │   1,5    │ 350 000 │        │        │        │        │        │        │        │        │        │         │        │         │        │          │         │       │       │        │         │        │         │        │ 150 000,0 │150 000,0│  1,5   │200 000,0 │200 000,0│         │        │            │         │           │</w:t>
      </w:r>
    </w:p>
    <w:p>
      <w:pPr>
        <w:pStyle w:val="3"/>
        <w:jc w:val="both"/>
      </w:pPr>
      <w:r>
        <w:rPr>
          <w:sz w:val="12"/>
        </w:rPr>
        <w:t xml:space="preserve">│   │транспортной      │          │         │        │        │        │        │        │        │        │        │        │         │        │         │        │          │         │       │       │        │         │        │         │        │           │         │        │          │         │         │        │            │         │           │</w:t>
      </w:r>
    </w:p>
    <w:p>
      <w:pPr>
        <w:pStyle w:val="3"/>
        <w:jc w:val="both"/>
      </w:pPr>
      <w:r>
        <w:rPr>
          <w:sz w:val="12"/>
        </w:rPr>
        <w:t xml:space="preserve">│   │развязки на км    │          │         │        │        │        │        │        │        │        │        │        │         │        │         │        │          │         │       │       │        │         │        │         │        │           │         │        │          │         │         │        │            │         │           │</w:t>
      </w:r>
    </w:p>
    <w:p>
      <w:pPr>
        <w:pStyle w:val="3"/>
        <w:jc w:val="both"/>
      </w:pPr>
      <w:r>
        <w:rPr>
          <w:sz w:val="12"/>
        </w:rPr>
        <w:t xml:space="preserve">│   │0+000 автодороги  │          │         │        │        │        │        │        │        │        │        │        │         │        │         │        │          │         │       │       │        │         │        │         │        │           │         │        │          │         │         │        │            │         │           │</w:t>
      </w:r>
    </w:p>
    <w:p>
      <w:pPr>
        <w:pStyle w:val="3"/>
        <w:jc w:val="both"/>
      </w:pPr>
      <w:r>
        <w:rPr>
          <w:sz w:val="12"/>
        </w:rPr>
        <w:t xml:space="preserve">│   │"Северо-Западный  │          │         │        │        │        │        │        │        │        │        │        │         │        │         │        │          │         │       │       │        │         │        │         │        │           │         │        │          │         │         │        │            │         │           │</w:t>
      </w:r>
    </w:p>
    <w:p>
      <w:pPr>
        <w:pStyle w:val="3"/>
        <w:jc w:val="both"/>
      </w:pPr>
      <w:r>
        <w:rPr>
          <w:sz w:val="12"/>
        </w:rPr>
        <w:t xml:space="preserve">│   │обход города      │          │         │        │        │        │        │        │        │        │        │        │         │        │         │        │          │         │       │       │        │         │        │         │        │           │         │        │          │         │         │        │            │         │           │</w:t>
      </w:r>
    </w:p>
    <w:p>
      <w:pPr>
        <w:pStyle w:val="3"/>
        <w:jc w:val="both"/>
      </w:pPr>
      <w:r>
        <w:rPr>
          <w:sz w:val="12"/>
        </w:rPr>
        <w:t xml:space="preserve">│   │Белгорода" со     │          │         │        │        │        │        │        │        │        │        │        │         │        │         │        │          │         │       │       │        │         │        │         │        │           │         │        │          │         │         │        │            │         │           │</w:t>
      </w:r>
    </w:p>
    <w:p>
      <w:pPr>
        <w:pStyle w:val="3"/>
        <w:jc w:val="both"/>
      </w:pPr>
      <w:r>
        <w:rPr>
          <w:sz w:val="12"/>
        </w:rPr>
        <w:t xml:space="preserve">│   │строительством    │          │         │        │        │        │        │        │        │        │        │        │         │        │         │        │          │         │       │       │        │         │        │         │        │           │         │        │          │         │         │        │            │         │           │</w:t>
      </w:r>
    </w:p>
    <w:p>
      <w:pPr>
        <w:pStyle w:val="3"/>
        <w:jc w:val="both"/>
      </w:pPr>
      <w:r>
        <w:rPr>
          <w:sz w:val="12"/>
        </w:rPr>
        <w:t xml:space="preserve">│   │съезда к ул.      │          │         │        │        │        │        │        │        │        │        │        │         │        │         │        │          │         │       │       │        │         │        │         │        │           │         │        │          │         │         │        │            │         │           │</w:t>
      </w:r>
    </w:p>
    <w:p>
      <w:pPr>
        <w:pStyle w:val="3"/>
        <w:jc w:val="both"/>
      </w:pPr>
      <w:r>
        <w:rPr>
          <w:sz w:val="12"/>
        </w:rPr>
        <w:t xml:space="preserve">│   │Магистральная в п.│          │         │        │        │        │        │        │        │        │        │        │         │        │         │        │          │         │       │       │        │         │        │         │        │           │         │        │          │         │         │        │            │         │           │</w:t>
      </w:r>
    </w:p>
    <w:p>
      <w:pPr>
        <w:pStyle w:val="3"/>
        <w:jc w:val="both"/>
      </w:pPr>
      <w:r>
        <w:rPr>
          <w:sz w:val="12"/>
        </w:rPr>
        <w:t xml:space="preserve">│   │Северный          │          │         │        │        │        │        │        │        │        │        │        │         │        │         │        │          │         │       │       │        │         │        │         │        │           │         │        │          │         │         │        │            │         │           │</w:t>
      </w:r>
    </w:p>
    <w:p>
      <w:pPr>
        <w:pStyle w:val="3"/>
        <w:jc w:val="both"/>
      </w:pPr>
      <w:r>
        <w:rPr>
          <w:sz w:val="12"/>
        </w:rPr>
        <w:t xml:space="preserve">├───┼──────────────────┼──────────┼─────────┼────────┼────────┼────────┼────────┼────────┼────────┼────────┼────────┼────────┼─────────┼────────┼─────────┼────────┼──────────┼─────────┼───────┼───────┼────────┼─────────┼────────┼─────────┼────────┼───────────┼─────────┼────────┼──────────┼─────────┼─────────┼────────┼────────────┼─────────┼───────────┤</w:t>
      </w:r>
    </w:p>
    <w:p>
      <w:pPr>
        <w:pStyle w:val="3"/>
        <w:jc w:val="both"/>
      </w:pPr>
      <w:r>
        <w:rPr>
          <w:sz w:val="12"/>
        </w:rPr>
        <w:t xml:space="preserve">│ 9 │Строительство     │   7,4    │185 706,5│        │        │        │        │        │        │        │        │        │         │        │         │        │          │         │       │       │        │         │        │         │        │           │         │  7,4   │185 706,5 │185 706,5│         │        │            │         │           │</w:t>
      </w:r>
    </w:p>
    <w:p>
      <w:pPr>
        <w:pStyle w:val="3"/>
        <w:jc w:val="both"/>
      </w:pPr>
      <w:r>
        <w:rPr>
          <w:sz w:val="12"/>
        </w:rPr>
        <w:t xml:space="preserve">│   │велопешеходной    │          │         │        │        │        │        │        │        │        │        │        │         │        │         │        │          │         │       │       │        │         │        │         │        │           │         │        │          │         │         │        │            │         │           │</w:t>
      </w:r>
    </w:p>
    <w:p>
      <w:pPr>
        <w:pStyle w:val="3"/>
        <w:jc w:val="both"/>
      </w:pPr>
      <w:r>
        <w:rPr>
          <w:sz w:val="12"/>
        </w:rPr>
        <w:t xml:space="preserve">│   │дорожки вдоль     │          │         │        │        │        │        │        │        │        │        │        │         │        │         │        │          │         │       │       │        │         │        │         │        │           │         │        │          │         │         │        │            │         │           │</w:t>
      </w:r>
    </w:p>
    <w:p>
      <w:pPr>
        <w:pStyle w:val="3"/>
        <w:jc w:val="both"/>
      </w:pPr>
      <w:r>
        <w:rPr>
          <w:sz w:val="12"/>
        </w:rPr>
        <w:t xml:space="preserve">│   │автодороги        │          │         │        │        │        │        │        │        │        │        │        │         │        │         │        │          │         │       │       │        │         │        │         │        │           │         │        │          │         │         │        │            │         │           │</w:t>
      </w:r>
    </w:p>
    <w:p>
      <w:pPr>
        <w:pStyle w:val="3"/>
        <w:jc w:val="both"/>
      </w:pPr>
      <w:r>
        <w:rPr>
          <w:sz w:val="12"/>
        </w:rPr>
        <w:t xml:space="preserve">│   │"Белгород - Новая │          │         │        │        │        │        │        │        │        │        │        │         │        │         │        │          │         │       │       │        │         │        │         │        │           │         │        │          │         │         │        │            │         │           │</w:t>
      </w:r>
    </w:p>
    <w:p>
      <w:pPr>
        <w:pStyle w:val="3"/>
        <w:jc w:val="both"/>
      </w:pPr>
      <w:r>
        <w:rPr>
          <w:sz w:val="12"/>
        </w:rPr>
        <w:t xml:space="preserve">│   │Деревня", км 5+000│          │         │        │        │        │        │        │        │        │        │        │         │        │         │        │          │         │       │       │        │         │        │         │        │           │         │        │          │         │         │        │            │         │           │</w:t>
      </w:r>
    </w:p>
    <w:p>
      <w:pPr>
        <w:pStyle w:val="3"/>
        <w:jc w:val="both"/>
      </w:pPr>
      <w:r>
        <w:rPr>
          <w:sz w:val="12"/>
        </w:rPr>
        <w:t xml:space="preserve">│   │- км 12+400       │          │         │        │        │        │        │        │        │        │        │        │         │        │         │        │          │         │       │       │        │         │        │         │        │           │         │        │          │         │         │        │            │         │           │</w:t>
      </w:r>
    </w:p>
    <w:p>
      <w:pPr>
        <w:pStyle w:val="3"/>
        <w:jc w:val="both"/>
      </w:pPr>
      <w:r>
        <w:rPr>
          <w:sz w:val="12"/>
        </w:rPr>
        <w:t xml:space="preserve">├───┴──────────────────┴──────────┴─────────┼────────┼────────┼────────┼────────┼────────┼────────┼────────┼────────┼────────┼─────────┼────────┼─────────┼────────┼──────────┼─────────┼───────┼───────┼────────┼─────────┼────────┼─────────┼────────┼───────────┼─────────┼────────┼──────────┼─────────┼─────────┼────────┼────────────┼─────────┼───────────┤</w:t>
      </w:r>
    </w:p>
    <w:p>
      <w:pPr>
        <w:pStyle w:val="3"/>
        <w:jc w:val="both"/>
      </w:pPr>
      <w:r>
        <w:rPr>
          <w:sz w:val="12"/>
        </w:rPr>
        <w:t xml:space="preserve">│              Город Белгород               │        │        │        │        │        │        │        │        │        │         │        │         │        │          │         │       │       │        │         │        │         │        │           │         │        │          │         │         │        │            │         │           │</w:t>
      </w:r>
    </w:p>
    <w:p>
      <w:pPr>
        <w:pStyle w:val="3"/>
        <w:jc w:val="both"/>
      </w:pPr>
      <w:r>
        <w:rPr>
          <w:sz w:val="12"/>
        </w:rPr>
        <w:t xml:space="preserve">├───┬──────────────────┬──────────┬─────────┼────────┼────────┼────────┼────────┼────────┼────────┼────────┼────────┼────────┼─────────┼────────┼─────────┼────────┼──────────┼─────────┼───────┼───────┼────────┼─────────┼────────┼─────────┼────────┼───────────┼─────────┼────────┼──────────┼─────────┼─────────┼────────┼────────────┼─────────┼───────────┤</w:t>
      </w:r>
    </w:p>
    <w:p>
      <w:pPr>
        <w:pStyle w:val="3"/>
        <w:jc w:val="both"/>
      </w:pPr>
      <w:r>
        <w:rPr>
          <w:sz w:val="12"/>
        </w:rPr>
        <w:t xml:space="preserve">│10 │Строительство     │   0,3    │ 879 928 │        │        │        │        │        │        │        │        │        │ 17 479  │        │         │        │          │         │       │       │        │         │        │         │        │           │         │        │          │         │         │  0,3   │  862 449   │         │  862 449  │</w:t>
      </w:r>
    </w:p>
    <w:p>
      <w:pPr>
        <w:pStyle w:val="3"/>
        <w:jc w:val="both"/>
      </w:pPr>
      <w:r>
        <w:rPr>
          <w:sz w:val="12"/>
        </w:rPr>
        <w:t xml:space="preserve">│   │транспортной      │          │         │        │        │        │        │        │        │        │        │        │         │        │         │        │          │         │       │       │        │         │        │         │        │           │         │        │          │         │         │        │            │         │           │</w:t>
      </w:r>
    </w:p>
    <w:p>
      <w:pPr>
        <w:pStyle w:val="3"/>
        <w:jc w:val="both"/>
      </w:pPr>
      <w:r>
        <w:rPr>
          <w:sz w:val="12"/>
        </w:rPr>
        <w:t xml:space="preserve">│   │развязки на км    │          │         │        │        │        │        │        │        │        │        │        │         │        │         │        │          │         │       │       │        │         │        │         │        │           │         │        │          │         │         │        │            │         │           │</w:t>
      </w:r>
    </w:p>
    <w:p>
      <w:pPr>
        <w:pStyle w:val="3"/>
        <w:jc w:val="both"/>
      </w:pPr>
      <w:r>
        <w:rPr>
          <w:sz w:val="12"/>
        </w:rPr>
        <w:t xml:space="preserve">│   │1+200             │          │         │        │        │        │        │        │        │        │        │        │         │        │         │        │          │         │       │       │        │         │        │         │        │           │         │        │          │         │         │        │            │         │           │</w:t>
      </w:r>
    </w:p>
    <w:p>
      <w:pPr>
        <w:pStyle w:val="3"/>
        <w:jc w:val="both"/>
      </w:pPr>
      <w:r>
        <w:rPr>
          <w:sz w:val="12"/>
        </w:rPr>
        <w:t xml:space="preserve">│   │автомобильной     │          │         │        │        │        │        │        │        │        │        │        │         │        │         │        │          │         │       │       │        │         │        │         │        │           │         │        │          │         │         │        │            │         │           │</w:t>
      </w:r>
    </w:p>
    <w:p>
      <w:pPr>
        <w:pStyle w:val="3"/>
        <w:jc w:val="both"/>
      </w:pPr>
      <w:r>
        <w:rPr>
          <w:sz w:val="12"/>
        </w:rPr>
        <w:t xml:space="preserve">│   │дороги ул.        │          │         │        │        │        │        │        │        │        │        │        │         │        │         │        │          │         │       │       │        │         │        │         │        │           │         │        │          │         │         │        │            │         │           │</w:t>
      </w:r>
    </w:p>
    <w:p>
      <w:pPr>
        <w:pStyle w:val="3"/>
        <w:jc w:val="both"/>
      </w:pPr>
      <w:r>
        <w:rPr>
          <w:sz w:val="12"/>
        </w:rPr>
        <w:t xml:space="preserve">│   │Красноармейская - │          │         │        │        │        │        │        │        │        │        │        │         │        │         │        │          │         │       │       │        │         │        │         │        │           │         │        │          │         │         │        │            │         │           │</w:t>
      </w:r>
    </w:p>
    <w:p>
      <w:pPr>
        <w:pStyle w:val="3"/>
        <w:jc w:val="both"/>
      </w:pPr>
      <w:r>
        <w:rPr>
          <w:sz w:val="12"/>
        </w:rPr>
        <w:t xml:space="preserve">│   │мкр Юго-Западный  │          │         │        │        │        │        │        │        │        │        │        │         │        │         │        │          │         │       │       │        │         │        │         │        │           │         │        │          │         │         │        │            │         │           │</w:t>
      </w:r>
    </w:p>
    <w:p>
      <w:pPr>
        <w:pStyle w:val="3"/>
        <w:jc w:val="both"/>
      </w:pPr>
      <w:r>
        <w:rPr>
          <w:sz w:val="12"/>
        </w:rPr>
        <w:t xml:space="preserve">│   │- 2 в городе      │          │         │        │        │        │        │        │        │        │        │        │         │        │         │        │          │         │       │       │        │         │        │         │        │           │         │        │          │         │         │        │            │         │           │</w:t>
      </w:r>
    </w:p>
    <w:p>
      <w:pPr>
        <w:pStyle w:val="3"/>
        <w:jc w:val="both"/>
      </w:pPr>
      <w:r>
        <w:rPr>
          <w:sz w:val="12"/>
        </w:rPr>
        <w:t xml:space="preserve">│   │Белгороде         │          │         │        │        │        │        │        │        │        │        │        │         │        │         │        │          │         │       │       │        │         │        │         │        │           │         │        │          │         │         │        │            │         │           │</w:t>
      </w:r>
    </w:p>
    <w:p>
      <w:pPr>
        <w:pStyle w:val="3"/>
        <w:jc w:val="both"/>
      </w:pPr>
      <w:r>
        <w:rPr>
          <w:sz w:val="12"/>
        </w:rPr>
        <w:t xml:space="preserve">├───┼──────────────────┼──────────┼─────────┼────────┼────────┼────────┼────────┼────────┼────────┼────────┼────────┼────────┼─────────┼────────┼─────────┼────────┼──────────┼─────────┼───────┼───────┼────────┼─────────┼────────┼─────────┼────────┼───────────┼─────────┼────────┼──────────┼─────────┼─────────┼────────┼────────────┼─────────┼───────────┤</w:t>
      </w:r>
    </w:p>
    <w:p>
      <w:pPr>
        <w:pStyle w:val="3"/>
        <w:jc w:val="both"/>
      </w:pPr>
      <w:r>
        <w:rPr>
          <w:sz w:val="12"/>
        </w:rPr>
        <w:t xml:space="preserve">│11 │Реконструкция     │   2,4    │ 996 063 │        │        │        │        │        │        │        │        │        │         │        │         │        │          │         │       │       │        │         │        │         │        │           │         │        │          │         │         │  2,4   │  996 063   │         │  996 063  │</w:t>
      </w:r>
    </w:p>
    <w:p>
      <w:pPr>
        <w:pStyle w:val="3"/>
        <w:jc w:val="both"/>
      </w:pPr>
      <w:r>
        <w:rPr>
          <w:sz w:val="12"/>
        </w:rPr>
        <w:t xml:space="preserve">│   │подъездной дороги │          │         │        │        │        │        │        │        │        │        │        │         │        │         │        │          │         │       │       │        │         │        │         │        │           │         │        │          │         │         │        │            │         │           │</w:t>
      </w:r>
    </w:p>
    <w:p>
      <w:pPr>
        <w:pStyle w:val="3"/>
        <w:jc w:val="both"/>
      </w:pPr>
      <w:r>
        <w:rPr>
          <w:sz w:val="12"/>
        </w:rPr>
        <w:t xml:space="preserve">│   │от ул.            │          │         │        │        │        │        │        │        │        │        │        │         │        │         │        │          │         │       │       │        │         │        │         │        │           │         │        │          │         │         │        │            │         │           │</w:t>
      </w:r>
    </w:p>
    <w:p>
      <w:pPr>
        <w:pStyle w:val="3"/>
        <w:jc w:val="both"/>
      </w:pPr>
      <w:r>
        <w:rPr>
          <w:sz w:val="12"/>
        </w:rPr>
        <w:t xml:space="preserve">│   │Красноармейская до│          │         │        │        │        │        │        │        │        │        │        │         │        │         │        │          │         │       │       │        │         │        │         │        │           │         │        │          │         │         │        │            │         │           │</w:t>
      </w:r>
    </w:p>
    <w:p>
      <w:pPr>
        <w:pStyle w:val="3"/>
        <w:jc w:val="both"/>
      </w:pPr>
      <w:r>
        <w:rPr>
          <w:sz w:val="12"/>
        </w:rPr>
        <w:t xml:space="preserve">│   │микрорайона       │          │         │        │        │        │        │        │        │        │        │        │         │        │         │        │          │         │       │       │        │         │        │         │        │           │         │        │          │         │         │        │            │         │           │</w:t>
      </w:r>
    </w:p>
    <w:p>
      <w:pPr>
        <w:pStyle w:val="3"/>
        <w:jc w:val="both"/>
      </w:pPr>
      <w:r>
        <w:rPr>
          <w:sz w:val="12"/>
        </w:rPr>
        <w:t xml:space="preserve">│   │"Юго-Западный-2" в│          │         │        │        │        │        │        │        │        │        │        │         │        │         │        │          │         │       │       │        │         │        │         │        │           │         │        │          │         │         │        │            │         │           │</w:t>
      </w:r>
    </w:p>
    <w:p>
      <w:pPr>
        <w:pStyle w:val="3"/>
        <w:jc w:val="both"/>
      </w:pPr>
      <w:r>
        <w:rPr>
          <w:sz w:val="12"/>
        </w:rPr>
        <w:t xml:space="preserve">│   │г. Белгороде      │          │         │        │        │        │        │        │        │        │        │        │         │        │         │        │          │         │       │       │        │         │        │         │        │           │         │        │          │         │         │        │            │         │           │</w:t>
      </w:r>
    </w:p>
    <w:p>
      <w:pPr>
        <w:pStyle w:val="3"/>
        <w:jc w:val="both"/>
      </w:pPr>
      <w:r>
        <w:rPr>
          <w:sz w:val="12"/>
        </w:rPr>
        <w:t xml:space="preserve">├───┼──────────────────┼──────────┼─────────┼────────┼────────┼────────┼────────┼────────┼────────┼────────┼────────┼────────┼─────────┼────────┼─────────┼────────┼──────────┼─────────┼───────┼───────┼────────┼─────────┼────────┼─────────┼────────┼───────────┼─────────┼────────┼──────────┼─────────┼─────────┼────────┼────────────┼─────────┼───────────┤</w:t>
      </w:r>
    </w:p>
    <w:p>
      <w:pPr>
        <w:pStyle w:val="3"/>
        <w:jc w:val="both"/>
      </w:pPr>
      <w:r>
        <w:rPr>
          <w:sz w:val="12"/>
        </w:rPr>
        <w:t xml:space="preserve">│12 │Строительство     │   1,6    │1 880 319│        │        │        │        │        │        │        │        │        │         │        │         │        │          │         │       │       │        │         │        │         │        │           │         │        │          │         │         │  1,6   │ 1 880 319  │         │ 1 880 319 │</w:t>
      </w:r>
    </w:p>
    <w:p>
      <w:pPr>
        <w:pStyle w:val="3"/>
        <w:jc w:val="both"/>
      </w:pPr>
      <w:r>
        <w:rPr>
          <w:sz w:val="12"/>
        </w:rPr>
        <w:t xml:space="preserve">│   │автомобильной     │          │         │        │        │        │        │        │        │        │        │        │         │        │         │        │          │         │       │       │        │         │        │         │        │           │         │        │          │         │         │        │            │         │           │</w:t>
      </w:r>
    </w:p>
    <w:p>
      <w:pPr>
        <w:pStyle w:val="3"/>
        <w:jc w:val="both"/>
      </w:pPr>
      <w:r>
        <w:rPr>
          <w:sz w:val="12"/>
        </w:rPr>
        <w:t xml:space="preserve">│   │дороги от мкр     │          │         │        │        │        │        │        │        │        │        │        │         │        │         │        │          │         │       │       │        │         │        │         │        │           │         │        │          │         │         │        │            │         │           │</w:t>
      </w:r>
    </w:p>
    <w:p>
      <w:pPr>
        <w:pStyle w:val="3"/>
        <w:jc w:val="both"/>
      </w:pPr>
      <w:r>
        <w:rPr>
          <w:sz w:val="12"/>
        </w:rPr>
        <w:t xml:space="preserve">│   │Новый-2 до ул.    │          │         │        │        │        │        │        │        │        │        │        │         │        │         │        │          │         │       │       │        │         │        │         │        │           │         │        │          │         │         │        │            │         │           │</w:t>
      </w:r>
    </w:p>
    <w:p>
      <w:pPr>
        <w:pStyle w:val="3"/>
        <w:jc w:val="both"/>
      </w:pPr>
      <w:r>
        <w:rPr>
          <w:sz w:val="12"/>
        </w:rPr>
        <w:t xml:space="preserve">│   │Костюкова в г.    │          │         │        │        │        │        │        │        │        │        │        │         │        │         │        │          │         │       │       │        │         │        │         │        │           │         │        │          │         │         │        │            │         │           │</w:t>
      </w:r>
    </w:p>
    <w:p>
      <w:pPr>
        <w:pStyle w:val="3"/>
        <w:jc w:val="both"/>
      </w:pPr>
      <w:r>
        <w:rPr>
          <w:sz w:val="12"/>
        </w:rPr>
        <w:t xml:space="preserve">│   │Белгороде         │          │         │        │        │        │        │        │        │        │        │        │         │        │         │        │          │         │       │       │        │         │        │         │        │           │         │        │          │         │         │        │            │         │           │</w:t>
      </w:r>
    </w:p>
    <w:p>
      <w:pPr>
        <w:pStyle w:val="3"/>
        <w:jc w:val="both"/>
      </w:pPr>
      <w:r>
        <w:rPr>
          <w:sz w:val="12"/>
        </w:rPr>
        <w:t xml:space="preserve">├───┴──────────────────┴──────────┴─────────┼────────┼────────┼────────┼────────┼────────┼────────┼────────┼────────┼────────┼─────────┼────────┼─────────┼────────┼──────────┼─────────┼───────┼───────┼────────┼─────────┼────────┼─────────┼────────┼───────────┼─────────┼────────┼──────────┼─────────┼─────────┼────────┼────────────┼─────────┼───────────┤</w:t>
      </w:r>
    </w:p>
    <w:p>
      <w:pPr>
        <w:pStyle w:val="3"/>
        <w:jc w:val="both"/>
      </w:pPr>
      <w:r>
        <w:rPr>
          <w:sz w:val="12"/>
        </w:rPr>
        <w:t xml:space="preserve">│             Борисовский район             │        │        │        │        │        │        │        │        │        │         │        │         │        │          │         │       │       │        │         │        │         │        │           │         │        │          │         │         │        │            │         │           │</w:t>
      </w:r>
    </w:p>
    <w:p>
      <w:pPr>
        <w:pStyle w:val="3"/>
        <w:jc w:val="both"/>
      </w:pPr>
      <w:r>
        <w:rPr>
          <w:sz w:val="12"/>
        </w:rPr>
        <w:t xml:space="preserve">├───┬──────────────────┬──────────┬─────────┼────────┼────────┼────────┼────────┼────────┼────────┼────────┼────────┼────────┼─────────┼────────┼─────────┼────────┼──────────┼─────────┼───────┼───────┼────────┼─────────┼────────┼─────────┼────────┼───────────┼─────────┼────────┼──────────┼─────────┼─────────┼────────┼────────────┼─────────┼───────────┤</w:t>
      </w:r>
    </w:p>
    <w:p>
      <w:pPr>
        <w:pStyle w:val="3"/>
        <w:jc w:val="both"/>
      </w:pPr>
      <w:r>
        <w:rPr>
          <w:sz w:val="12"/>
        </w:rPr>
        <w:t xml:space="preserve">│13 │Строительство     │0,692/28,0│ 88 288  │        │        │        │  188   │        │        │        │        │  0,7   │ 88 100  │        │         │        │          │         │       │       │        │         │        │         │        │           │         │        │          │         │         │        │            │         │           │</w:t>
      </w:r>
    </w:p>
    <w:p>
      <w:pPr>
        <w:pStyle w:val="3"/>
        <w:jc w:val="both"/>
      </w:pPr>
      <w:r>
        <w:rPr>
          <w:sz w:val="12"/>
        </w:rPr>
        <w:t xml:space="preserve">│   │мостового перехода│          │         │        │        │        │        │        │        │        │        │        │         │        │         │        │          │         │       │       │        │         │        │         │        │           │         │        │          │         │         │        │            │         │           │</w:t>
      </w:r>
    </w:p>
    <w:p>
      <w:pPr>
        <w:pStyle w:val="3"/>
        <w:jc w:val="both"/>
      </w:pPr>
      <w:r>
        <w:rPr>
          <w:sz w:val="12"/>
        </w:rPr>
        <w:t xml:space="preserve">│   │через р. Березовая│          │         │        │        │        │        │        │        │        │        │        │         │        │         │        │          │         │       │       │        │         │        │         │        │           │         │        │          │         │         │        │            │         │           │</w:t>
      </w:r>
    </w:p>
    <w:p>
      <w:pPr>
        <w:pStyle w:val="3"/>
        <w:jc w:val="both"/>
      </w:pPr>
      <w:r>
        <w:rPr>
          <w:sz w:val="12"/>
        </w:rPr>
        <w:t xml:space="preserve">│   │на км 60+300 а/д  │          │         │        │        │        │        │        │        │        │        │        │         │        │         │        │          │         │       │       │        │         │        │         │        │           │         │        │          │         │         │        │            │         │           │</w:t>
      </w:r>
    </w:p>
    <w:p>
      <w:pPr>
        <w:pStyle w:val="3"/>
        <w:jc w:val="both"/>
      </w:pPr>
      <w:r>
        <w:rPr>
          <w:sz w:val="12"/>
        </w:rPr>
        <w:t xml:space="preserve">│   │Белгород -        │          │         │        │        │        │        │        │        │        │        │        │         │        │         │        │          │         │       │       │        │         │        │         │        │           │         │        │          │         │         │        │            │         │           │</w:t>
      </w:r>
    </w:p>
    <w:p>
      <w:pPr>
        <w:pStyle w:val="3"/>
        <w:jc w:val="both"/>
      </w:pPr>
      <w:r>
        <w:rPr>
          <w:sz w:val="12"/>
        </w:rPr>
        <w:t xml:space="preserve">│   │Грайворон -       │          │         │        │        │        │        │        │        │        │        │        │         │        │         │        │          │         │       │       │        │         │        │         │        │           │         │        │          │         │         │        │            │         │           │</w:t>
      </w:r>
    </w:p>
    <w:p>
      <w:pPr>
        <w:pStyle w:val="3"/>
        <w:jc w:val="both"/>
      </w:pPr>
      <w:r>
        <w:rPr>
          <w:sz w:val="12"/>
        </w:rPr>
        <w:t xml:space="preserve">│   │граница Украины в │          │         │        │        │        │        │        │        │        │        │        │         │        │         │        │          │         │       │       │        │         │        │         │        │           │         │        │          │         │         │        │            │         │           │</w:t>
      </w:r>
    </w:p>
    <w:p>
      <w:pPr>
        <w:pStyle w:val="3"/>
        <w:jc w:val="both"/>
      </w:pPr>
      <w:r>
        <w:rPr>
          <w:sz w:val="12"/>
        </w:rPr>
        <w:t xml:space="preserve">│   │с. Красиво - 28,0 │          │         │        │        │        │        │        │        │        │        │        │         │        │         │        │          │         │       │       │        │         │        │         │        │           │         │        │          │         │         │        │            │         │           │</w:t>
      </w:r>
    </w:p>
    <w:p>
      <w:pPr>
        <w:pStyle w:val="3"/>
        <w:jc w:val="both"/>
      </w:pPr>
      <w:r>
        <w:rPr>
          <w:sz w:val="12"/>
        </w:rPr>
        <w:t xml:space="preserve">│   │п. м              │          │         │        │        │        │        │        │        │        │        │        │         │        │         │        │          │         │       │       │        │         │        │         │        │           │         │        │          │         │         │        │            │         │           │</w:t>
      </w:r>
    </w:p>
    <w:p>
      <w:pPr>
        <w:pStyle w:val="3"/>
        <w:jc w:val="both"/>
      </w:pPr>
      <w:r>
        <w:rPr>
          <w:sz w:val="12"/>
        </w:rPr>
        <w:t xml:space="preserve">├───┴──────────────────┴──────────┴─────────┼────────┼────────┼────────┼────────┼────────┼────────┼────────┼────────┼────────┼─────────┼────────┼─────────┼────────┼──────────┼─────────┼───────┼───────┼────────┼─────────┼────────┼─────────┼────────┼───────────┼─────────┼────────┼──────────┼─────────┼─────────┼────────┼────────────┼─────────┼───────────┤</w:t>
      </w:r>
    </w:p>
    <w:p>
      <w:pPr>
        <w:pStyle w:val="3"/>
        <w:jc w:val="both"/>
      </w:pPr>
      <w:r>
        <w:rPr>
          <w:sz w:val="12"/>
        </w:rPr>
        <w:t xml:space="preserve">│         Валуйский городской округ         │        │        │        │        │        │        │        │        │        │         │        │         │        │          │         │       │       │        │         │        │         │        │           │         │        │          │         │         │        │            │         │           │</w:t>
      </w:r>
    </w:p>
    <w:p>
      <w:pPr>
        <w:pStyle w:val="3"/>
        <w:jc w:val="both"/>
      </w:pPr>
      <w:r>
        <w:rPr>
          <w:sz w:val="12"/>
        </w:rPr>
        <w:t xml:space="preserve">├───┬──────────────────┬──────────┬─────────┼────────┼────────┼────────┼────────┼────────┼────────┼────────┼────────┼────────┼─────────┼────────┼─────────┼────────┼──────────┼─────────┼───────┼───────┼────────┼─────────┼────────┼─────────┼────────┼───────────┼─────────┼────────┼──────────┼─────────┼─────────┼────────┼────────────┼─────────┼───────────┤</w:t>
      </w:r>
    </w:p>
    <w:p>
      <w:pPr>
        <w:pStyle w:val="3"/>
        <w:jc w:val="both"/>
      </w:pPr>
      <w:r>
        <w:rPr>
          <w:sz w:val="12"/>
        </w:rPr>
        <w:t xml:space="preserve">│14 │Строительство     │   2,8    │ 285 000 │        │        │        │        │        │        │        │        │        │         │        │         │        │          │         │       │       │        │         │        │         │        │           │         │        │          │         │         │  2,8   │  285 000   │ 285 000 │           │</w:t>
      </w:r>
    </w:p>
    <w:p>
      <w:pPr>
        <w:pStyle w:val="3"/>
        <w:jc w:val="both"/>
      </w:pPr>
      <w:r>
        <w:rPr>
          <w:sz w:val="12"/>
        </w:rPr>
        <w:t xml:space="preserve">│   │автомобильной     │          │         │        │        │        │        │        │        │        │        │        │         │        │         │        │          │         │       │       │        │         │        │         │        │           │         │        │          │         │         │        │            │         │           │</w:t>
      </w:r>
    </w:p>
    <w:p>
      <w:pPr>
        <w:pStyle w:val="3"/>
        <w:jc w:val="both"/>
      </w:pPr>
      <w:r>
        <w:rPr>
          <w:sz w:val="12"/>
        </w:rPr>
        <w:t xml:space="preserve">│   │дороги "Обход с.  │          │         │        │        │        │        │        │        │        │        │        │         │        │         │        │          │         │       │       │        │         │        │         │        │           │         │        │          │         │         │        │            │         │           │</w:t>
      </w:r>
    </w:p>
    <w:p>
      <w:pPr>
        <w:pStyle w:val="3"/>
        <w:jc w:val="both"/>
      </w:pPr>
      <w:r>
        <w:rPr>
          <w:sz w:val="12"/>
        </w:rPr>
        <w:t xml:space="preserve">│   │Солоти"           │          │         │        │        │        │        │        │        │        │        │        │         │        │         │        │          │         │       │       │        │         │        │         │        │           │         │        │          │         │         │        │            │         │           │</w:t>
      </w:r>
    </w:p>
    <w:p>
      <w:pPr>
        <w:pStyle w:val="3"/>
        <w:jc w:val="both"/>
      </w:pPr>
      <w:r>
        <w:rPr>
          <w:sz w:val="12"/>
        </w:rPr>
        <w:t xml:space="preserve">├───┴──────────────────┴──────────┴─────────┼────────┼────────┼────────┼────────┼────────┼────────┼────────┼────────┼────────┼─────────┼────────┼─────────┼────────┼──────────┼─────────┼───────┼───────┼────────┼─────────┼────────┼─────────┼────────┼───────────┼─────────┼────────┼──────────┼─────────┼─────────┼────────┼────────────┼─────────┼───────────┤</w:t>
      </w:r>
    </w:p>
    <w:p>
      <w:pPr>
        <w:pStyle w:val="3"/>
        <w:jc w:val="both"/>
      </w:pPr>
      <w:r>
        <w:rPr>
          <w:sz w:val="12"/>
        </w:rPr>
        <w:t xml:space="preserve">│            Вейделевский район             │        │        │        │        │        │        │        │        │        │         │        │         │        │          │         │       │       │        │         │        │         │        │           │         │        │          │         │         │        │            │         │           │</w:t>
      </w:r>
    </w:p>
    <w:p>
      <w:pPr>
        <w:pStyle w:val="3"/>
        <w:jc w:val="both"/>
      </w:pPr>
      <w:r>
        <w:rPr>
          <w:sz w:val="12"/>
        </w:rPr>
        <w:t xml:space="preserve">├───┬──────────────────┬──────────┬─────────┼────────┼────────┼────────┼────────┼────────┼────────┼────────┼────────┼────────┼─────────┼────────┼─────────┼────────┼──────────┼─────────┼───────┼───────┼────────┼─────────┼────────┼─────────┼────────┼───────────┼─────────┼────────┼──────────┼─────────┼─────────┼────────┼────────────┼─────────┼───────────┤</w:t>
      </w:r>
    </w:p>
    <w:p>
      <w:pPr>
        <w:pStyle w:val="3"/>
        <w:jc w:val="both"/>
      </w:pPr>
      <w:r>
        <w:rPr>
          <w:sz w:val="12"/>
        </w:rPr>
        <w:t xml:space="preserve">│15 │Строительство     │   6,7    │ 442 821 │        │        │        │ 76 014 │  6,7   │294 198 │        │ 72 609 │        │         │        │         │        │          │         │       │       │        │         │        │         │        │           │         │        │          │         │         │        │            │         │           │</w:t>
      </w:r>
    </w:p>
    <w:p>
      <w:pPr>
        <w:pStyle w:val="3"/>
        <w:jc w:val="both"/>
      </w:pPr>
      <w:r>
        <w:rPr>
          <w:sz w:val="12"/>
        </w:rPr>
        <w:t xml:space="preserve">│   │объездной         │          │         │        │        │        │        │        │        │        │        │        │         │        │         │        │          │         │       │       │        │         │        │         │        │           │         │        │          │         │         │        │            │         │           │</w:t>
      </w:r>
    </w:p>
    <w:p>
      <w:pPr>
        <w:pStyle w:val="3"/>
        <w:jc w:val="both"/>
      </w:pPr>
      <w:r>
        <w:rPr>
          <w:sz w:val="12"/>
        </w:rPr>
        <w:t xml:space="preserve">│   │автодороги п.     │          │         │        │        │        │        │        │        │        │        │        │         │        │         │        │          │         │       │       │        │         │        │         │        │           │         │        │          │         │         │        │            │         │           │</w:t>
      </w:r>
    </w:p>
    <w:p>
      <w:pPr>
        <w:pStyle w:val="3"/>
        <w:jc w:val="both"/>
      </w:pPr>
      <w:r>
        <w:rPr>
          <w:sz w:val="12"/>
        </w:rPr>
        <w:t xml:space="preserve">│   │Вейделевка        │          │         │        │        │        │        │        │        │        │        │        │         │        │         │        │          │         │       │       │        │         │        │         │        │           │         │        │          │         │         │        │            │         │           │</w:t>
      </w:r>
    </w:p>
    <w:p>
      <w:pPr>
        <w:pStyle w:val="3"/>
        <w:jc w:val="both"/>
      </w:pPr>
      <w:r>
        <w:rPr>
          <w:sz w:val="12"/>
        </w:rPr>
        <w:t xml:space="preserve">├───┴──────────────────┴──────────┴─────────┼────────┼────────┼────────┼────────┼────────┼────────┼────────┼────────┼────────┼─────────┼────────┼─────────┼────────┼──────────┼─────────┼───────┼───────┼────────┼─────────┼────────┼─────────┼────────┼───────────┼─────────┼────────┼──────────┼─────────┼─────────┼────────┼────────────┼─────────┼───────────┤</w:t>
      </w:r>
    </w:p>
    <w:p>
      <w:pPr>
        <w:pStyle w:val="3"/>
        <w:jc w:val="both"/>
      </w:pPr>
      <w:r>
        <w:rPr>
          <w:sz w:val="12"/>
        </w:rPr>
        <w:t xml:space="preserve">│        Губкинский городской округ         │        │        │        │        │        │        │        │        │        │         │        │         │        │          │         │       │       │        │         │        │         │        │           │         │        │          │         │         │        │            │         │           │</w:t>
      </w:r>
    </w:p>
    <w:p>
      <w:pPr>
        <w:pStyle w:val="3"/>
        <w:jc w:val="both"/>
      </w:pPr>
      <w:r>
        <w:rPr>
          <w:sz w:val="12"/>
        </w:rPr>
        <w:t xml:space="preserve">├───┬──────────────────┬──────────┬─────────┼────────┼────────┼────────┼────────┼────────┼────────┼────────┼────────┼────────┼─────────┼────────┼─────────┼────────┼──────────┼─────────┼───────┼───────┼────────┼─────────┼────────┼─────────┼────────┼───────────┼─────────┼────────┼──────────┼─────────┼─────────┼────────┼────────────┼─────────┼───────────┤</w:t>
      </w:r>
    </w:p>
    <w:p>
      <w:pPr>
        <w:pStyle w:val="3"/>
        <w:jc w:val="both"/>
      </w:pPr>
      <w:r>
        <w:rPr>
          <w:sz w:val="12"/>
        </w:rPr>
        <w:t xml:space="preserve">│16 │Реконструкция     │   11,7   │ 206 200 │        │        │        │        │        │        │  11,7  │206 200 │        │         │        │         │        │          │         │       │       │        │         │        │         │        │           │         │        │          │         │         │        │            │         │           │</w:t>
      </w:r>
    </w:p>
    <w:p>
      <w:pPr>
        <w:pStyle w:val="3"/>
        <w:jc w:val="both"/>
      </w:pPr>
      <w:r>
        <w:rPr>
          <w:sz w:val="12"/>
        </w:rPr>
        <w:t xml:space="preserve">│   │автомобильной     │          │         │        │        │        │        │        │        │        │        │        │         │        │         │        │          │         │       │       │        │         │        │         │        │           │         │        │          │         │         │        │            │         │           │</w:t>
      </w:r>
    </w:p>
    <w:p>
      <w:pPr>
        <w:pStyle w:val="3"/>
        <w:jc w:val="both"/>
      </w:pPr>
      <w:r>
        <w:rPr>
          <w:sz w:val="12"/>
        </w:rPr>
        <w:t xml:space="preserve">│   │дороги Губкин -   │          │         │        │        │        │        │        │        │        │        │        │         │        │         │        │          │         │       │       │        │         │        │         │        │           │         │        │          │         │         │        │            │         │           │</w:t>
      </w:r>
    </w:p>
    <w:p>
      <w:pPr>
        <w:pStyle w:val="3"/>
        <w:jc w:val="both"/>
      </w:pPr>
      <w:r>
        <w:rPr>
          <w:sz w:val="12"/>
        </w:rPr>
        <w:t xml:space="preserve">│   │Аверино -         │          │         │        │        │        │        │        │        │        │        │        │         │        │         │        │          │         │       │       │        │         │        │         │        │           │         │        │          │         │         │        │            │         │           │</w:t>
      </w:r>
    </w:p>
    <w:p>
      <w:pPr>
        <w:pStyle w:val="3"/>
        <w:jc w:val="both"/>
      </w:pPr>
      <w:r>
        <w:rPr>
          <w:sz w:val="12"/>
        </w:rPr>
        <w:t xml:space="preserve">│   │Архангельское -   │          │         │        │        │        │        │        │        │        │        │        │         │        │         │        │          │         │       │       │        │         │        │         │        │           │         │        │          │         │         │        │            │         │           │</w:t>
      </w:r>
    </w:p>
    <w:p>
      <w:pPr>
        <w:pStyle w:val="3"/>
        <w:jc w:val="both"/>
      </w:pPr>
      <w:r>
        <w:rPr>
          <w:sz w:val="12"/>
        </w:rPr>
        <w:t xml:space="preserve">│   │Никаноровка -     │          │         │        │        │        │        │        │        │        │        │        │         │        │         │        │          │         │       │       │        │         │        │         │        │           │         │        │          │         │         │        │            │         │           │</w:t>
      </w:r>
    </w:p>
    <w:p>
      <w:pPr>
        <w:pStyle w:val="3"/>
        <w:jc w:val="both"/>
      </w:pPr>
      <w:r>
        <w:rPr>
          <w:sz w:val="12"/>
        </w:rPr>
        <w:t xml:space="preserve">│   │Ольховатка на     │          │         │        │        │        │        │        │        │        │        │        │         │        │         │        │          │         │       │       │        │         │        │         │        │           │         │        │          │         │         │        │            │         │           │</w:t>
      </w:r>
    </w:p>
    <w:p>
      <w:pPr>
        <w:pStyle w:val="3"/>
        <w:jc w:val="both"/>
      </w:pPr>
      <w:r>
        <w:rPr>
          <w:sz w:val="12"/>
        </w:rPr>
        <w:t xml:space="preserve">│   │участке км 27+500 │          │         │        │        │        │        │        │        │        │        │        │         │        │         │        │          │         │       │       │        │         │        │         │        │           │         │        │          │         │         │        │            │         │           │</w:t>
      </w:r>
    </w:p>
    <w:p>
      <w:pPr>
        <w:pStyle w:val="3"/>
        <w:jc w:val="both"/>
      </w:pPr>
      <w:r>
        <w:rPr>
          <w:sz w:val="12"/>
        </w:rPr>
        <w:t xml:space="preserve">│   │- км 39+200       │          │         │        │        │        │        │        │        │        │        │        │         │        │         │        │          │         │       │       │        │         │        │         │        │           │         │        │          │         │         │        │            │         │           │</w:t>
      </w:r>
    </w:p>
    <w:p>
      <w:pPr>
        <w:pStyle w:val="3"/>
        <w:jc w:val="both"/>
      </w:pPr>
      <w:r>
        <w:rPr>
          <w:sz w:val="12"/>
        </w:rPr>
        <w:t xml:space="preserve">├───┼──────────────────┼──────────┼─────────┼────────┼────────┼────────┼────────┼────────┼────────┼────────┼────────┼────────┼─────────┼────────┼─────────┼────────┼──────────┼─────────┼───────┼───────┼────────┼─────────┼────────┼─────────┼────────┼───────────┼─────────┼────────┼──────────┼─────────┼─────────┼────────┼────────────┼─────────┼───────────┤</w:t>
      </w:r>
    </w:p>
    <w:p>
      <w:pPr>
        <w:pStyle w:val="3"/>
        <w:jc w:val="both"/>
      </w:pPr>
      <w:r>
        <w:rPr>
          <w:sz w:val="12"/>
        </w:rPr>
        <w:t xml:space="preserve">│17 │Строительство     │   4,0    │ 63 200  │        │        │        │        │        │        │        │        │        │         │        │ 40 000  │  4,0   │  23 200  │ 20 880  │ 2 320 │       │        │         │        │         │        │           │         │        │          │         │         │        │            │         │           │</w:t>
      </w:r>
    </w:p>
    <w:p>
      <w:pPr>
        <w:pStyle w:val="3"/>
        <w:jc w:val="both"/>
      </w:pPr>
      <w:r>
        <w:rPr>
          <w:sz w:val="12"/>
        </w:rPr>
        <w:t xml:space="preserve">│   │автодороги "Чуево │          │         │        │        │        │        │        │        │        │        │        │         │        │         │        │          │         │       │       │        │         │        │         │        │           │         │        │          │         │         │        │            │         │           │</w:t>
      </w:r>
    </w:p>
    <w:p>
      <w:pPr>
        <w:pStyle w:val="3"/>
        <w:jc w:val="both"/>
      </w:pPr>
      <w:r>
        <w:rPr>
          <w:sz w:val="12"/>
        </w:rPr>
        <w:t xml:space="preserve">│   │- Октябрьский"    │          │         │        │        │        │        │        │        │        │        │        │         │        │         │        │          │         │       │       │        │         │        │         │        │           │         │        │          │         │         │        │            │         │           │</w:t>
      </w:r>
    </w:p>
    <w:p>
      <w:pPr>
        <w:pStyle w:val="3"/>
        <w:jc w:val="both"/>
      </w:pPr>
      <w:r>
        <w:rPr>
          <w:sz w:val="12"/>
        </w:rPr>
        <w:t xml:space="preserve">├───┼──────────────────┼──────────┼─────────┼────────┼────────┼────────┼────────┼────────┼────────┼────────┼────────┼────────┼─────────┼────────┼─────────┼────────┼──────────┼─────────┼───────┼───────┼────────┼─────────┼────────┼─────────┼────────┼───────────┼─────────┼────────┼──────────┼─────────┼─────────┼────────┼────────────┼─────────┼───────────┤</w:t>
      </w:r>
    </w:p>
    <w:p>
      <w:pPr>
        <w:pStyle w:val="3"/>
        <w:jc w:val="both"/>
      </w:pPr>
      <w:r>
        <w:rPr>
          <w:sz w:val="12"/>
        </w:rPr>
        <w:t xml:space="preserve">│18 │Строительство     │   2,5    │ 38 191  │        │        │  2,5   │ 38 191 │        │        │        │        │        │         │        │         │        │          │         │       │       │        │         │        │         │        │           │         │        │          │         │         │        │            │         │           │</w:t>
      </w:r>
    </w:p>
    <w:p>
      <w:pPr>
        <w:pStyle w:val="3"/>
        <w:jc w:val="both"/>
      </w:pPr>
      <w:r>
        <w:rPr>
          <w:sz w:val="12"/>
        </w:rPr>
        <w:t xml:space="preserve">│   │автодороги        │          │         │        │        │        │        │        │        │        │        │        │         │        │         │        │          │         │       │       │        │         │        │         │        │           │         │        │          │         │         │        │            │         │           │</w:t>
      </w:r>
    </w:p>
    <w:p>
      <w:pPr>
        <w:pStyle w:val="3"/>
        <w:jc w:val="both"/>
      </w:pPr>
      <w:r>
        <w:rPr>
          <w:sz w:val="12"/>
        </w:rPr>
        <w:t xml:space="preserve">│   │"Скородное -      │          │         │        │        │        │        │        │        │        │        │        │         │        │         │        │          │         │       │       │        │         │        │         │        │           │         │        │          │         │         │        │            │         │           │</w:t>
      </w:r>
    </w:p>
    <w:p>
      <w:pPr>
        <w:pStyle w:val="3"/>
        <w:jc w:val="both"/>
      </w:pPr>
      <w:r>
        <w:rPr>
          <w:sz w:val="12"/>
        </w:rPr>
        <w:t xml:space="preserve">│   │Первый Ложок"     │          │         │        │        │        │        │        │        │        │        │        │         │        │         │        │          │         │       │       │        │         │        │         │        │           │         │        │          │         │         │        │            │         │           │</w:t>
      </w:r>
    </w:p>
    <w:p>
      <w:pPr>
        <w:pStyle w:val="3"/>
        <w:jc w:val="both"/>
      </w:pPr>
      <w:r>
        <w:rPr>
          <w:sz w:val="12"/>
        </w:rPr>
        <w:t xml:space="preserve">├───┴──────────────────┴──────────┴─────────┼────────┼────────┼────────┼────────┼────────┼────────┼────────┼────────┼────────┼─────────┼────────┼─────────┼────────┼──────────┼─────────┼───────┼───────┼────────┼─────────┼────────┼─────────┼────────┼───────────┼─────────┼────────┼──────────┼─────────┼─────────┼────────┼────────────┼─────────┼───────────┤</w:t>
      </w:r>
    </w:p>
    <w:p>
      <w:pPr>
        <w:pStyle w:val="3"/>
        <w:jc w:val="both"/>
      </w:pPr>
      <w:r>
        <w:rPr>
          <w:sz w:val="12"/>
        </w:rPr>
        <w:t xml:space="preserve">│              Ивнянский район              │        │        │        │        │        │        │        │        │        │         │        │         │        │          │         │       │       │        │         │        │         │        │           │         │        │          │         │         │        │            │         │           │</w:t>
      </w:r>
    </w:p>
    <w:p>
      <w:pPr>
        <w:pStyle w:val="3"/>
        <w:jc w:val="both"/>
      </w:pPr>
      <w:r>
        <w:rPr>
          <w:sz w:val="12"/>
        </w:rPr>
        <w:t xml:space="preserve">├───┬──────────────────┬──────────┬─────────┼────────┼────────┼────────┼────────┼────────┼────────┼────────┼────────┼────────┼─────────┼────────┼─────────┼────────┼──────────┼─────────┼───────┼───────┼────────┼─────────┼────────┼─────────┼────────┼───────────┼─────────┼────────┼──────────┼─────────┼─────────┼────────┼────────────┼─────────┼───────────┤</w:t>
      </w:r>
    </w:p>
    <w:p>
      <w:pPr>
        <w:pStyle w:val="3"/>
        <w:jc w:val="both"/>
      </w:pPr>
      <w:r>
        <w:rPr>
          <w:sz w:val="12"/>
        </w:rPr>
        <w:t xml:space="preserve">│19 │Строительство     │   6,8    │ 164 292 │        │ 55 556 │        │ 73 278 │  6,8   │ 35 458 │        │        │        │         │        │         │        │          │         │       │       │        │         │        │         │        │           │         │        │          │         │         │        │            │         │           │</w:t>
      </w:r>
    </w:p>
    <w:p>
      <w:pPr>
        <w:pStyle w:val="3"/>
        <w:jc w:val="both"/>
      </w:pPr>
      <w:r>
        <w:rPr>
          <w:sz w:val="12"/>
        </w:rPr>
        <w:t xml:space="preserve">│   │автодороги "с.    │          │         │        │        │        │        │        │        │        │        │        │         │        │         │        │          │         │       │       │        │         │        │         │        │           │         │        │          │         │         │        │            │         │           │</w:t>
      </w:r>
    </w:p>
    <w:p>
      <w:pPr>
        <w:pStyle w:val="3"/>
        <w:jc w:val="both"/>
      </w:pPr>
      <w:r>
        <w:rPr>
          <w:sz w:val="12"/>
        </w:rPr>
        <w:t xml:space="preserve">│   │Покровка - с.     │          │         │        │        │        │        │        │        │        │        │        │         │        │         │        │          │         │       │       │        │         │        │         │        │           │         │        │          │         │         │        │            │         │           │</w:t>
      </w:r>
    </w:p>
    <w:p>
      <w:pPr>
        <w:pStyle w:val="3"/>
        <w:jc w:val="both"/>
      </w:pPr>
      <w:r>
        <w:rPr>
          <w:sz w:val="12"/>
        </w:rPr>
        <w:t xml:space="preserve">│   │Красная Поляна -  │          │         │        │        │        │        │        │        │        │        │        │         │        │         │        │          │         │       │       │        │         │        │         │        │           │         │        │          │         │         │        │            │         │           │</w:t>
      </w:r>
    </w:p>
    <w:p>
      <w:pPr>
        <w:pStyle w:val="3"/>
        <w:jc w:val="both"/>
      </w:pPr>
      <w:r>
        <w:rPr>
          <w:sz w:val="12"/>
        </w:rPr>
        <w:t xml:space="preserve">│   │Береговой"        │          │         │        │        │        │        │        │        │        │        │        │         │        │         │        │          │         │       │       │        │         │        │         │        │           │         │        │          │         │         │        │            │         │           │</w:t>
      </w:r>
    </w:p>
    <w:p>
      <w:pPr>
        <w:pStyle w:val="3"/>
        <w:jc w:val="both"/>
      </w:pPr>
      <w:r>
        <w:rPr>
          <w:sz w:val="12"/>
        </w:rPr>
        <w:t xml:space="preserve">├───┴──────────────────┴──────────┴─────────┼────────┼────────┼────────┼────────┼────────┼────────┼────────┼────────┼────────┼─────────┼────────┼─────────┼────────┼──────────┼─────────┼───────┼───────┼────────┼─────────┼────────┼─────────┼────────┼───────────┼─────────┼────────┼──────────┼─────────┼─────────┼────────┼────────────┼─────────┼───────────┤</w:t>
      </w:r>
    </w:p>
    <w:p>
      <w:pPr>
        <w:pStyle w:val="3"/>
        <w:jc w:val="both"/>
      </w:pPr>
      <w:r>
        <w:rPr>
          <w:sz w:val="12"/>
        </w:rPr>
        <w:t xml:space="preserve">│             Корочанский район             │        │        │        │        │        │        │        │        │        │         │        │         │        │          │         │       │       │        │         │        │         │        │           │         │        │          │         │         │        │            │         │           │</w:t>
      </w:r>
    </w:p>
    <w:p>
      <w:pPr>
        <w:pStyle w:val="3"/>
        <w:jc w:val="both"/>
      </w:pPr>
      <w:r>
        <w:rPr>
          <w:sz w:val="12"/>
        </w:rPr>
        <w:t xml:space="preserve">├───┬──────────────────┬──────────┬─────────┼────────┼────────┼────────┼────────┼────────┼────────┼────────┼────────┼────────┼─────────┼────────┼─────────┼────────┼──────────┼─────────┼───────┼───────┼────────┼─────────┼────────┼─────────┼────────┼───────────┼─────────┼────────┼──────────┼─────────┼─────────┼────────┼────────────┼─────────┼───────────┤</w:t>
      </w:r>
    </w:p>
    <w:p>
      <w:pPr>
        <w:pStyle w:val="3"/>
        <w:jc w:val="both"/>
      </w:pPr>
      <w:r>
        <w:rPr>
          <w:sz w:val="12"/>
        </w:rPr>
        <w:t xml:space="preserve">│20 │Строительство     │   0,6    │ 120 000 │        │        │        │        │        │        │        │        │        │         │        │         │        │          │         │       │       │        │         │        │         │        │           │         │        │          │         │         │  0,6   │  120 000   │ 120 000 │           │</w:t>
      </w:r>
    </w:p>
    <w:p>
      <w:pPr>
        <w:pStyle w:val="3"/>
        <w:jc w:val="both"/>
      </w:pPr>
      <w:r>
        <w:rPr>
          <w:sz w:val="12"/>
        </w:rPr>
        <w:t xml:space="preserve">│   │автомобильной     │          │         │        │        │        │        │        │        │        │        │        │         │        │         │        │          │         │       │       │        │         │        │         │        │           │         │        │          │         │         │        │            │         │           │</w:t>
      </w:r>
    </w:p>
    <w:p>
      <w:pPr>
        <w:pStyle w:val="3"/>
        <w:jc w:val="both"/>
      </w:pPr>
      <w:r>
        <w:rPr>
          <w:sz w:val="12"/>
        </w:rPr>
        <w:t xml:space="preserve">│   │дороги "Обход с.  │          │         │        │        │        │        │        │        │        │        │        │         │        │         │        │          │         │       │       │        │         │        │         │        │           │         │        │          │         │         │        │            │         │           │</w:t>
      </w:r>
    </w:p>
    <w:p>
      <w:pPr>
        <w:pStyle w:val="3"/>
        <w:jc w:val="both"/>
      </w:pPr>
      <w:r>
        <w:rPr>
          <w:sz w:val="12"/>
        </w:rPr>
        <w:t xml:space="preserve">│   │Мазикино"         │          │         │        │        │        │        │        │        │        │        │        │         │        │         │        │          │         │       │       │        │         │        │         │        │           │         │        │          │         │         │        │            │         │           │</w:t>
      </w:r>
    </w:p>
    <w:p>
      <w:pPr>
        <w:pStyle w:val="3"/>
        <w:jc w:val="both"/>
      </w:pPr>
      <w:r>
        <w:rPr>
          <w:sz w:val="12"/>
        </w:rPr>
        <w:t xml:space="preserve">├───┴──────────────────┴──────────┴─────────┼────────┼────────┼────────┼────────┼────────┼────────┼────────┼────────┼────────┼─────────┼────────┼─────────┼────────┼──────────┼─────────┼───────┼───────┼────────┼─────────┼────────┼─────────┼────────┼───────────┼─────────┼────────┼──────────┼─────────┼─────────┼────────┼────────────┼─────────┼───────────┤</w:t>
      </w:r>
    </w:p>
    <w:p>
      <w:pPr>
        <w:pStyle w:val="3"/>
        <w:jc w:val="both"/>
      </w:pPr>
      <w:r>
        <w:rPr>
          <w:sz w:val="12"/>
        </w:rPr>
        <w:t xml:space="preserve">│          Красногвардейский район          │        │        │        │        │        │        │        │        │        │         │        │         │        │          │         │       │       │        │         │        │         │        │           │         │        │          │         │         │        │            │         │           │</w:t>
      </w:r>
    </w:p>
    <w:p>
      <w:pPr>
        <w:pStyle w:val="3"/>
        <w:jc w:val="both"/>
      </w:pPr>
      <w:r>
        <w:rPr>
          <w:sz w:val="12"/>
        </w:rPr>
        <w:t xml:space="preserve">├───┬──────────────────┬──────────┬─────────┼────────┼────────┼────────┼────────┼────────┼────────┼────────┼────────┼────────┼─────────┼────────┼─────────┼────────┼──────────┼─────────┼───────┼───────┼────────┼─────────┼────────┼─────────┼────────┼───────────┼─────────┼────────┼──────────┼─────────┼─────────┼────────┼────────────┼─────────┼───────────┤</w:t>
      </w:r>
    </w:p>
    <w:p>
      <w:pPr>
        <w:pStyle w:val="3"/>
        <w:jc w:val="both"/>
      </w:pPr>
      <w:r>
        <w:rPr>
          <w:sz w:val="12"/>
        </w:rPr>
        <w:t xml:space="preserve">│21 │Строительство     │   2,1    │ 52 398  │        │        │        │        │        │        │  2,1   │ 52 398 │        │         │        │         │        │          │         │       │       │        │         │        │         │        │           │         │        │          │         │         │        │            │         │           │</w:t>
      </w:r>
    </w:p>
    <w:p>
      <w:pPr>
        <w:pStyle w:val="3"/>
        <w:jc w:val="both"/>
      </w:pPr>
      <w:r>
        <w:rPr>
          <w:sz w:val="12"/>
        </w:rPr>
        <w:t xml:space="preserve">│   │автомобильной     │          │         │        │        │        │        │        │        │        │        │        │         │        │         │        │          │         │       │       │        │         │        │         │        │           │         │        │          │         │         │        │            │         │           │</w:t>
      </w:r>
    </w:p>
    <w:p>
      <w:pPr>
        <w:pStyle w:val="3"/>
        <w:jc w:val="both"/>
      </w:pPr>
      <w:r>
        <w:rPr>
          <w:sz w:val="12"/>
        </w:rPr>
        <w:t xml:space="preserve">│   │дороги "Белгород -│          │         │        │        │        │        │        │        │        │        │        │         │        │         │        │          │         │       │       │        │         │        │         │        │           │         │        │          │         │         │        │            │         │           │</w:t>
      </w:r>
    </w:p>
    <w:p>
      <w:pPr>
        <w:pStyle w:val="3"/>
        <w:jc w:val="both"/>
      </w:pPr>
      <w:r>
        <w:rPr>
          <w:sz w:val="12"/>
        </w:rPr>
        <w:t xml:space="preserve">│   │Павловск" - Лиман"│          │         │        │        │        │        │        │        │        │        │        │         │        │         │        │          │         │       │       │        │         │        │         │        │           │         │        │          │         │         │        │            │         │           │</w:t>
      </w:r>
    </w:p>
    <w:p>
      <w:pPr>
        <w:pStyle w:val="3"/>
        <w:jc w:val="both"/>
      </w:pPr>
      <w:r>
        <w:rPr>
          <w:sz w:val="12"/>
        </w:rPr>
        <w:t xml:space="preserve">│   │- Малобыково      │          │         │        │        │        │        │        │        │        │        │        │         │        │         │        │          │         │       │       │        │         │        │         │        │           │         │        │          │         │         │        │            │         │           │</w:t>
      </w:r>
    </w:p>
    <w:p>
      <w:pPr>
        <w:pStyle w:val="3"/>
        <w:jc w:val="both"/>
      </w:pPr>
      <w:r>
        <w:rPr>
          <w:sz w:val="12"/>
        </w:rPr>
        <w:t xml:space="preserve">├───┼──────────────────┼──────────┼─────────┼────────┼────────┼────────┼────────┼────────┼────────┼────────┼────────┼────────┼─────────┼────────┼─────────┼────────┼──────────┼─────────┼───────┼───────┼────────┼─────────┼────────┼─────────┼────────┼───────────┼─────────┼────────┼──────────┼─────────┼─────────┼────────┼────────────┼─────────┼───────────┤</w:t>
      </w:r>
    </w:p>
    <w:p>
      <w:pPr>
        <w:pStyle w:val="3"/>
        <w:jc w:val="both"/>
      </w:pPr>
      <w:r>
        <w:rPr>
          <w:sz w:val="12"/>
        </w:rPr>
        <w:t xml:space="preserve">│22 │Строительство     │   4,2    │ 217 072 │        │        │        │        │        │        │        │        │        │         │        │         │        │          │         │       │       │  4,2   │217 071,8│20 503,3│196 568,5│        │           │         │        │          │         │         │        │            │         │           │</w:t>
      </w:r>
    </w:p>
    <w:p>
      <w:pPr>
        <w:pStyle w:val="3"/>
        <w:jc w:val="both"/>
      </w:pPr>
      <w:r>
        <w:rPr>
          <w:sz w:val="12"/>
        </w:rPr>
        <w:t xml:space="preserve">│   │автомобильной     │          │         │        │        │        │        │        │        │        │        │        │         │        │         │        │          │         │       │       │        │         │        │         │        │           │         │        │          │         │         │        │            │         │           │</w:t>
      </w:r>
    </w:p>
    <w:p>
      <w:pPr>
        <w:pStyle w:val="3"/>
        <w:jc w:val="both"/>
      </w:pPr>
      <w:r>
        <w:rPr>
          <w:sz w:val="12"/>
        </w:rPr>
        <w:t xml:space="preserve">│   │дороги между с.   │          │         │        │        │        │        │        │        │        │        │        │         │        │         │        │          │         │       │       │        │         │        │         │        │           │         │        │          │         │         │        │            │         │           │</w:t>
      </w:r>
    </w:p>
    <w:p>
      <w:pPr>
        <w:pStyle w:val="3"/>
        <w:jc w:val="both"/>
      </w:pPr>
      <w:r>
        <w:rPr>
          <w:sz w:val="12"/>
        </w:rPr>
        <w:t xml:space="preserve">│   │Кулешовка и с.    │          │         │        │        │        │        │        │        │        │        │        │         │        │         │        │          │         │       │       │        │         │        │         │        │           │         │        │          │         │         │        │            │         │           │</w:t>
      </w:r>
    </w:p>
    <w:p>
      <w:pPr>
        <w:pStyle w:val="3"/>
        <w:jc w:val="both"/>
      </w:pPr>
      <w:r>
        <w:rPr>
          <w:sz w:val="12"/>
        </w:rPr>
        <w:t xml:space="preserve">│   │Никитовка         │          │         │        │        │        │        │        │        │        │        │        │         │        │         │        │          │         │       │       │        │         │        │         │        │           │         │        │          │         │         │        │            │         │           │</w:t>
      </w:r>
    </w:p>
    <w:p>
      <w:pPr>
        <w:pStyle w:val="3"/>
        <w:jc w:val="both"/>
      </w:pPr>
      <w:r>
        <w:rPr>
          <w:sz w:val="12"/>
        </w:rPr>
        <w:t xml:space="preserve">├───┴──────────────────┴──────────┴─────────┼────────┼────────┼────────┼────────┼────────┼────────┼────────┼────────┼────────┼─────────┼────────┼─────────┼────────┼──────────┼─────────┼───────┼───────┼────────┼─────────┼────────┼─────────┼────────┼───────────┼─────────┼────────┼──────────┼─────────┼─────────┼────────┼────────────┼─────────┼───────────┤</w:t>
      </w:r>
    </w:p>
    <w:p>
      <w:pPr>
        <w:pStyle w:val="3"/>
        <w:jc w:val="both"/>
      </w:pPr>
      <w:r>
        <w:rPr>
          <w:sz w:val="12"/>
        </w:rPr>
        <w:t xml:space="preserve">│           Краснояружский район            │        │        │        │        │        │        │        │        │        │         │        │         │        │          │         │       │       │        │         │        │         │        │           │         │        │          │         │         │        │            │         │           │</w:t>
      </w:r>
    </w:p>
    <w:p>
      <w:pPr>
        <w:pStyle w:val="3"/>
        <w:jc w:val="both"/>
      </w:pPr>
      <w:r>
        <w:rPr>
          <w:sz w:val="12"/>
        </w:rPr>
        <w:t xml:space="preserve">├───┬──────────────────┬──────────┬─────────┼────────┼────────┼────────┼────────┼────────┼────────┼────────┼────────┼────────┼─────────┼────────┼─────────┼────────┼──────────┼─────────┼───────┼───────┼────────┼─────────┼────────┼─────────┼────────┼───────────┼─────────┼────────┼──────────┼─────────┼─────────┼────────┼────────────┼─────────┼───────────┤</w:t>
      </w:r>
    </w:p>
    <w:p>
      <w:pPr>
        <w:pStyle w:val="3"/>
        <w:jc w:val="both"/>
      </w:pPr>
      <w:r>
        <w:rPr>
          <w:sz w:val="12"/>
        </w:rPr>
        <w:t xml:space="preserve">│23 │Строительство     │   2,7    │ 152 217 │        │        │        │        │        │        │        │        │        │         │        │         │        │          │         │       │       │        │         │        │         │        │           │         │  2,7   │152 217,2 │36 532,1 │115 685,1│        │            │         │           │</w:t>
      </w:r>
    </w:p>
    <w:p>
      <w:pPr>
        <w:pStyle w:val="3"/>
        <w:jc w:val="both"/>
      </w:pPr>
      <w:r>
        <w:rPr>
          <w:sz w:val="12"/>
        </w:rPr>
        <w:t xml:space="preserve">│   │автодороги        │          │         │        │        │        │        │        │        │        │        │        │         │        │         │        │          │         │       │       │        │         │        │         │        │           │         │        │          │         │         │        │            │         │           │</w:t>
      </w:r>
    </w:p>
    <w:p>
      <w:pPr>
        <w:pStyle w:val="3"/>
        <w:jc w:val="both"/>
      </w:pPr>
      <w:r>
        <w:rPr>
          <w:sz w:val="12"/>
        </w:rPr>
        <w:t xml:space="preserve">│   │"Колотиловка -    │          │         │        │        │        │        │        │        │        │        │        │         │        │         │        │          │         │       │       │        │         │        │         │        │           │         │        │          │         │         │        │            │         │           │</w:t>
      </w:r>
    </w:p>
    <w:p>
      <w:pPr>
        <w:pStyle w:val="3"/>
        <w:jc w:val="both"/>
      </w:pPr>
      <w:r>
        <w:rPr>
          <w:sz w:val="12"/>
        </w:rPr>
        <w:t xml:space="preserve">│   │Репяховка"        │          │         │        │        │        │        │        │        │        │        │        │         │        │         │        │          │         │       │       │        │         │        │         │        │           │         │        │          │         │         │        │            │         │           │</w:t>
      </w:r>
    </w:p>
    <w:p>
      <w:pPr>
        <w:pStyle w:val="3"/>
        <w:jc w:val="both"/>
      </w:pPr>
      <w:r>
        <w:rPr>
          <w:sz w:val="12"/>
        </w:rPr>
        <w:t xml:space="preserve">├───┴──────────────────┴──────────┴─────────┼────────┼────────┼────────┼────────┼────────┼────────┼────────┼────────┼────────┼─────────┼────────┼─────────┼────────┼──────────┼─────────┼───────┼───────┼────────┼─────────┼────────┼─────────┼────────┼───────────┼─────────┼────────┼──────────┼─────────┼─────────┼────────┼────────────┼─────────┼───────────┤</w:t>
      </w:r>
    </w:p>
    <w:p>
      <w:pPr>
        <w:pStyle w:val="3"/>
        <w:jc w:val="both"/>
      </w:pPr>
      <w:r>
        <w:rPr>
          <w:sz w:val="12"/>
        </w:rPr>
        <w:t xml:space="preserve">│            Прохоровский район             │        │        │        │        │        │        │        │        │        │         │        │         │        │          │         │       │       │        │         │        │         │        │           │         │        │          │         │         │        │            │         │           │</w:t>
      </w:r>
    </w:p>
    <w:p>
      <w:pPr>
        <w:pStyle w:val="3"/>
        <w:jc w:val="both"/>
      </w:pPr>
      <w:r>
        <w:rPr>
          <w:sz w:val="12"/>
        </w:rPr>
        <w:t xml:space="preserve">├───┬──────────────────┬──────────┬─────────┼────────┼────────┼────────┼────────┼────────┼────────┼────────┼────────┼────────┼─────────┼────────┼─────────┼────────┼──────────┼─────────┼───────┼───────┼────────┼─────────┼────────┼─────────┼────────┼───────────┼─────────┼────────┼──────────┼─────────┼─────────┼────────┼────────────┼─────────┼───────────┤</w:t>
      </w:r>
    </w:p>
    <w:p>
      <w:pPr>
        <w:pStyle w:val="3"/>
        <w:jc w:val="both"/>
      </w:pPr>
      <w:r>
        <w:rPr>
          <w:sz w:val="12"/>
        </w:rPr>
        <w:t xml:space="preserve">│24 │Строительство     │   5,7    │ 110 831 │        │ 60 831 │  5,7   │ 50 000 │        │        │        │        │        │         │        │         │        │          │         │       │       │        │         │        │         │        │           │         │        │          │         │         │        │            │         │           │</w:t>
      </w:r>
    </w:p>
    <w:p>
      <w:pPr>
        <w:pStyle w:val="3"/>
        <w:jc w:val="both"/>
      </w:pPr>
      <w:r>
        <w:rPr>
          <w:sz w:val="12"/>
        </w:rPr>
        <w:t xml:space="preserve">│   │автодороги "Малые │          │         │        │        │        │        │        │        │        │        │        │         │        │         │        │          │         │       │       │        │         │        │         │        │           │         │        │          │         │         │        │            │         │           │</w:t>
      </w:r>
    </w:p>
    <w:p>
      <w:pPr>
        <w:pStyle w:val="3"/>
        <w:jc w:val="both"/>
      </w:pPr>
      <w:r>
        <w:rPr>
          <w:sz w:val="12"/>
        </w:rPr>
        <w:t xml:space="preserve">│   │Маячки - Грязное -│          │         │        │        │        │        │        │        │        │        │        │         │        │         │        │          │         │       │       │        │         │        │         │        │           │         │        │          │         │         │        │            │         │           │</w:t>
      </w:r>
    </w:p>
    <w:p>
      <w:pPr>
        <w:pStyle w:val="3"/>
        <w:jc w:val="both"/>
      </w:pPr>
      <w:r>
        <w:rPr>
          <w:sz w:val="12"/>
        </w:rPr>
        <w:t xml:space="preserve">│   │Кострома"         │          │         │        │        │        │        │        │        │        │        │        │         │        │         │        │          │         │       │       │        │         │        │         │        │           │         │        │          │         │         │        │            │         │           │</w:t>
      </w:r>
    </w:p>
    <w:p>
      <w:pPr>
        <w:pStyle w:val="3"/>
        <w:jc w:val="both"/>
      </w:pPr>
      <w:r>
        <w:rPr>
          <w:sz w:val="12"/>
        </w:rPr>
        <w:t xml:space="preserve">├───┼──────────────────┼──────────┼─────────┼────────┼────────┼────────┼────────┼────────┼────────┼────────┼────────┼────────┼─────────┼────────┼─────────┼────────┼──────────┼─────────┼───────┼───────┼────────┼─────────┼────────┼─────────┼────────┼───────────┼─────────┼────────┼──────────┼─────────┼─────────┼────────┼────────────┼─────────┼───────────┤</w:t>
      </w:r>
    </w:p>
    <w:p>
      <w:pPr>
        <w:pStyle w:val="3"/>
        <w:jc w:val="both"/>
      </w:pPr>
      <w:r>
        <w:rPr>
          <w:sz w:val="12"/>
        </w:rPr>
        <w:t xml:space="preserve">│25 │Строительство     │   3,7    │ 405 056 │        │        │        │        │        │        │        │        │        │         │        │         │        │          │         │       │       │        │         │        │         │        │ 180 136,0 │180 136,0│  3,7   │224 920,3 │224 920,3│         │        │            │         │           │</w:t>
      </w:r>
    </w:p>
    <w:p>
      <w:pPr>
        <w:pStyle w:val="3"/>
        <w:jc w:val="both"/>
      </w:pPr>
      <w:r>
        <w:rPr>
          <w:sz w:val="12"/>
        </w:rPr>
        <w:t xml:space="preserve">│   │автодороги между  │          │         │        │        │        │        │        │        │        │        │        │         │        │         │        │          │         │       │       │        │         │        │         │        │           │         │        │          │         │         │        │            │         │           │</w:t>
      </w:r>
    </w:p>
    <w:p>
      <w:pPr>
        <w:pStyle w:val="3"/>
        <w:jc w:val="both"/>
      </w:pPr>
      <w:r>
        <w:rPr>
          <w:sz w:val="12"/>
        </w:rPr>
        <w:t xml:space="preserve">│   │с. Казачье        │          │         │        │        │        │        │        │        │        │        │        │         │        │         │        │          │         │       │       │        │         │        │         │        │           │         │        │          │         │         │        │            │         │           │</w:t>
      </w:r>
    </w:p>
    <w:p>
      <w:pPr>
        <w:pStyle w:val="3"/>
        <w:jc w:val="both"/>
      </w:pPr>
      <w:r>
        <w:rPr>
          <w:sz w:val="12"/>
        </w:rPr>
        <w:t xml:space="preserve">│   │Прохоровского     │          │         │        │        │        │        │        │        │        │        │        │         │        │         │        │          │         │       │       │        │         │        │         │        │           │         │        │          │         │         │        │            │         │           │</w:t>
      </w:r>
    </w:p>
    <w:p>
      <w:pPr>
        <w:pStyle w:val="3"/>
        <w:jc w:val="both"/>
      </w:pPr>
      <w:r>
        <w:rPr>
          <w:sz w:val="12"/>
        </w:rPr>
        <w:t xml:space="preserve">│   │района и с.       │          │         │        │        │        │        │        │        │        │        │        │         │        │         │        │          │         │       │       │        │         │        │         │        │           │         │        │          │         │         │        │            │         │           │</w:t>
      </w:r>
    </w:p>
    <w:p>
      <w:pPr>
        <w:pStyle w:val="3"/>
        <w:jc w:val="both"/>
      </w:pPr>
      <w:r>
        <w:rPr>
          <w:sz w:val="12"/>
        </w:rPr>
        <w:t xml:space="preserve">│   │Верхний Ольшанец  │          │         │        │        │        │        │        │        │        │        │        │         │        │         │        │          │         │       │       │        │         │        │         │        │           │         │        │          │         │         │        │            │         │           │</w:t>
      </w:r>
    </w:p>
    <w:p>
      <w:pPr>
        <w:pStyle w:val="3"/>
        <w:jc w:val="both"/>
      </w:pPr>
      <w:r>
        <w:rPr>
          <w:sz w:val="12"/>
        </w:rPr>
        <w:t xml:space="preserve">│   │Яковлевского      │          │         │        │        │        │        │        │        │        │        │        │         │        │         │        │          │         │       │       │        │         │        │         │        │           │         │        │          │         │         │        │            │         │           │</w:t>
      </w:r>
    </w:p>
    <w:p>
      <w:pPr>
        <w:pStyle w:val="3"/>
        <w:jc w:val="both"/>
      </w:pPr>
      <w:r>
        <w:rPr>
          <w:sz w:val="12"/>
        </w:rPr>
        <w:t xml:space="preserve">│   │городского округа │          │         │        │        │        │        │        │        │        │        │        │         │        │         │        │          │         │       │       │        │         │        │         │        │           │         │        │          │         │         │        │            │         │           │</w:t>
      </w:r>
    </w:p>
    <w:p>
      <w:pPr>
        <w:pStyle w:val="3"/>
        <w:jc w:val="both"/>
      </w:pPr>
      <w:r>
        <w:rPr>
          <w:sz w:val="12"/>
        </w:rPr>
        <w:t xml:space="preserve">├───┴──────────────────┴──────────┴─────────┼────────┼────────┼────────┼────────┼────────┼────────┼────────┼────────┼────────┼─────────┼────────┼─────────┼────────┼──────────┼─────────┼───────┼───────┼────────┼─────────┼────────┼─────────┼────────┼───────────┼─────────┼────────┼──────────┼─────────┼─────────┼────────┼────────────┼─────────┼───────────┤</w:t>
      </w:r>
    </w:p>
    <w:p>
      <w:pPr>
        <w:pStyle w:val="3"/>
        <w:jc w:val="both"/>
      </w:pPr>
      <w:r>
        <w:rPr>
          <w:sz w:val="12"/>
        </w:rPr>
        <w:t xml:space="preserve">│             Ракитянский район             │        │        │        │        │        │        │        │        │        │         │        │         │        │          │         │       │       │        │         │        │         │        │           │         │        │          │         │         │        │            │         │           │</w:t>
      </w:r>
    </w:p>
    <w:p>
      <w:pPr>
        <w:pStyle w:val="3"/>
        <w:jc w:val="both"/>
      </w:pPr>
      <w:r>
        <w:rPr>
          <w:sz w:val="12"/>
        </w:rPr>
        <w:t xml:space="preserve">├───┬──────────────────┬──────────┬─────────┼────────┼────────┼────────┼────────┼────────┼────────┼────────┼────────┼────────┼─────────┼────────┼─────────┼────────┼──────────┼─────────┼───────┼───────┼────────┼─────────┼────────┼─────────┼────────┼───────────┼─────────┼────────┼──────────┼─────────┼─────────┼────────┼────────────┼─────────┼───────────┤</w:t>
      </w:r>
    </w:p>
    <w:p>
      <w:pPr>
        <w:pStyle w:val="3"/>
        <w:jc w:val="both"/>
      </w:pPr>
      <w:r>
        <w:rPr>
          <w:sz w:val="12"/>
        </w:rPr>
        <w:t xml:space="preserve">│26 │Строительство     │0,595/36,8│ 59 294  │        │        │        │        │        │        │        │        │        │         │  0,6   │ 59 294  │        │          │         │       │       │        │         │        │         │        │           │         │        │          │         │         │        │            │         │           │</w:t>
      </w:r>
    </w:p>
    <w:p>
      <w:pPr>
        <w:pStyle w:val="3"/>
        <w:jc w:val="both"/>
      </w:pPr>
      <w:r>
        <w:rPr>
          <w:sz w:val="12"/>
        </w:rPr>
        <w:t xml:space="preserve">│   │мостового перехода│          │         │        │        │        │        │        │        │        │        │        │         │        │         │        │          │         │       │       │        │         │        │         │        │           │         │        │          │         │         │        │            │         │           │</w:t>
      </w:r>
    </w:p>
    <w:p>
      <w:pPr>
        <w:pStyle w:val="3"/>
        <w:jc w:val="both"/>
      </w:pPr>
      <w:r>
        <w:rPr>
          <w:sz w:val="12"/>
        </w:rPr>
        <w:t xml:space="preserve">│   │через реку Пены   │          │         │        │        │        │        │        │        │        │        │        │         │        │         │        │          │         │       │       │        │         │        │         │        │           │         │        │          │         │         │        │            │         │           │</w:t>
      </w:r>
    </w:p>
    <w:p>
      <w:pPr>
        <w:pStyle w:val="3"/>
        <w:jc w:val="both"/>
      </w:pPr>
      <w:r>
        <w:rPr>
          <w:sz w:val="12"/>
        </w:rPr>
        <w:t xml:space="preserve">│   │между селами      │          │         │        │        │        │        │        │        │        │        │        │         │        │         │        │          │         │       │       │        │         │        │         │        │           │         │        │          │         │         │        │            │         │           │</w:t>
      </w:r>
    </w:p>
    <w:p>
      <w:pPr>
        <w:pStyle w:val="3"/>
        <w:jc w:val="both"/>
      </w:pPr>
      <w:r>
        <w:rPr>
          <w:sz w:val="12"/>
        </w:rPr>
        <w:t xml:space="preserve">│   │Драгунка          │          │         │        │        │        │        │        │        │        │        │        │         │        │         │        │          │         │       │       │        │         │        │         │        │           │         │        │          │         │         │        │            │         │           │</w:t>
      </w:r>
    </w:p>
    <w:p>
      <w:pPr>
        <w:pStyle w:val="3"/>
        <w:jc w:val="both"/>
      </w:pPr>
      <w:r>
        <w:rPr>
          <w:sz w:val="12"/>
        </w:rPr>
        <w:t xml:space="preserve">│   │Ивнянского района │          │         │        │        │        │        │        │        │        │        │        │         │        │         │        │          │         │       │       │        │         │        │         │        │           │         │        │          │         │         │        │            │         │           │</w:t>
      </w:r>
    </w:p>
    <w:p>
      <w:pPr>
        <w:pStyle w:val="3"/>
        <w:jc w:val="both"/>
      </w:pPr>
      <w:r>
        <w:rPr>
          <w:sz w:val="12"/>
        </w:rPr>
        <w:t xml:space="preserve">│   │и Нижние Пены     │          │         │        │        │        │        │        │        │        │        │        │         │        │         │        │          │         │       │       │        │         │        │         │        │           │         │        │          │         │         │        │            │         │           │</w:t>
      </w:r>
    </w:p>
    <w:p>
      <w:pPr>
        <w:pStyle w:val="3"/>
        <w:jc w:val="both"/>
      </w:pPr>
      <w:r>
        <w:rPr>
          <w:sz w:val="12"/>
        </w:rPr>
        <w:t xml:space="preserve">│   │Ракитянского      │          │         │        │        │        │        │        │        │        │        │        │         │        │         │        │          │         │       │       │        │         │        │         │        │           │         │        │          │         │         │        │            │         │           │</w:t>
      </w:r>
    </w:p>
    <w:p>
      <w:pPr>
        <w:pStyle w:val="3"/>
        <w:jc w:val="both"/>
      </w:pPr>
      <w:r>
        <w:rPr>
          <w:sz w:val="12"/>
        </w:rPr>
        <w:t xml:space="preserve">│   │района            │          │         │        │        │        │        │        │        │        │        │        │         │        │         │        │          │         │       │       │        │         │        │         │        │           │         │        │          │         │         │        │            │         │           │</w:t>
      </w:r>
    </w:p>
    <w:p>
      <w:pPr>
        <w:pStyle w:val="3"/>
        <w:jc w:val="both"/>
      </w:pPr>
      <w:r>
        <w:rPr>
          <w:sz w:val="12"/>
        </w:rPr>
        <w:t xml:space="preserve">├───┴──────────────────┴──────────┴─────────┼────────┼────────┼────────┼────────┼────────┼────────┼────────┼────────┼────────┼─────────┼────────┼─────────┼────────┼──────────┼─────────┼───────┼───────┼────────┼─────────┼────────┼─────────┼────────┼───────────┼─────────┼────────┼──────────┼─────────┼─────────┼────────┼────────────┼─────────┼───────────┤</w:t>
      </w:r>
    </w:p>
    <w:p>
      <w:pPr>
        <w:pStyle w:val="3"/>
        <w:jc w:val="both"/>
      </w:pPr>
      <w:r>
        <w:rPr>
          <w:sz w:val="12"/>
        </w:rPr>
        <w:t xml:space="preserve">│             Ровеньский район              │        │        │        │        │        │        │        │        │        │         │        │         │        │          │         │       │       │        │         │        │         │        │           │         │        │          │         │         │        │            │         │           │</w:t>
      </w:r>
    </w:p>
    <w:p>
      <w:pPr>
        <w:pStyle w:val="3"/>
        <w:jc w:val="both"/>
      </w:pPr>
      <w:r>
        <w:rPr>
          <w:sz w:val="12"/>
        </w:rPr>
        <w:t xml:space="preserve">├───┬──────────────────┬──────────┬─────────┼────────┼────────┼────────┼────────┼────────┼────────┼────────┼────────┼────────┼─────────┼────────┼─────────┼────────┼──────────┼─────────┼───────┼───────┼────────┼─────────┼────────┼─────────┼────────┼───────────┼─────────┼────────┼──────────┼─────────┼─────────┼────────┼────────────┼─────────┼───────────┤</w:t>
      </w:r>
    </w:p>
    <w:p>
      <w:pPr>
        <w:pStyle w:val="3"/>
        <w:jc w:val="both"/>
      </w:pPr>
      <w:r>
        <w:rPr>
          <w:sz w:val="12"/>
        </w:rPr>
        <w:t xml:space="preserve">│27 │Строительство     │   6,4    │ 263 300 │        │ 66 538 │        │ 73 210 │  6,4   │123 552 │        │        │        │         │        │         │        │          │         │       │       │        │         │        │         │        │           │         │        │          │         │         │        │            │         │           │</w:t>
      </w:r>
    </w:p>
    <w:p>
      <w:pPr>
        <w:pStyle w:val="3"/>
        <w:jc w:val="both"/>
      </w:pPr>
      <w:r>
        <w:rPr>
          <w:sz w:val="12"/>
        </w:rPr>
        <w:t xml:space="preserve">│   │автодороги "с.    │          │         │        │        │        │        │        │        │        │        │        │         │        │         │        │          │         │       │       │        │         │        │         │        │           │         │        │          │         │         │        │            │         │           │</w:t>
      </w:r>
    </w:p>
    <w:p>
      <w:pPr>
        <w:pStyle w:val="3"/>
        <w:jc w:val="both"/>
      </w:pPr>
      <w:r>
        <w:rPr>
          <w:sz w:val="12"/>
        </w:rPr>
        <w:t xml:space="preserve">│   │Пристень - с.     │          │         │        │        │        │        │        │        │        │        │        │         │        │         │        │          │         │       │       │        │         │        │         │        │           │         │        │          │         │         │        │            │         │           │</w:t>
      </w:r>
    </w:p>
    <w:p>
      <w:pPr>
        <w:pStyle w:val="3"/>
        <w:jc w:val="both"/>
      </w:pPr>
      <w:r>
        <w:rPr>
          <w:sz w:val="12"/>
        </w:rPr>
        <w:t xml:space="preserve">│   │Новоалександровка"│          │         │        │        │        │        │        │        │        │        │        │         │        │         │        │          │         │       │       │        │         │        │         │        │           │         │        │          │         │         │        │            │         │           │</w:t>
      </w:r>
    </w:p>
    <w:p>
      <w:pPr>
        <w:pStyle w:val="3"/>
        <w:jc w:val="both"/>
      </w:pPr>
      <w:r>
        <w:rPr>
          <w:sz w:val="12"/>
        </w:rPr>
        <w:t xml:space="preserve">├───┴──────────────────┴──────────┴─────────┼────────┼────────┼────────┼────────┼────────┼────────┼────────┼────────┼────────┼─────────┼────────┼─────────┼────────┼──────────┼─────────┼───────┼───────┼────────┼─────────┼────────┼─────────┼────────┼───────────┼─────────┼────────┼──────────┼─────────┼─────────┼────────┼────────────┼─────────┼───────────┤</w:t>
      </w:r>
    </w:p>
    <w:p>
      <w:pPr>
        <w:pStyle w:val="3"/>
        <w:jc w:val="both"/>
      </w:pPr>
      <w:r>
        <w:rPr>
          <w:sz w:val="12"/>
        </w:rPr>
        <w:t xml:space="preserve">│      Старооскольский городской округ      │        │        │        │        │        │        │        │        │        │         │        │         │        │          │         │       │       │        │         │        │         │        │           │         │        │          │         │         │        │            │         │           │</w:t>
      </w:r>
    </w:p>
    <w:p>
      <w:pPr>
        <w:pStyle w:val="3"/>
        <w:jc w:val="both"/>
      </w:pPr>
      <w:r>
        <w:rPr>
          <w:sz w:val="12"/>
        </w:rPr>
        <w:t xml:space="preserve">├───┬──────────────────┬──────────┬─────────┼────────┼────────┼────────┼────────┼────────┼────────┼────────┼────────┼────────┼─────────┼────────┼─────────┼────────┼──────────┼─────────┼───────┼───────┼────────┼─────────┼────────┼─────────┼────────┼───────────┼─────────┼────────┼──────────┼─────────┼─────────┼────────┼────────────┼─────────┼───────────┤</w:t>
      </w:r>
    </w:p>
    <w:p>
      <w:pPr>
        <w:pStyle w:val="3"/>
        <w:jc w:val="both"/>
      </w:pPr>
      <w:r>
        <w:rPr>
          <w:sz w:val="12"/>
        </w:rPr>
        <w:t xml:space="preserve">│28 │Строительство     │   2,6    │ 46 740  │        │ 21 826 │  2,6   │ 24 914 │        │        │        │        │        │         │        │         │        │          │         │       │       │        │         │        │         │        │           │         │        │          │         │         │        │            │         │           │</w:t>
      </w:r>
    </w:p>
    <w:p>
      <w:pPr>
        <w:pStyle w:val="3"/>
        <w:jc w:val="both"/>
      </w:pPr>
      <w:r>
        <w:rPr>
          <w:sz w:val="12"/>
        </w:rPr>
        <w:t xml:space="preserve">│   │автодороги "Котово│          │         │        │        │        │        │        │        │        │        │        │         │        │         │        │          │         │       │       │        │         │        │         │        │           │         │        │          │         │         │        │            │         │           │</w:t>
      </w:r>
    </w:p>
    <w:p>
      <w:pPr>
        <w:pStyle w:val="3"/>
        <w:jc w:val="both"/>
      </w:pPr>
      <w:r>
        <w:rPr>
          <w:sz w:val="12"/>
        </w:rPr>
        <w:t xml:space="preserve">│   │- Терехово -      │          │         │        │        │        │        │        │        │        │        │        │         │        │         │        │          │         │       │       │        │         │        │         │        │           │         │        │          │         │         │        │            │         │           │</w:t>
      </w:r>
    </w:p>
    <w:p>
      <w:pPr>
        <w:pStyle w:val="3"/>
        <w:jc w:val="both"/>
      </w:pPr>
      <w:r>
        <w:rPr>
          <w:sz w:val="12"/>
        </w:rPr>
        <w:t xml:space="preserve">│   │Мокрец" (до       │          │         │        │        │        │        │        │        │        │        │        │         │        │         │        │          │         │       │       │        │         │        │         │        │           │         │        │          │         │         │        │            │         │           │</w:t>
      </w:r>
    </w:p>
    <w:p>
      <w:pPr>
        <w:pStyle w:val="3"/>
        <w:jc w:val="both"/>
      </w:pPr>
      <w:r>
        <w:rPr>
          <w:sz w:val="12"/>
        </w:rPr>
        <w:t xml:space="preserve">│   │границы с Курской │          │         │        │        │        │        │        │        │        │        │        │         │        │         │        │          │         │       │       │        │         │        │         │        │           │         │        │          │         │         │        │            │         │           │</w:t>
      </w:r>
    </w:p>
    <w:p>
      <w:pPr>
        <w:pStyle w:val="3"/>
        <w:jc w:val="both"/>
      </w:pPr>
      <w:r>
        <w:rPr>
          <w:sz w:val="12"/>
        </w:rPr>
        <w:t xml:space="preserve">│   │областью)         │          │         │        │        │        │        │        │        │        │        │        │         │        │         │        │          │         │       │       │        │         │        │         │        │           │         │        │          │         │         │        │            │         │           │</w:t>
      </w:r>
    </w:p>
    <w:p>
      <w:pPr>
        <w:pStyle w:val="3"/>
        <w:jc w:val="both"/>
      </w:pPr>
      <w:r>
        <w:rPr>
          <w:sz w:val="12"/>
        </w:rPr>
        <w:t xml:space="preserve">├───┴──────────────────┴──────────┴─────────┼────────┼────────┼────────┼────────┼────────┼────────┼────────┼────────┼────────┼─────────┼────────┼─────────┼────────┼──────────┼─────────┼───────┼───────┼────────┼─────────┼────────┼─────────┼────────┼───────────┼─────────┼────────┼──────────┼─────────┼─────────┼────────┼────────────┼─────────┼───────────┤</w:t>
      </w:r>
    </w:p>
    <w:p>
      <w:pPr>
        <w:pStyle w:val="3"/>
        <w:jc w:val="both"/>
      </w:pPr>
      <w:r>
        <w:rPr>
          <w:sz w:val="12"/>
        </w:rPr>
        <w:t xml:space="preserve">│        Шебекинский городской округ        │        │        │        │        │        │        │        │        │        │         │        │         │        │          │         │       │       │        │         │        │         │        │           │         │        │          │         │         │        │            │         │           │</w:t>
      </w:r>
    </w:p>
    <w:p>
      <w:pPr>
        <w:pStyle w:val="3"/>
        <w:jc w:val="both"/>
      </w:pPr>
      <w:r>
        <w:rPr>
          <w:sz w:val="12"/>
        </w:rPr>
        <w:t xml:space="preserve">├───┬──────────────────┬──────────┬─────────┼────────┼────────┼────────┼────────┼────────┼────────┼────────┼────────┼────────┼─────────┼────────┼─────────┼────────┼──────────┼─────────┼───────┼───────┼────────┼─────────┼────────┼─────────┼────────┼───────────┼─────────┼────────┼──────────┼─────────┼─────────┼────────┼────────────┼─────────┼───────────┤</w:t>
      </w:r>
    </w:p>
    <w:p>
      <w:pPr>
        <w:pStyle w:val="3"/>
        <w:jc w:val="both"/>
      </w:pPr>
      <w:r>
        <w:rPr>
          <w:sz w:val="12"/>
        </w:rPr>
        <w:t xml:space="preserve">│29 │Строительство     │   1,6    │ 313 143 │        │        │        │        │        │        │        │        │        │         │        │         │        │          │         │       │       │        │         │        │         │        │           │         │        │          │         │         │        │            │         │           │</w:t>
      </w:r>
    </w:p>
    <w:p>
      <w:pPr>
        <w:pStyle w:val="3"/>
        <w:jc w:val="both"/>
      </w:pPr>
      <w:r>
        <w:rPr>
          <w:sz w:val="12"/>
        </w:rPr>
        <w:t xml:space="preserve">│   │автодороги от     │          │         │        │        │        │        │        │        │        │        │        │         │        │         │        │          │         │       │       │        │         │        │         │        │           │         │        │          │         │         │        │            │         │           │</w:t>
      </w:r>
    </w:p>
    <w:p>
      <w:pPr>
        <w:pStyle w:val="3"/>
        <w:jc w:val="both"/>
      </w:pPr>
      <w:r>
        <w:rPr>
          <w:sz w:val="12"/>
        </w:rPr>
        <w:t xml:space="preserve">│   │микрорайона       │          │         │        │        │        │        │        │        │        │        │        │         │        │         │        │          │         │       │       │        │         │        │         │        │           │         │        │          │         │         │        │            │         │           │</w:t>
      </w:r>
    </w:p>
    <w:p>
      <w:pPr>
        <w:pStyle w:val="3"/>
        <w:jc w:val="both"/>
      </w:pPr>
      <w:r>
        <w:rPr>
          <w:sz w:val="12"/>
        </w:rPr>
        <w:t xml:space="preserve">│   │"Шебекинский      │          │         │        │        │        │        │        │        │        │        │        │         │        │         │        │          │         │       │       │        │         │        │         │        │           │         │        │          │         │         │        │            │         │           │</w:t>
      </w:r>
    </w:p>
    <w:p>
      <w:pPr>
        <w:pStyle w:val="3"/>
        <w:jc w:val="both"/>
      </w:pPr>
      <w:r>
        <w:rPr>
          <w:sz w:val="12"/>
        </w:rPr>
        <w:t xml:space="preserve">│   │машиностроительный│          │         │        │        │        │        │        │        │        │        │        │         │        │         │        │          │         │       │       │        │         │        │         │        │           │         │        │          │         │         │        │            │         │           │</w:t>
      </w:r>
    </w:p>
    <w:p>
      <w:pPr>
        <w:pStyle w:val="3"/>
        <w:jc w:val="both"/>
      </w:pPr>
      <w:r>
        <w:rPr>
          <w:sz w:val="12"/>
        </w:rPr>
        <w:t xml:space="preserve">│   │завод" до ул.     │          │         │        │        │        │        │        │        │        │        │        │         │        │         │        │          │         │       │       │        │         │        │         │        │           │         │        │          │         │         │        │            │         │           │</w:t>
      </w:r>
    </w:p>
    <w:p>
      <w:pPr>
        <w:pStyle w:val="3"/>
        <w:jc w:val="both"/>
      </w:pPr>
      <w:r>
        <w:rPr>
          <w:sz w:val="12"/>
        </w:rPr>
        <w:t xml:space="preserve">│   │Ржевское Шоссе г. │          │         │        │        │        │        │        │        │        │        │        │         │        │         │        │          │         │       │       │        │         │        │         │        │           │         │        │          │         │         │        │            │         │           │</w:t>
      </w:r>
    </w:p>
    <w:p>
      <w:pPr>
        <w:pStyle w:val="3"/>
        <w:jc w:val="both"/>
      </w:pPr>
      <w:r>
        <w:rPr>
          <w:sz w:val="12"/>
        </w:rPr>
        <w:t xml:space="preserve">│   │Шебекино          │          │         │        │        │        │        │        │        │        │        │        │         │        │         │        │          │         │       │       │        │         │        │         │        │           │         │        │          │         │         │        │            │         │           │</w:t>
      </w:r>
    </w:p>
    <w:p>
      <w:pPr>
        <w:pStyle w:val="3"/>
        <w:jc w:val="both"/>
      </w:pPr>
      <w:r>
        <w:rPr>
          <w:sz w:val="12"/>
        </w:rPr>
        <w:t xml:space="preserve">├───┴──────────────────┴──────────┴─────────┼────────┼────────┼────────┼────────┼────────┼────────┼────────┼────────┼────────┼─────────┼────────┼─────────┼────────┼──────────┼─────────┼───────┼───────┼────────┼─────────┼────────┼─────────┼────────┼───────────┼─────────┼────────┼──────────┼─────────┼─────────┼────────┼────────────┼─────────┼───────────┤</w:t>
      </w:r>
    </w:p>
    <w:p>
      <w:pPr>
        <w:pStyle w:val="3"/>
        <w:jc w:val="both"/>
      </w:pPr>
      <w:r>
        <w:rPr>
          <w:sz w:val="12"/>
        </w:rPr>
        <w:t xml:space="preserve">│        Яковлевский городской округ        │        │        │        │        │        │        │        │        │        │         │        │         │        │          │         │       │       │        │         │        │         │        │           │         │        │          │         │         │        │            │         │           │</w:t>
      </w:r>
    </w:p>
    <w:p>
      <w:pPr>
        <w:pStyle w:val="3"/>
        <w:jc w:val="both"/>
      </w:pPr>
      <w:r>
        <w:rPr>
          <w:sz w:val="12"/>
        </w:rPr>
        <w:t xml:space="preserve">├───┬──────────────────┬──────────┬─────────┼────────┼────────┼────────┼────────┼────────┼────────┼────────┼────────┼────────┼─────────┼────────┼─────────┼────────┼──────────┼─────────┼───────┼───────┼────────┼─────────┼────────┼─────────┼────────┼───────────┼─────────┼────────┼──────────┼─────────┼─────────┼────────┼────────────┼─────────┼───────────┤</w:t>
      </w:r>
    </w:p>
    <w:p>
      <w:pPr>
        <w:pStyle w:val="3"/>
        <w:jc w:val="both"/>
      </w:pPr>
      <w:r>
        <w:rPr>
          <w:sz w:val="12"/>
        </w:rPr>
        <w:t xml:space="preserve">│30 │Строительство     │   2,7    │ 61 679  │        │        │        │        │  2,7   │ 61 679 │        │        │        │         │        │         │        │          │         │       │       │        │         │        │         │        │           │         │        │          │         │         │        │            │         │           │</w:t>
      </w:r>
    </w:p>
    <w:p>
      <w:pPr>
        <w:pStyle w:val="3"/>
        <w:jc w:val="both"/>
      </w:pPr>
      <w:r>
        <w:rPr>
          <w:sz w:val="12"/>
        </w:rPr>
        <w:t xml:space="preserve">│   │автодороги        │          │         │        │        │        │        │        │        │        │        │        │         │        │         │        │          │         │       │       │        │         │        │         │        │           │         │        │          │         │         │        │            │         │           │</w:t>
      </w:r>
    </w:p>
    <w:p>
      <w:pPr>
        <w:pStyle w:val="3"/>
        <w:jc w:val="both"/>
      </w:pPr>
      <w:r>
        <w:rPr>
          <w:sz w:val="12"/>
        </w:rPr>
        <w:t xml:space="preserve">│   │"Завидовка -      │          │         │        │        │        │        │        │        │        │        │        │         │        │         │        │          │         │       │       │        │         │        │         │        │           │         │        │          │         │         │        │            │         │           │</w:t>
      </w:r>
    </w:p>
    <w:p>
      <w:pPr>
        <w:pStyle w:val="3"/>
        <w:jc w:val="both"/>
      </w:pPr>
      <w:r>
        <w:rPr>
          <w:sz w:val="12"/>
        </w:rPr>
        <w:t xml:space="preserve">│   │Раково" -         │          │         │        │        │        │        │        │        │        │        │        │         │        │         │        │          │         │       │       │        │         │        │         │        │           │         │        │          │         │         │        │            │         │           │</w:t>
      </w:r>
    </w:p>
    <w:p>
      <w:pPr>
        <w:pStyle w:val="3"/>
        <w:jc w:val="both"/>
      </w:pPr>
      <w:r>
        <w:rPr>
          <w:sz w:val="12"/>
        </w:rPr>
        <w:t xml:space="preserve">│   │Трубецкой         │          │         │        │        │        │        │        │        │        │        │        │         │        │         │        │          │         │       │       │        │         │        │         │        │           │         │        │          │         │         │        │            │         │           │</w:t>
      </w:r>
    </w:p>
    <w:p>
      <w:pPr>
        <w:pStyle w:val="3"/>
        <w:jc w:val="both"/>
      </w:pPr>
      <w:r>
        <w:rPr>
          <w:sz w:val="12"/>
        </w:rPr>
        <w:t xml:space="preserve">├───┼──────────────────┼──────────┼─────────┼────────┼────────┼────────┼────────┼────────┼────────┼────────┼────────┼────────┼─────────┼────────┼─────────┼────────┼──────────┼─────────┼───────┼───────┼────────┼─────────┼────────┼─────────┼────────┼───────────┼─────────┼────────┼──────────┼─────────┼─────────┼────────┼────────────┼─────────┼───────────┤</w:t>
      </w:r>
    </w:p>
    <w:p>
      <w:pPr>
        <w:pStyle w:val="3"/>
        <w:jc w:val="both"/>
      </w:pPr>
      <w:r>
        <w:rPr>
          <w:sz w:val="12"/>
        </w:rPr>
        <w:t xml:space="preserve">│   │резерв            │          │    0    │        │        │        │        │        │        │        │        │        │         │        │         │        │          │         │       │       │        │         │        │         │        │           │         │        │          │         │         │        │            │         │           │</w:t>
      </w:r>
    </w:p>
    <w:p>
      <w:pPr>
        <w:pStyle w:val="3"/>
        <w:jc w:val="both"/>
      </w:pPr>
      <w:r>
        <w:rPr>
          <w:sz w:val="12"/>
        </w:rPr>
        <w:t xml:space="preserve">├───┴──────────────────┼──────────┼─────────┼────────┼────────┼────────┼────────┼────────┼────────┼────────┼────────┼────────┼─────────┼────────┼─────────┼────────┼──────────┼─────────┼───────┼───────┼────────┼─────────┼────────┼─────────┼────────┼───────────┼─────────┼────────┼──────────┼─────────┼─────────┼────────┼────────────┼─────────┼───────────┤</w:t>
      </w:r>
    </w:p>
    <w:p>
      <w:pPr>
        <w:pStyle w:val="3"/>
        <w:jc w:val="both"/>
      </w:pPr>
      <w:r>
        <w:rPr>
          <w:sz w:val="12"/>
        </w:rPr>
        <w:t xml:space="preserve">│ИТОГО, субсидии из    │   28,3   │ 727 936 │        │258 412 │  11,1  │247 314 │  13,2  │159 010 │        │        │        │         │        │ 40 000  │  4,0   │  23 200  │ 20 880  │ 2 320 │       │        │         │        │         │        │           │         │        │          │         │         │        │            │         │           │</w:t>
      </w:r>
    </w:p>
    <w:p>
      <w:pPr>
        <w:pStyle w:val="3"/>
        <w:jc w:val="both"/>
      </w:pPr>
      <w:r>
        <w:rPr>
          <w:sz w:val="12"/>
        </w:rPr>
        <w:t xml:space="preserve">│областного бюджета на │          │         │        │        │        │        │        │        │        │        │        │         │        │         │        │          │         │       │       │        │         │        │         │        │           │         │        │          │         │         │        │            │         │           │</w:t>
      </w:r>
    </w:p>
    <w:p>
      <w:pPr>
        <w:pStyle w:val="3"/>
        <w:jc w:val="both"/>
      </w:pPr>
      <w:r>
        <w:rPr>
          <w:sz w:val="12"/>
        </w:rPr>
        <w:t xml:space="preserve">│строительство         │          │         │        │        │        │        │        │        │        │        │        │         │        │         │        │          │         │       │       │        │         │        │         │        │           │         │        │          │         │         │        │            │         │           │</w:t>
      </w:r>
    </w:p>
    <w:p>
      <w:pPr>
        <w:pStyle w:val="3"/>
        <w:jc w:val="both"/>
      </w:pPr>
      <w:r>
        <w:rPr>
          <w:sz w:val="12"/>
        </w:rPr>
        <w:t xml:space="preserve">│автодорог,            │          │         │        │        │        │        │        │        │        │        │        │         │        │         │        │          │         │       │       │        │         │        │         │        │           │         │        │          │         │         │        │            │         │           │</w:t>
      </w:r>
    </w:p>
    <w:p>
      <w:pPr>
        <w:pStyle w:val="3"/>
        <w:jc w:val="both"/>
      </w:pPr>
      <w:r>
        <w:rPr>
          <w:sz w:val="12"/>
        </w:rPr>
        <w:t xml:space="preserve">│соединяющих           │          │         │        │        │        │        │        │        │        │        │        │         │        │         │        │          │         │       │       │        │         │        │         │        │           │         │        │          │         │         │        │            │         │           │</w:t>
      </w:r>
    </w:p>
    <w:p>
      <w:pPr>
        <w:pStyle w:val="3"/>
        <w:jc w:val="both"/>
      </w:pPr>
      <w:r>
        <w:rPr>
          <w:sz w:val="12"/>
        </w:rPr>
        <w:t xml:space="preserve">│населенные пункты     │          │         │        │        │        │        │        │        │        │        │        │         │        │         │        │          │         │       │       │        │         │        │         │        │           │         │        │          │         │         │        │            │         │           │</w:t>
      </w:r>
    </w:p>
    <w:p>
      <w:pPr>
        <w:pStyle w:val="3"/>
        <w:jc w:val="both"/>
      </w:pPr>
      <w:r>
        <w:rPr>
          <w:sz w:val="12"/>
        </w:rPr>
        <w:t xml:space="preserve">├──────────────────────┼──────────┼─────────┼────────┼────────┼────────┼────────┼────────┼────────┼────────┼────────┼────────┼─────────┼────────┼─────────┼────────┼──────────┼─────────┼───────┼───────┼────────┼─────────┼────────┼─────────┼────────┼───────────┼─────────┼────────┼──────────┼─────────┼─────────┼────────┼────────────┼─────────┼───────────┤</w:t>
      </w:r>
    </w:p>
    <w:p>
      <w:pPr>
        <w:pStyle w:val="3"/>
        <w:jc w:val="both"/>
      </w:pPr>
      <w:r>
        <w:rPr>
          <w:sz w:val="12"/>
        </w:rPr>
        <w:t xml:space="preserve">│ИТОГО, субсидии из    │   52,5   │2 385 359│        │        │  2,5   │ 38 191 │  2,7   │ 61 679 │  18,3  │381 718 │  9,4   │ 904 681 │  6,8   │ 414 373 │  5,8   │ 215 428  │ 102 611 │       │112 817│  4,2   │217 071,8│20 503,3│196 568,5│        │           │         │  2,7   │152 217,2 │36 532,1 │115 685,1│        │            │         │           │</w:t>
      </w:r>
    </w:p>
    <w:p>
      <w:pPr>
        <w:pStyle w:val="3"/>
        <w:jc w:val="both"/>
      </w:pPr>
      <w:r>
        <w:rPr>
          <w:sz w:val="12"/>
        </w:rPr>
        <w:t xml:space="preserve">│федерального бюджета  │          │         │        │        │        │        │        │        │        │        │        │         │        │         │        │          │         │       │       │        │         │        │         │        │           │         │        │          │         │         │        │            │         │           │</w:t>
      </w:r>
    </w:p>
    <w:p>
      <w:pPr>
        <w:pStyle w:val="3"/>
        <w:jc w:val="both"/>
      </w:pPr>
      <w:r>
        <w:rPr>
          <w:sz w:val="12"/>
        </w:rPr>
        <w:t xml:space="preserve">│на строительство      │          │         │        │        │        │        │        │        │        │        │        │         │        │         │        │          │         │       │       │        │         │        │         │        │           │         │        │          │         │         │        │            │         │           │</w:t>
      </w:r>
    </w:p>
    <w:p>
      <w:pPr>
        <w:pStyle w:val="3"/>
        <w:jc w:val="both"/>
      </w:pPr>
      <w:r>
        <w:rPr>
          <w:sz w:val="12"/>
        </w:rPr>
        <w:t xml:space="preserve">│(реконструкцию)       │          │         │        │        │        │        │        │        │        │        │        │         │        │         │        │          │         │       │       │        │         │        │         │        │           │         │        │          │         │         │        │            │         │           │</w:t>
      </w:r>
    </w:p>
    <w:p>
      <w:pPr>
        <w:pStyle w:val="3"/>
        <w:jc w:val="both"/>
      </w:pPr>
      <w:r>
        <w:rPr>
          <w:sz w:val="12"/>
        </w:rPr>
        <w:t xml:space="preserve">│автодорог,            │          │         │        │        │        │        │        │        │        │        │        │         │        │         │        │          │         │       │       │        │         │        │         │        │           │         │        │          │         │         │        │            │         │           │</w:t>
      </w:r>
    </w:p>
    <w:p>
      <w:pPr>
        <w:pStyle w:val="3"/>
        <w:jc w:val="both"/>
      </w:pPr>
      <w:r>
        <w:rPr>
          <w:sz w:val="12"/>
        </w:rPr>
        <w:t xml:space="preserve">│соединяющих           │          │         │        │        │        │        │        │        │        │        │        │         │        │         │        │          │         │       │       │        │         │        │         │        │           │         │        │          │         │         │        │            │         │           │</w:t>
      </w:r>
    </w:p>
    <w:p>
      <w:pPr>
        <w:pStyle w:val="3"/>
        <w:jc w:val="both"/>
      </w:pPr>
      <w:r>
        <w:rPr>
          <w:sz w:val="12"/>
        </w:rPr>
        <w:t xml:space="preserve">│населенные пункты     │          │         │        │        │        │        │        │        │        │        │        │         │        │         │        │          │         │       │       │        │         │        │         │        │           │         │        │          │         │         │        │            │         │           │</w:t>
      </w:r>
    </w:p>
    <w:p>
      <w:pPr>
        <w:pStyle w:val="3"/>
        <w:jc w:val="both"/>
      </w:pPr>
      <w:r>
        <w:rPr>
          <w:sz w:val="12"/>
        </w:rPr>
        <w:t xml:space="preserve">├──────────────────────┼──────────┼─────────┼────────┼────────┼────────┼────────┼────────┼────────┼────────┼────────┼────────┼─────────┼────────┼─────────┼────────┼──────────┼─────────┼───────┼───────┼────────┼─────────┼────────┼─────────┼────────┼───────────┼─────────┼────────┼──────────┼─────────┼─────────┼────────┼────────────┼─────────┼───────────┤</w:t>
      </w:r>
    </w:p>
    <w:p>
      <w:pPr>
        <w:pStyle w:val="3"/>
        <w:jc w:val="both"/>
      </w:pPr>
      <w:r>
        <w:rPr>
          <w:sz w:val="12"/>
        </w:rPr>
        <w:t xml:space="preserve">│ИТОГО, средства       │   21,3   │5 818 954│        │        │        │ 76 202 │  6,7   │294 198 │  0,5   │ 93 587 │  0,7   │ 105 579 │  0,6   │ 59 294  │        │          │         │       │       │        │         │        │         │-/37,95 │ 435 636,0 │435 636,0│  5,2   │610 626,8 │610 626,8│         │  7,7   │4 143 831,0 │405 000,0│3 738 831,0│</w:t>
      </w:r>
    </w:p>
    <w:p>
      <w:pPr>
        <w:pStyle w:val="3"/>
        <w:jc w:val="both"/>
      </w:pPr>
      <w:r>
        <w:rPr>
          <w:sz w:val="12"/>
        </w:rPr>
        <w:t xml:space="preserve">│областного бюджета на │          │         │        │        │        │        │        │        │        │        │        │         │        │         │        │          │         │       │       │        │         │        │         │        │           │         │        │          │         │         │        │            │         │           │</w:t>
      </w:r>
    </w:p>
    <w:p>
      <w:pPr>
        <w:pStyle w:val="3"/>
        <w:jc w:val="both"/>
      </w:pPr>
      <w:r>
        <w:rPr>
          <w:sz w:val="12"/>
        </w:rPr>
        <w:t xml:space="preserve">│строительство и       │          │         │        │        │        │        │        │        │        │        │        │         │        │         │        │          │         │       │       │        │         │        │         │        │           │         │        │          │         │         │        │            │         │           │</w:t>
      </w:r>
    </w:p>
    <w:p>
      <w:pPr>
        <w:pStyle w:val="3"/>
        <w:jc w:val="both"/>
      </w:pPr>
      <w:r>
        <w:rPr>
          <w:sz w:val="12"/>
        </w:rPr>
        <w:t xml:space="preserve">│реконструкцию         │          │         │        │        │        │        │        │        │        │        │        │         │        │         │        │          │         │       │       │        │         │        │         │        │           │         │        │          │         │         │        │            │         │           │</w:t>
      </w:r>
    </w:p>
    <w:p>
      <w:pPr>
        <w:pStyle w:val="3"/>
        <w:jc w:val="both"/>
      </w:pPr>
      <w:r>
        <w:rPr>
          <w:sz w:val="12"/>
        </w:rPr>
        <w:t xml:space="preserve">│автодорог             │          │         │        │        │        │        │        │        │        │        │        │         │        │         │        │          │         │       │       │        │         │        │         │        │           │         │        │          │         │         │        │            │         │           │</w:t>
      </w:r>
    </w:p>
    <w:p>
      <w:pPr>
        <w:pStyle w:val="3"/>
        <w:jc w:val="both"/>
      </w:pPr>
      <w:r>
        <w:rPr>
          <w:sz w:val="12"/>
        </w:rPr>
        <w:t xml:space="preserve">├──────────────────────┼──────────┼─────────┼────────┼────────┼────────┼────────┼────────┼────────┼────────┼────────┼────────┼─────────┼────────┼─────────┼────────┼──────────┼─────────┼───────┼───────┼────────┼─────────┼────────┼─────────┼────────┼───────────┼─────────┼────────┼──────────┼─────────┼─────────┼────────┼────────────┼─────────┼───────────┤</w:t>
      </w:r>
    </w:p>
    <w:p>
      <w:pPr>
        <w:pStyle w:val="3"/>
        <w:jc w:val="both"/>
      </w:pPr>
      <w:r>
        <w:rPr>
          <w:sz w:val="12"/>
        </w:rPr>
        <w:t xml:space="preserve">│        ВСЕГО         │  102,1   │8 932 249│        │258 412 │  13,6  │361 707 │  22,6  │514 887 │  18,8  │475 305 │  10,1  │1 010 260│  7,4   │ 513 667 │  9,8   │ 238 628  │ 123 491 │ 2 320 │112 817│  4,2   │ 217 072 │20 503,3│196 568,5│-/37,95 │ 435 636,0 │435 636,0│  7,9   │762 844,0 │647 158,9│115 685,1│  7,7   │4 143 831,0 │405 000,0│3 738 831,0│</w:t>
      </w:r>
    </w:p>
    <w:p>
      <w:pPr>
        <w:pStyle w:val="3"/>
        <w:jc w:val="both"/>
      </w:pPr>
      <w:r>
        <w:rPr>
          <w:sz w:val="12"/>
        </w:rPr>
        <w:t xml:space="preserve">└──────────────────────┴──────────┴─────────┴────────┴────────┴────────┴────────┴────────┴────────┴────────┴────────┴────────┴─────────┴────────┴─────────┴────────┴──────────┴─────────┴───────┴───────┴────────┴─────────┴────────┴─────────┴────────┴───────────┴─────────┴────────┴──────────┴─────────┴─────────┴────────┴────────────┴─────────┴───────────┘</w:t>
      </w:r>
    </w:p>
    <w:p>
      <w:pPr>
        <w:pStyle w:val="0"/>
        <w:jc w:val="center"/>
      </w:pPr>
      <w:r>
        <w:rPr>
          <w:sz w:val="20"/>
        </w:rPr>
      </w:r>
    </w:p>
    <w:p>
      <w:pPr>
        <w:pStyle w:val="0"/>
        <w:jc w:val="both"/>
      </w:pPr>
      <w:r>
        <w:rPr>
          <w:sz w:val="20"/>
        </w:rPr>
      </w:r>
    </w:p>
    <w:p>
      <w:pPr>
        <w:pStyle w:val="0"/>
        <w:jc w:val="both"/>
      </w:pPr>
      <w:r>
        <w:rPr>
          <w:sz w:val="20"/>
        </w:rPr>
      </w:r>
    </w:p>
    <w:p>
      <w:pPr>
        <w:pStyle w:val="0"/>
        <w:jc w:val="both"/>
      </w:pPr>
      <w:r>
        <w:rPr>
          <w:sz w:val="20"/>
        </w:rPr>
      </w:r>
    </w:p>
    <w:p>
      <w:pPr>
        <w:pStyle w:val="0"/>
        <w:jc w:val="center"/>
      </w:pPr>
      <w:r>
        <w:rPr>
          <w:sz w:val="20"/>
        </w:rPr>
      </w:r>
    </w:p>
    <w:p>
      <w:pPr>
        <w:pStyle w:val="0"/>
        <w:outlineLvl w:val="1"/>
        <w:jc w:val="right"/>
      </w:pPr>
      <w:r>
        <w:rPr>
          <w:sz w:val="20"/>
        </w:rPr>
        <w:t xml:space="preserve">Приложение N 15</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p>
      <w:pPr>
        <w:pStyle w:val="2"/>
        <w:jc w:val="center"/>
      </w:pPr>
      <w:r>
        <w:rPr>
          <w:sz w:val="20"/>
        </w:rPr>
        <w:t xml:space="preserve">Мероприятия по строительству (реконструкции), капитальному</w:t>
      </w:r>
    </w:p>
    <w:p>
      <w:pPr>
        <w:pStyle w:val="2"/>
        <w:jc w:val="center"/>
      </w:pPr>
      <w:r>
        <w:rPr>
          <w:sz w:val="20"/>
        </w:rPr>
        <w:t xml:space="preserve">ремонту и ремонту автомобильных дорог общего пользования</w:t>
      </w:r>
    </w:p>
    <w:p>
      <w:pPr>
        <w:pStyle w:val="2"/>
        <w:jc w:val="center"/>
      </w:pPr>
      <w:r>
        <w:rPr>
          <w:sz w:val="20"/>
        </w:rPr>
        <w:t xml:space="preserve">в населенных пунктах Белгородской области</w:t>
      </w:r>
    </w:p>
    <w:p>
      <w:pPr>
        <w:pStyle w:val="2"/>
        <w:jc w:val="center"/>
      </w:pPr>
      <w:r>
        <w:rPr>
          <w:sz w:val="20"/>
        </w:rPr>
        <w:t xml:space="preserve">в 2022 - 2024 годах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8"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69"/>
        <w:gridCol w:w="1234"/>
        <w:gridCol w:w="1234"/>
        <w:gridCol w:w="1264"/>
        <w:gridCol w:w="1909"/>
        <w:gridCol w:w="1191"/>
        <w:gridCol w:w="1264"/>
        <w:gridCol w:w="1264"/>
        <w:gridCol w:w="1564"/>
        <w:gridCol w:w="1909"/>
        <w:gridCol w:w="1234"/>
        <w:gridCol w:w="1234"/>
        <w:gridCol w:w="1264"/>
        <w:gridCol w:w="1531"/>
        <w:gridCol w:w="1234"/>
        <w:gridCol w:w="1264"/>
        <w:gridCol w:w="1264"/>
        <w:gridCol w:w="1531"/>
        <w:gridCol w:w="1234"/>
        <w:gridCol w:w="1264"/>
        <w:gridCol w:w="1264"/>
      </w:tblGrid>
      <w:tr>
        <w:tc>
          <w:tcPr>
            <w:tcW w:w="454" w:type="dxa"/>
            <w:vMerge w:val="restart"/>
          </w:tcPr>
          <w:p>
            <w:pPr>
              <w:pStyle w:val="0"/>
              <w:jc w:val="center"/>
            </w:pPr>
            <w:r>
              <w:rPr>
                <w:sz w:val="20"/>
              </w:rPr>
              <w:t xml:space="preserve">N п/п</w:t>
            </w:r>
          </w:p>
        </w:tc>
        <w:tc>
          <w:tcPr>
            <w:tcW w:w="2269" w:type="dxa"/>
            <w:vMerge w:val="restart"/>
          </w:tcPr>
          <w:p>
            <w:pPr>
              <w:pStyle w:val="0"/>
              <w:jc w:val="center"/>
            </w:pPr>
            <w:r>
              <w:rPr>
                <w:sz w:val="20"/>
              </w:rPr>
              <w:t xml:space="preserve">Наименование районов, городских округов, поселений, населенных пунктов</w:t>
            </w:r>
          </w:p>
        </w:tc>
        <w:tc>
          <w:tcPr>
            <w:gridSpan w:val="9"/>
            <w:tcW w:w="12833" w:type="dxa"/>
          </w:tcPr>
          <w:p>
            <w:pPr>
              <w:pStyle w:val="0"/>
              <w:jc w:val="center"/>
            </w:pPr>
            <w:r>
              <w:rPr>
                <w:sz w:val="20"/>
              </w:rPr>
              <w:t xml:space="preserve">2022 год</w:t>
            </w:r>
          </w:p>
        </w:tc>
        <w:tc>
          <w:tcPr>
            <w:gridSpan w:val="8"/>
            <w:tcW w:w="10556" w:type="dxa"/>
          </w:tcPr>
          <w:p>
            <w:pPr>
              <w:pStyle w:val="0"/>
              <w:jc w:val="center"/>
            </w:pPr>
            <w:r>
              <w:rPr>
                <w:sz w:val="20"/>
              </w:rPr>
              <w:t xml:space="preserve">2023 год</w:t>
            </w:r>
          </w:p>
        </w:tc>
        <w:tc>
          <w:tcPr>
            <w:gridSpan w:val="3"/>
            <w:tcW w:w="3762" w:type="dxa"/>
          </w:tcPr>
          <w:p>
            <w:pPr>
              <w:pStyle w:val="0"/>
              <w:jc w:val="center"/>
            </w:pPr>
            <w:r>
              <w:rPr>
                <w:sz w:val="20"/>
              </w:rPr>
              <w:t xml:space="preserve">2024 год</w:t>
            </w:r>
          </w:p>
        </w:tc>
      </w:tr>
      <w:tr>
        <w:tc>
          <w:tcPr>
            <w:vMerge w:val="continue"/>
          </w:tcPr>
          <w:p/>
        </w:tc>
        <w:tc>
          <w:tcPr>
            <w:vMerge w:val="continue"/>
          </w:tcPr>
          <w:p/>
        </w:tc>
        <w:tc>
          <w:tcPr>
            <w:gridSpan w:val="4"/>
            <w:tcW w:w="5641" w:type="dxa"/>
          </w:tcPr>
          <w:p>
            <w:pPr>
              <w:pStyle w:val="0"/>
              <w:jc w:val="center"/>
            </w:pPr>
            <w:r>
              <w:rPr>
                <w:sz w:val="20"/>
              </w:rPr>
              <w:t xml:space="preserve">Строительство (реконструкция) автодорог местного значения</w:t>
            </w:r>
          </w:p>
        </w:tc>
        <w:tc>
          <w:tcPr>
            <w:gridSpan w:val="5"/>
            <w:tcW w:w="7192" w:type="dxa"/>
          </w:tcPr>
          <w:p>
            <w:pPr>
              <w:pStyle w:val="0"/>
              <w:jc w:val="center"/>
            </w:pPr>
            <w:r>
              <w:rPr>
                <w:sz w:val="20"/>
              </w:rPr>
              <w:t xml:space="preserve">Капитальный ремонт и ремонт автодорог местного значения</w:t>
            </w:r>
          </w:p>
        </w:tc>
        <w:tc>
          <w:tcPr>
            <w:gridSpan w:val="4"/>
            <w:tcW w:w="5263" w:type="dxa"/>
          </w:tcPr>
          <w:p>
            <w:pPr>
              <w:pStyle w:val="0"/>
              <w:jc w:val="center"/>
            </w:pPr>
            <w:r>
              <w:rPr>
                <w:sz w:val="20"/>
              </w:rPr>
              <w:t xml:space="preserve">Строительство (реконструкция) автодорог местного значения</w:t>
            </w:r>
          </w:p>
        </w:tc>
        <w:tc>
          <w:tcPr>
            <w:gridSpan w:val="4"/>
            <w:tcW w:w="5293" w:type="dxa"/>
          </w:tcPr>
          <w:p>
            <w:pPr>
              <w:pStyle w:val="0"/>
              <w:jc w:val="center"/>
            </w:pPr>
            <w:r>
              <w:rPr>
                <w:sz w:val="20"/>
              </w:rPr>
              <w:t xml:space="preserve">Капитальный ремонт и ремонт автодорог местного значения</w:t>
            </w:r>
          </w:p>
        </w:tc>
        <w:tc>
          <w:tcPr>
            <w:gridSpan w:val="3"/>
            <w:tcW w:w="3762" w:type="dxa"/>
          </w:tcPr>
          <w:p>
            <w:pPr>
              <w:pStyle w:val="0"/>
              <w:jc w:val="center"/>
            </w:pPr>
            <w:r>
              <w:rPr>
                <w:sz w:val="20"/>
              </w:rPr>
              <w:t xml:space="preserve">Капитальный ремонт и ремонт автодорог местного значения</w:t>
            </w:r>
          </w:p>
        </w:tc>
      </w:tr>
      <w:tr>
        <w:tc>
          <w:tcPr>
            <w:vMerge w:val="continue"/>
          </w:tcPr>
          <w:p/>
        </w:tc>
        <w:tc>
          <w:tcPr>
            <w:vMerge w:val="continue"/>
          </w:tcPr>
          <w:p/>
        </w:tc>
        <w:tc>
          <w:tcPr>
            <w:tcW w:w="1234" w:type="dxa"/>
            <w:vMerge w:val="restart"/>
          </w:tcPr>
          <w:p>
            <w:pPr>
              <w:pStyle w:val="0"/>
              <w:jc w:val="center"/>
            </w:pPr>
            <w:r>
              <w:rPr>
                <w:sz w:val="20"/>
              </w:rPr>
              <w:t xml:space="preserve">Протяженность, км</w:t>
            </w:r>
          </w:p>
        </w:tc>
        <w:tc>
          <w:tcPr>
            <w:tcW w:w="1234" w:type="dxa"/>
            <w:vMerge w:val="restart"/>
          </w:tcPr>
          <w:p>
            <w:pPr>
              <w:pStyle w:val="0"/>
              <w:jc w:val="center"/>
            </w:pPr>
            <w:r>
              <w:rPr>
                <w:sz w:val="20"/>
              </w:rPr>
              <w:t xml:space="preserve">Стоимость, ВСЕГО, тыс. рублей</w:t>
            </w:r>
          </w:p>
        </w:tc>
        <w:tc>
          <w:tcPr>
            <w:gridSpan w:val="2"/>
            <w:tcW w:w="3173" w:type="dxa"/>
          </w:tcPr>
          <w:p>
            <w:pPr>
              <w:pStyle w:val="0"/>
              <w:jc w:val="center"/>
            </w:pPr>
            <w:r>
              <w:rPr>
                <w:sz w:val="20"/>
              </w:rPr>
              <w:t xml:space="preserve">в том числе</w:t>
            </w:r>
          </w:p>
        </w:tc>
        <w:tc>
          <w:tcPr>
            <w:tcW w:w="1191" w:type="dxa"/>
            <w:vMerge w:val="restart"/>
          </w:tcPr>
          <w:p>
            <w:pPr>
              <w:pStyle w:val="0"/>
              <w:jc w:val="center"/>
            </w:pPr>
            <w:r>
              <w:rPr>
                <w:sz w:val="20"/>
              </w:rPr>
              <w:t xml:space="preserve">Протяженность, км</w:t>
            </w:r>
          </w:p>
        </w:tc>
        <w:tc>
          <w:tcPr>
            <w:tcW w:w="1264" w:type="dxa"/>
            <w:vMerge w:val="restart"/>
          </w:tcPr>
          <w:p>
            <w:pPr>
              <w:pStyle w:val="0"/>
              <w:jc w:val="center"/>
            </w:pPr>
            <w:r>
              <w:rPr>
                <w:sz w:val="20"/>
              </w:rPr>
              <w:t xml:space="preserve">Стоимость, ВСЕГО, тыс. рублей</w:t>
            </w:r>
          </w:p>
        </w:tc>
        <w:tc>
          <w:tcPr>
            <w:gridSpan w:val="3"/>
            <w:tcW w:w="4737" w:type="dxa"/>
          </w:tcPr>
          <w:p>
            <w:pPr>
              <w:pStyle w:val="0"/>
              <w:jc w:val="center"/>
            </w:pPr>
            <w:r>
              <w:rPr>
                <w:sz w:val="20"/>
              </w:rPr>
              <w:t xml:space="preserve">в том числе</w:t>
            </w:r>
          </w:p>
        </w:tc>
        <w:tc>
          <w:tcPr>
            <w:tcW w:w="1234" w:type="dxa"/>
            <w:vMerge w:val="restart"/>
          </w:tcPr>
          <w:p>
            <w:pPr>
              <w:pStyle w:val="0"/>
              <w:jc w:val="center"/>
            </w:pPr>
            <w:r>
              <w:rPr>
                <w:sz w:val="20"/>
              </w:rPr>
              <w:t xml:space="preserve">Протяженность, км</w:t>
            </w:r>
          </w:p>
        </w:tc>
        <w:tc>
          <w:tcPr>
            <w:tcW w:w="1234" w:type="dxa"/>
            <w:vMerge w:val="restart"/>
          </w:tcPr>
          <w:p>
            <w:pPr>
              <w:pStyle w:val="0"/>
              <w:jc w:val="center"/>
            </w:pPr>
            <w:r>
              <w:rPr>
                <w:sz w:val="20"/>
              </w:rPr>
              <w:t xml:space="preserve">Стоимость, ВСЕГО, тыс. рублей</w:t>
            </w:r>
          </w:p>
        </w:tc>
        <w:tc>
          <w:tcPr>
            <w:gridSpan w:val="2"/>
            <w:tcW w:w="2795" w:type="dxa"/>
          </w:tcPr>
          <w:p>
            <w:pPr>
              <w:pStyle w:val="0"/>
              <w:jc w:val="center"/>
            </w:pPr>
            <w:r>
              <w:rPr>
                <w:sz w:val="20"/>
              </w:rPr>
              <w:t xml:space="preserve">в том числе</w:t>
            </w:r>
          </w:p>
        </w:tc>
        <w:tc>
          <w:tcPr>
            <w:tcW w:w="1234" w:type="dxa"/>
            <w:vMerge w:val="restart"/>
          </w:tcPr>
          <w:p>
            <w:pPr>
              <w:pStyle w:val="0"/>
              <w:jc w:val="center"/>
            </w:pPr>
            <w:r>
              <w:rPr>
                <w:sz w:val="20"/>
              </w:rPr>
              <w:t xml:space="preserve">Протяженность, км</w:t>
            </w:r>
          </w:p>
        </w:tc>
        <w:tc>
          <w:tcPr>
            <w:tcW w:w="1264" w:type="dxa"/>
            <w:vMerge w:val="restart"/>
          </w:tcPr>
          <w:p>
            <w:pPr>
              <w:pStyle w:val="0"/>
              <w:jc w:val="center"/>
            </w:pPr>
            <w:r>
              <w:rPr>
                <w:sz w:val="20"/>
              </w:rPr>
              <w:t xml:space="preserve">Стоимость, ВСЕГО, тыс. рублей</w:t>
            </w:r>
          </w:p>
        </w:tc>
        <w:tc>
          <w:tcPr>
            <w:gridSpan w:val="2"/>
            <w:tcW w:w="2795" w:type="dxa"/>
          </w:tcPr>
          <w:p>
            <w:pPr>
              <w:pStyle w:val="0"/>
              <w:jc w:val="center"/>
            </w:pPr>
            <w:r>
              <w:rPr>
                <w:sz w:val="20"/>
              </w:rPr>
              <w:t xml:space="preserve">в том числе</w:t>
            </w:r>
          </w:p>
        </w:tc>
        <w:tc>
          <w:tcPr>
            <w:tcW w:w="1234" w:type="dxa"/>
            <w:vMerge w:val="restart"/>
          </w:tcPr>
          <w:p>
            <w:pPr>
              <w:pStyle w:val="0"/>
              <w:jc w:val="center"/>
            </w:pPr>
            <w:r>
              <w:rPr>
                <w:sz w:val="20"/>
              </w:rPr>
              <w:t xml:space="preserve">Протяженность, км</w:t>
            </w:r>
          </w:p>
        </w:tc>
        <w:tc>
          <w:tcPr>
            <w:tcW w:w="1264" w:type="dxa"/>
            <w:vMerge w:val="restart"/>
          </w:tcPr>
          <w:p>
            <w:pPr>
              <w:pStyle w:val="0"/>
              <w:jc w:val="center"/>
            </w:pPr>
            <w:r>
              <w:rPr>
                <w:sz w:val="20"/>
              </w:rPr>
              <w:t xml:space="preserve">Стоимость, ВСЕГО, тыс. рублей</w:t>
            </w:r>
          </w:p>
        </w:tc>
        <w:tc>
          <w:tcPr>
            <w:tcW w:w="1264"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vMerge w:val="continue"/>
          </w:tcPr>
          <w:p/>
        </w:tc>
        <w:tc>
          <w:tcPr>
            <w:tcW w:w="1264" w:type="dxa"/>
          </w:tcPr>
          <w:p>
            <w:pPr>
              <w:pStyle w:val="0"/>
              <w:jc w:val="center"/>
            </w:pPr>
            <w:r>
              <w:rPr>
                <w:sz w:val="20"/>
              </w:rPr>
              <w:t xml:space="preserve">субсидии из областного бюджета</w:t>
            </w:r>
          </w:p>
        </w:tc>
        <w:tc>
          <w:tcPr>
            <w:tcW w:w="1909" w:type="dxa"/>
          </w:tcPr>
          <w:p>
            <w:pPr>
              <w:pStyle w:val="0"/>
              <w:jc w:val="center"/>
            </w:pPr>
            <w:r>
              <w:rPr>
                <w:sz w:val="20"/>
              </w:rPr>
              <w:t xml:space="preserve">муниципальный бюджет</w:t>
            </w:r>
          </w:p>
        </w:tc>
        <w:tc>
          <w:tcPr>
            <w:vMerge w:val="continue"/>
          </w:tcPr>
          <w:p/>
        </w:tc>
        <w:tc>
          <w:tcPr>
            <w:vMerge w:val="continue"/>
          </w:tcPr>
          <w:p/>
        </w:tc>
        <w:tc>
          <w:tcPr>
            <w:tcW w:w="1264" w:type="dxa"/>
          </w:tcPr>
          <w:p>
            <w:pPr>
              <w:pStyle w:val="0"/>
              <w:jc w:val="center"/>
            </w:pPr>
            <w:r>
              <w:rPr>
                <w:sz w:val="20"/>
              </w:rPr>
              <w:t xml:space="preserve">субсидии из областного бюджета</w:t>
            </w:r>
          </w:p>
        </w:tc>
        <w:tc>
          <w:tcPr>
            <w:tcW w:w="1564" w:type="dxa"/>
          </w:tcPr>
          <w:p>
            <w:pPr>
              <w:pStyle w:val="0"/>
              <w:jc w:val="center"/>
            </w:pPr>
            <w:r>
              <w:rPr>
                <w:sz w:val="20"/>
              </w:rPr>
              <w:t xml:space="preserve">федеральный бюджет</w:t>
            </w:r>
          </w:p>
        </w:tc>
        <w:tc>
          <w:tcPr>
            <w:tcW w:w="1909" w:type="dxa"/>
          </w:tcPr>
          <w:p>
            <w:pPr>
              <w:pStyle w:val="0"/>
              <w:jc w:val="center"/>
            </w:pPr>
            <w:r>
              <w:rPr>
                <w:sz w:val="20"/>
              </w:rPr>
              <w:t xml:space="preserve">муниципальный бюджет</w:t>
            </w:r>
          </w:p>
        </w:tc>
        <w:tc>
          <w:tcPr>
            <w:vMerge w:val="continue"/>
          </w:tcPr>
          <w:p/>
        </w:tc>
        <w:tc>
          <w:tcPr>
            <w:vMerge w:val="continue"/>
          </w:tcPr>
          <w:p/>
        </w:tc>
        <w:tc>
          <w:tcPr>
            <w:tcW w:w="1264" w:type="dxa"/>
          </w:tcPr>
          <w:p>
            <w:pPr>
              <w:pStyle w:val="0"/>
              <w:jc w:val="center"/>
            </w:pPr>
            <w:r>
              <w:rPr>
                <w:sz w:val="20"/>
              </w:rPr>
              <w:t xml:space="preserve">субсидии из областного бюджета</w:t>
            </w:r>
          </w:p>
        </w:tc>
        <w:tc>
          <w:tcPr>
            <w:tcW w:w="1531" w:type="dxa"/>
          </w:tcPr>
          <w:p>
            <w:pPr>
              <w:pStyle w:val="0"/>
              <w:jc w:val="center"/>
            </w:pPr>
            <w:r>
              <w:rPr>
                <w:sz w:val="20"/>
              </w:rPr>
              <w:t xml:space="preserve">муниципальный бюджет</w:t>
            </w:r>
          </w:p>
        </w:tc>
        <w:tc>
          <w:tcPr>
            <w:vMerge w:val="continue"/>
          </w:tcPr>
          <w:p/>
        </w:tc>
        <w:tc>
          <w:tcPr>
            <w:vMerge w:val="continue"/>
          </w:tcPr>
          <w:p/>
        </w:tc>
        <w:tc>
          <w:tcPr>
            <w:tcW w:w="1264" w:type="dxa"/>
          </w:tcPr>
          <w:p>
            <w:pPr>
              <w:pStyle w:val="0"/>
              <w:jc w:val="center"/>
            </w:pPr>
            <w:r>
              <w:rPr>
                <w:sz w:val="20"/>
              </w:rPr>
              <w:t xml:space="preserve">областной бюджет</w:t>
            </w:r>
          </w:p>
        </w:tc>
        <w:tc>
          <w:tcPr>
            <w:tcW w:w="1531" w:type="dxa"/>
          </w:tcPr>
          <w:p>
            <w:pPr>
              <w:pStyle w:val="0"/>
              <w:jc w:val="center"/>
            </w:pPr>
            <w:r>
              <w:rPr>
                <w:sz w:val="20"/>
              </w:rPr>
              <w:t xml:space="preserve">муниципальный бюджет</w:t>
            </w:r>
          </w:p>
        </w:tc>
        <w:tc>
          <w:tcPr>
            <w:vMerge w:val="continue"/>
          </w:tcPr>
          <w:p/>
        </w:tc>
        <w:tc>
          <w:tcPr>
            <w:vMerge w:val="continue"/>
          </w:tcPr>
          <w:p/>
        </w:tc>
        <w:tc>
          <w:tcPr>
            <w:tcW w:w="1264" w:type="dxa"/>
          </w:tcPr>
          <w:p>
            <w:pPr>
              <w:pStyle w:val="0"/>
              <w:jc w:val="center"/>
            </w:pPr>
            <w:r>
              <w:rPr>
                <w:sz w:val="20"/>
              </w:rPr>
              <w:t xml:space="preserve">областной бюджет</w:t>
            </w:r>
          </w:p>
        </w:tc>
      </w:tr>
      <w:tr>
        <w:tc>
          <w:tcPr>
            <w:tcW w:w="454" w:type="dxa"/>
            <w:vAlign w:val="center"/>
          </w:tcPr>
          <w:p>
            <w:pPr>
              <w:pStyle w:val="0"/>
              <w:jc w:val="center"/>
            </w:pPr>
            <w:r>
              <w:rPr>
                <w:sz w:val="20"/>
              </w:rPr>
              <w:t xml:space="preserve">1</w:t>
            </w:r>
          </w:p>
        </w:tc>
        <w:tc>
          <w:tcPr>
            <w:tcW w:w="2269" w:type="dxa"/>
            <w:vAlign w:val="center"/>
          </w:tcPr>
          <w:p>
            <w:pPr>
              <w:pStyle w:val="0"/>
              <w:jc w:val="center"/>
            </w:pPr>
            <w:r>
              <w:rPr>
                <w:sz w:val="20"/>
              </w:rPr>
              <w:t xml:space="preserve">2</w:t>
            </w:r>
          </w:p>
        </w:tc>
        <w:tc>
          <w:tcPr>
            <w:tcW w:w="1234" w:type="dxa"/>
            <w:vAlign w:val="center"/>
          </w:tcPr>
          <w:p>
            <w:pPr>
              <w:pStyle w:val="0"/>
              <w:jc w:val="center"/>
            </w:pPr>
            <w:r>
              <w:rPr>
                <w:sz w:val="20"/>
              </w:rPr>
              <w:t xml:space="preserve">3</w:t>
            </w:r>
          </w:p>
        </w:tc>
        <w:tc>
          <w:tcPr>
            <w:tcW w:w="1234" w:type="dxa"/>
            <w:vAlign w:val="center"/>
          </w:tcPr>
          <w:p>
            <w:pPr>
              <w:pStyle w:val="0"/>
              <w:jc w:val="center"/>
            </w:pPr>
            <w:r>
              <w:rPr>
                <w:sz w:val="20"/>
              </w:rPr>
              <w:t xml:space="preserve">4</w:t>
            </w:r>
          </w:p>
        </w:tc>
        <w:tc>
          <w:tcPr>
            <w:tcW w:w="1264" w:type="dxa"/>
            <w:vAlign w:val="center"/>
          </w:tcPr>
          <w:p>
            <w:pPr>
              <w:pStyle w:val="0"/>
              <w:jc w:val="center"/>
            </w:pPr>
            <w:r>
              <w:rPr>
                <w:sz w:val="20"/>
              </w:rPr>
              <w:t xml:space="preserve">5</w:t>
            </w:r>
          </w:p>
        </w:tc>
        <w:tc>
          <w:tcPr>
            <w:tcW w:w="1909" w:type="dxa"/>
            <w:vAlign w:val="center"/>
          </w:tcPr>
          <w:p>
            <w:pPr>
              <w:pStyle w:val="0"/>
              <w:jc w:val="center"/>
            </w:pPr>
            <w:r>
              <w:rPr>
                <w:sz w:val="20"/>
              </w:rPr>
              <w:t xml:space="preserve">6</w:t>
            </w:r>
          </w:p>
        </w:tc>
        <w:tc>
          <w:tcPr>
            <w:tcW w:w="1191" w:type="dxa"/>
            <w:vAlign w:val="center"/>
          </w:tcPr>
          <w:p>
            <w:pPr>
              <w:pStyle w:val="0"/>
              <w:jc w:val="center"/>
            </w:pPr>
            <w:r>
              <w:rPr>
                <w:sz w:val="20"/>
              </w:rPr>
              <w:t xml:space="preserve">7</w:t>
            </w:r>
          </w:p>
        </w:tc>
        <w:tc>
          <w:tcPr>
            <w:tcW w:w="1264" w:type="dxa"/>
            <w:vAlign w:val="center"/>
          </w:tcPr>
          <w:p>
            <w:pPr>
              <w:pStyle w:val="0"/>
              <w:jc w:val="center"/>
            </w:pPr>
            <w:r>
              <w:rPr>
                <w:sz w:val="20"/>
              </w:rPr>
              <w:t xml:space="preserve">8</w:t>
            </w:r>
          </w:p>
        </w:tc>
        <w:tc>
          <w:tcPr>
            <w:tcW w:w="1264" w:type="dxa"/>
            <w:vAlign w:val="center"/>
          </w:tcPr>
          <w:p>
            <w:pPr>
              <w:pStyle w:val="0"/>
              <w:jc w:val="center"/>
            </w:pPr>
            <w:r>
              <w:rPr>
                <w:sz w:val="20"/>
              </w:rPr>
              <w:t xml:space="preserve">9</w:t>
            </w:r>
          </w:p>
        </w:tc>
        <w:tc>
          <w:tcPr>
            <w:tcW w:w="1564" w:type="dxa"/>
            <w:vAlign w:val="center"/>
          </w:tcPr>
          <w:p>
            <w:pPr>
              <w:pStyle w:val="0"/>
              <w:jc w:val="center"/>
            </w:pPr>
            <w:r>
              <w:rPr>
                <w:sz w:val="20"/>
              </w:rPr>
              <w:t xml:space="preserve">10</w:t>
            </w:r>
          </w:p>
        </w:tc>
        <w:tc>
          <w:tcPr>
            <w:tcW w:w="1909" w:type="dxa"/>
            <w:vAlign w:val="center"/>
          </w:tcPr>
          <w:p>
            <w:pPr>
              <w:pStyle w:val="0"/>
              <w:jc w:val="center"/>
            </w:pPr>
            <w:r>
              <w:rPr>
                <w:sz w:val="20"/>
              </w:rPr>
              <w:t xml:space="preserve">11</w:t>
            </w:r>
          </w:p>
        </w:tc>
        <w:tc>
          <w:tcPr>
            <w:tcW w:w="1234" w:type="dxa"/>
            <w:vAlign w:val="center"/>
          </w:tcPr>
          <w:p>
            <w:pPr>
              <w:pStyle w:val="0"/>
              <w:jc w:val="center"/>
            </w:pPr>
            <w:r>
              <w:rPr>
                <w:sz w:val="20"/>
              </w:rPr>
              <w:t xml:space="preserve">12</w:t>
            </w:r>
          </w:p>
        </w:tc>
        <w:tc>
          <w:tcPr>
            <w:tcW w:w="1234" w:type="dxa"/>
            <w:vAlign w:val="center"/>
          </w:tcPr>
          <w:p>
            <w:pPr>
              <w:pStyle w:val="0"/>
              <w:jc w:val="center"/>
            </w:pPr>
            <w:r>
              <w:rPr>
                <w:sz w:val="20"/>
              </w:rPr>
              <w:t xml:space="preserve">13</w:t>
            </w:r>
          </w:p>
        </w:tc>
        <w:tc>
          <w:tcPr>
            <w:tcW w:w="1264" w:type="dxa"/>
            <w:vAlign w:val="center"/>
          </w:tcPr>
          <w:p>
            <w:pPr>
              <w:pStyle w:val="0"/>
              <w:jc w:val="center"/>
            </w:pPr>
            <w:r>
              <w:rPr>
                <w:sz w:val="20"/>
              </w:rPr>
              <w:t xml:space="preserve">14</w:t>
            </w:r>
          </w:p>
        </w:tc>
        <w:tc>
          <w:tcPr>
            <w:tcW w:w="1531" w:type="dxa"/>
            <w:vAlign w:val="center"/>
          </w:tcPr>
          <w:p>
            <w:pPr>
              <w:pStyle w:val="0"/>
              <w:jc w:val="center"/>
            </w:pPr>
            <w:r>
              <w:rPr>
                <w:sz w:val="20"/>
              </w:rPr>
              <w:t xml:space="preserve">15</w:t>
            </w:r>
          </w:p>
        </w:tc>
        <w:tc>
          <w:tcPr>
            <w:tcW w:w="1234" w:type="dxa"/>
            <w:vAlign w:val="center"/>
          </w:tcPr>
          <w:p>
            <w:pPr>
              <w:pStyle w:val="0"/>
              <w:jc w:val="center"/>
            </w:pPr>
            <w:r>
              <w:rPr>
                <w:sz w:val="20"/>
              </w:rPr>
              <w:t xml:space="preserve">16</w:t>
            </w:r>
          </w:p>
        </w:tc>
        <w:tc>
          <w:tcPr>
            <w:tcW w:w="1264" w:type="dxa"/>
            <w:vAlign w:val="center"/>
          </w:tcPr>
          <w:p>
            <w:pPr>
              <w:pStyle w:val="0"/>
              <w:jc w:val="center"/>
            </w:pPr>
            <w:r>
              <w:rPr>
                <w:sz w:val="20"/>
              </w:rPr>
              <w:t xml:space="preserve">17</w:t>
            </w:r>
          </w:p>
        </w:tc>
        <w:tc>
          <w:tcPr>
            <w:tcW w:w="1264" w:type="dxa"/>
            <w:vAlign w:val="center"/>
          </w:tcPr>
          <w:p>
            <w:pPr>
              <w:pStyle w:val="0"/>
              <w:jc w:val="center"/>
            </w:pPr>
            <w:r>
              <w:rPr>
                <w:sz w:val="20"/>
              </w:rPr>
              <w:t xml:space="preserve">18</w:t>
            </w:r>
          </w:p>
        </w:tc>
        <w:tc>
          <w:tcPr>
            <w:tcW w:w="1531" w:type="dxa"/>
            <w:vAlign w:val="center"/>
          </w:tcPr>
          <w:p>
            <w:pPr>
              <w:pStyle w:val="0"/>
              <w:jc w:val="center"/>
            </w:pPr>
            <w:r>
              <w:rPr>
                <w:sz w:val="20"/>
              </w:rPr>
              <w:t xml:space="preserve">19</w:t>
            </w:r>
          </w:p>
        </w:tc>
        <w:tc>
          <w:tcPr>
            <w:tcW w:w="1234" w:type="dxa"/>
            <w:vAlign w:val="center"/>
          </w:tcPr>
          <w:p>
            <w:pPr>
              <w:pStyle w:val="0"/>
              <w:jc w:val="center"/>
            </w:pPr>
            <w:r>
              <w:rPr>
                <w:sz w:val="20"/>
              </w:rPr>
              <w:t xml:space="preserve">20</w:t>
            </w:r>
          </w:p>
        </w:tc>
        <w:tc>
          <w:tcPr>
            <w:tcW w:w="1264" w:type="dxa"/>
            <w:vAlign w:val="center"/>
          </w:tcPr>
          <w:p>
            <w:pPr>
              <w:pStyle w:val="0"/>
              <w:jc w:val="center"/>
            </w:pPr>
            <w:r>
              <w:rPr>
                <w:sz w:val="20"/>
              </w:rPr>
              <w:t xml:space="preserve">21</w:t>
            </w:r>
          </w:p>
        </w:tc>
        <w:tc>
          <w:tcPr>
            <w:tcW w:w="1264" w:type="dxa"/>
            <w:vAlign w:val="center"/>
          </w:tcPr>
          <w:p>
            <w:pPr>
              <w:pStyle w:val="0"/>
              <w:jc w:val="center"/>
            </w:pPr>
            <w:r>
              <w:rPr>
                <w:sz w:val="20"/>
              </w:rPr>
              <w:t xml:space="preserve">22</w:t>
            </w:r>
          </w:p>
        </w:tc>
      </w:tr>
      <w:tr>
        <w:tc>
          <w:tcPr>
            <w:tcW w:w="454" w:type="dxa"/>
            <w:vAlign w:val="center"/>
          </w:tcPr>
          <w:p>
            <w:pPr>
              <w:pStyle w:val="0"/>
            </w:pPr>
            <w:r>
              <w:rPr>
                <w:sz w:val="20"/>
              </w:rPr>
            </w:r>
          </w:p>
        </w:tc>
        <w:tc>
          <w:tcPr>
            <w:tcW w:w="2269" w:type="dxa"/>
            <w:vAlign w:val="center"/>
          </w:tcPr>
          <w:p>
            <w:pPr>
              <w:pStyle w:val="0"/>
              <w:jc w:val="center"/>
            </w:pPr>
            <w:r>
              <w:rPr>
                <w:sz w:val="20"/>
              </w:rPr>
              <w:t xml:space="preserve">ВСЕГО</w:t>
            </w:r>
          </w:p>
        </w:tc>
        <w:tc>
          <w:tcPr>
            <w:tcW w:w="1234" w:type="dxa"/>
            <w:vAlign w:val="center"/>
          </w:tcPr>
          <w:p>
            <w:pPr>
              <w:pStyle w:val="0"/>
              <w:jc w:val="center"/>
            </w:pPr>
            <w:r>
              <w:rPr>
                <w:sz w:val="20"/>
              </w:rPr>
              <w:t xml:space="preserve">5,9</w:t>
            </w:r>
          </w:p>
        </w:tc>
        <w:tc>
          <w:tcPr>
            <w:tcW w:w="1234" w:type="dxa"/>
            <w:vAlign w:val="center"/>
          </w:tcPr>
          <w:p>
            <w:pPr>
              <w:pStyle w:val="0"/>
              <w:jc w:val="center"/>
            </w:pPr>
            <w:r>
              <w:rPr>
                <w:sz w:val="20"/>
              </w:rPr>
              <w:t xml:space="preserve">400 160,0</w:t>
            </w:r>
          </w:p>
        </w:tc>
        <w:tc>
          <w:tcPr>
            <w:tcW w:w="1264" w:type="dxa"/>
            <w:vAlign w:val="center"/>
          </w:tcPr>
          <w:p>
            <w:pPr>
              <w:pStyle w:val="0"/>
              <w:jc w:val="center"/>
            </w:pPr>
            <w:r>
              <w:rPr>
                <w:sz w:val="20"/>
              </w:rPr>
              <w:t xml:space="preserve">370 772,0</w:t>
            </w:r>
          </w:p>
        </w:tc>
        <w:tc>
          <w:tcPr>
            <w:tcW w:w="1909" w:type="dxa"/>
            <w:vAlign w:val="center"/>
          </w:tcPr>
          <w:p>
            <w:pPr>
              <w:pStyle w:val="0"/>
              <w:jc w:val="center"/>
            </w:pPr>
            <w:r>
              <w:rPr>
                <w:sz w:val="20"/>
              </w:rPr>
              <w:t xml:space="preserve">29 388,0</w:t>
            </w:r>
          </w:p>
        </w:tc>
        <w:tc>
          <w:tcPr>
            <w:tcW w:w="1191" w:type="dxa"/>
            <w:vAlign w:val="center"/>
          </w:tcPr>
          <w:p>
            <w:pPr>
              <w:pStyle w:val="0"/>
              <w:jc w:val="center"/>
            </w:pPr>
            <w:r>
              <w:rPr>
                <w:sz w:val="20"/>
              </w:rPr>
              <w:t xml:space="preserve">403,0</w:t>
            </w:r>
          </w:p>
        </w:tc>
        <w:tc>
          <w:tcPr>
            <w:tcW w:w="1264" w:type="dxa"/>
          </w:tcPr>
          <w:p>
            <w:pPr>
              <w:pStyle w:val="0"/>
              <w:jc w:val="center"/>
            </w:pPr>
            <w:r>
              <w:rPr>
                <w:sz w:val="20"/>
              </w:rPr>
              <w:t xml:space="preserve">4 407 219,4</w:t>
            </w:r>
          </w:p>
        </w:tc>
        <w:tc>
          <w:tcPr>
            <w:tcW w:w="1264" w:type="dxa"/>
          </w:tcPr>
          <w:p>
            <w:pPr>
              <w:pStyle w:val="0"/>
              <w:jc w:val="center"/>
            </w:pPr>
            <w:r>
              <w:rPr>
                <w:sz w:val="20"/>
              </w:rPr>
              <w:t xml:space="preserve">3 717 964,2</w:t>
            </w:r>
          </w:p>
        </w:tc>
        <w:tc>
          <w:tcPr>
            <w:tcW w:w="1564" w:type="dxa"/>
          </w:tcPr>
          <w:p>
            <w:pPr>
              <w:pStyle w:val="0"/>
              <w:jc w:val="center"/>
            </w:pPr>
            <w:r>
              <w:rPr>
                <w:sz w:val="20"/>
              </w:rPr>
              <w:t xml:space="preserve">494 584,0</w:t>
            </w:r>
          </w:p>
        </w:tc>
        <w:tc>
          <w:tcPr>
            <w:tcW w:w="1909" w:type="dxa"/>
          </w:tcPr>
          <w:p>
            <w:pPr>
              <w:pStyle w:val="0"/>
              <w:jc w:val="center"/>
            </w:pPr>
            <w:r>
              <w:rPr>
                <w:sz w:val="20"/>
              </w:rPr>
              <w:t xml:space="preserve">194 671,2</w:t>
            </w:r>
          </w:p>
        </w:tc>
        <w:tc>
          <w:tcPr>
            <w:tcW w:w="1234" w:type="dxa"/>
            <w:vAlign w:val="center"/>
          </w:tcPr>
          <w:p>
            <w:pPr>
              <w:pStyle w:val="0"/>
              <w:jc w:val="center"/>
            </w:pPr>
            <w:r>
              <w:rPr>
                <w:sz w:val="20"/>
              </w:rPr>
              <w:t xml:space="preserve">7,1</w:t>
            </w:r>
          </w:p>
        </w:tc>
        <w:tc>
          <w:tcPr>
            <w:tcW w:w="1234" w:type="dxa"/>
          </w:tcPr>
          <w:p>
            <w:pPr>
              <w:pStyle w:val="0"/>
              <w:jc w:val="center"/>
            </w:pPr>
            <w:r>
              <w:rPr>
                <w:sz w:val="20"/>
              </w:rPr>
              <w:t xml:space="preserve">314 399,0</w:t>
            </w:r>
          </w:p>
        </w:tc>
        <w:tc>
          <w:tcPr>
            <w:tcW w:w="1264" w:type="dxa"/>
          </w:tcPr>
          <w:p>
            <w:pPr>
              <w:pStyle w:val="0"/>
              <w:jc w:val="center"/>
            </w:pPr>
            <w:r>
              <w:rPr>
                <w:sz w:val="20"/>
              </w:rPr>
              <w:t xml:space="preserve">296 985,0</w:t>
            </w:r>
          </w:p>
        </w:tc>
        <w:tc>
          <w:tcPr>
            <w:tcW w:w="1531" w:type="dxa"/>
            <w:vAlign w:val="center"/>
          </w:tcPr>
          <w:p>
            <w:pPr>
              <w:pStyle w:val="0"/>
              <w:jc w:val="center"/>
            </w:pPr>
            <w:r>
              <w:rPr>
                <w:sz w:val="20"/>
              </w:rPr>
              <w:t xml:space="preserve">17 414,0</w:t>
            </w:r>
          </w:p>
        </w:tc>
        <w:tc>
          <w:tcPr>
            <w:tcW w:w="1234" w:type="dxa"/>
            <w:vAlign w:val="center"/>
          </w:tcPr>
          <w:p>
            <w:pPr>
              <w:pStyle w:val="0"/>
              <w:jc w:val="center"/>
            </w:pPr>
            <w:r>
              <w:rPr>
                <w:sz w:val="20"/>
              </w:rPr>
              <w:t xml:space="preserve">137,7</w:t>
            </w:r>
          </w:p>
        </w:tc>
        <w:tc>
          <w:tcPr>
            <w:tcW w:w="1264" w:type="dxa"/>
            <w:vAlign w:val="center"/>
          </w:tcPr>
          <w:p>
            <w:pPr>
              <w:pStyle w:val="0"/>
              <w:jc w:val="center"/>
            </w:pPr>
            <w:r>
              <w:rPr>
                <w:sz w:val="20"/>
              </w:rPr>
              <w:t xml:space="preserve">2 105 698,0</w:t>
            </w:r>
          </w:p>
        </w:tc>
        <w:tc>
          <w:tcPr>
            <w:tcW w:w="1264" w:type="dxa"/>
            <w:vAlign w:val="center"/>
          </w:tcPr>
          <w:p>
            <w:pPr>
              <w:pStyle w:val="0"/>
              <w:jc w:val="center"/>
            </w:pPr>
            <w:r>
              <w:rPr>
                <w:sz w:val="20"/>
              </w:rPr>
              <w:t xml:space="preserve">2 049 503,0</w:t>
            </w:r>
          </w:p>
        </w:tc>
        <w:tc>
          <w:tcPr>
            <w:tcW w:w="1531" w:type="dxa"/>
            <w:vAlign w:val="center"/>
          </w:tcPr>
          <w:p>
            <w:pPr>
              <w:pStyle w:val="0"/>
              <w:jc w:val="center"/>
            </w:pPr>
            <w:r>
              <w:rPr>
                <w:sz w:val="20"/>
              </w:rPr>
              <w:t xml:space="preserve">56 195,0</w:t>
            </w:r>
          </w:p>
        </w:tc>
        <w:tc>
          <w:tcPr>
            <w:tcW w:w="1234" w:type="dxa"/>
            <w:vAlign w:val="center"/>
          </w:tcPr>
          <w:p>
            <w:pPr>
              <w:pStyle w:val="0"/>
              <w:jc w:val="center"/>
            </w:pPr>
            <w:r>
              <w:rPr>
                <w:sz w:val="20"/>
              </w:rPr>
              <w:t xml:space="preserve">94,5</w:t>
            </w:r>
          </w:p>
        </w:tc>
        <w:tc>
          <w:tcPr>
            <w:tcW w:w="1264" w:type="dxa"/>
            <w:vAlign w:val="center"/>
          </w:tcPr>
          <w:p>
            <w:pPr>
              <w:pStyle w:val="0"/>
              <w:jc w:val="center"/>
            </w:pPr>
            <w:r>
              <w:rPr>
                <w:sz w:val="20"/>
              </w:rPr>
              <w:t xml:space="preserve">1 717 995,0</w:t>
            </w:r>
          </w:p>
        </w:tc>
        <w:tc>
          <w:tcPr>
            <w:tcW w:w="1264" w:type="dxa"/>
            <w:vAlign w:val="center"/>
          </w:tcPr>
          <w:p>
            <w:pPr>
              <w:pStyle w:val="0"/>
              <w:jc w:val="center"/>
            </w:pPr>
            <w:r>
              <w:rPr>
                <w:sz w:val="20"/>
              </w:rPr>
              <w:t xml:space="preserve">1 717 995,0</w:t>
            </w:r>
          </w:p>
        </w:tc>
      </w:tr>
      <w:tr>
        <w:tc>
          <w:tcPr>
            <w:tcW w:w="454" w:type="dxa"/>
            <w:vAlign w:val="center"/>
          </w:tcPr>
          <w:p>
            <w:pPr>
              <w:pStyle w:val="0"/>
            </w:pPr>
            <w:r>
              <w:rPr>
                <w:sz w:val="20"/>
              </w:rPr>
            </w:r>
          </w:p>
        </w:tc>
        <w:tc>
          <w:tcPr>
            <w:tcW w:w="2269" w:type="dxa"/>
            <w:vAlign w:val="center"/>
          </w:tcPr>
          <w:p>
            <w:pPr>
              <w:pStyle w:val="0"/>
            </w:pPr>
            <w:r>
              <w:rPr>
                <w:sz w:val="20"/>
              </w:rPr>
              <w:t xml:space="preserve">в том числе:</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tcPr>
          <w:p>
            <w:pPr>
              <w:pStyle w:val="0"/>
            </w:pPr>
            <w:r>
              <w:rPr>
                <w:sz w:val="20"/>
              </w:rPr>
            </w:r>
          </w:p>
        </w:tc>
        <w:tc>
          <w:tcPr>
            <w:tcW w:w="1264" w:type="dxa"/>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pPr>
            <w:r>
              <w:rPr>
                <w:sz w:val="20"/>
              </w:rPr>
              <w:t xml:space="preserve">субсидии на строительство автомобильных дорог местного значения</w:t>
            </w:r>
          </w:p>
        </w:tc>
        <w:tc>
          <w:tcPr>
            <w:tcW w:w="1234" w:type="dxa"/>
            <w:vAlign w:val="center"/>
          </w:tcPr>
          <w:p>
            <w:pPr>
              <w:pStyle w:val="0"/>
              <w:jc w:val="center"/>
            </w:pPr>
            <w:r>
              <w:rPr>
                <w:sz w:val="20"/>
              </w:rPr>
              <w:t xml:space="preserve">5,9</w:t>
            </w:r>
          </w:p>
        </w:tc>
        <w:tc>
          <w:tcPr>
            <w:tcW w:w="1234" w:type="dxa"/>
            <w:vAlign w:val="center"/>
          </w:tcPr>
          <w:p>
            <w:pPr>
              <w:pStyle w:val="0"/>
              <w:jc w:val="center"/>
            </w:pPr>
            <w:r>
              <w:rPr>
                <w:sz w:val="20"/>
              </w:rPr>
              <w:t xml:space="preserve">400 160,0</w:t>
            </w:r>
          </w:p>
        </w:tc>
        <w:tc>
          <w:tcPr>
            <w:tcW w:w="1264" w:type="dxa"/>
            <w:vAlign w:val="center"/>
          </w:tcPr>
          <w:p>
            <w:pPr>
              <w:pStyle w:val="0"/>
              <w:jc w:val="center"/>
            </w:pPr>
            <w:r>
              <w:rPr>
                <w:sz w:val="20"/>
              </w:rPr>
              <w:t xml:space="preserve">370 772,0</w:t>
            </w:r>
          </w:p>
        </w:tc>
        <w:tc>
          <w:tcPr>
            <w:tcW w:w="1909" w:type="dxa"/>
            <w:vAlign w:val="center"/>
          </w:tcPr>
          <w:p>
            <w:pPr>
              <w:pStyle w:val="0"/>
              <w:jc w:val="center"/>
            </w:pPr>
            <w:r>
              <w:rPr>
                <w:sz w:val="20"/>
              </w:rPr>
              <w:t xml:space="preserve">29 388,0</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7,1</w:t>
            </w:r>
          </w:p>
        </w:tc>
        <w:tc>
          <w:tcPr>
            <w:tcW w:w="1234" w:type="dxa"/>
            <w:vAlign w:val="center"/>
          </w:tcPr>
          <w:p>
            <w:pPr>
              <w:pStyle w:val="0"/>
              <w:jc w:val="center"/>
            </w:pPr>
            <w:r>
              <w:rPr>
                <w:sz w:val="20"/>
              </w:rPr>
              <w:t xml:space="preserve">314 399,0</w:t>
            </w:r>
          </w:p>
        </w:tc>
        <w:tc>
          <w:tcPr>
            <w:tcW w:w="1264" w:type="dxa"/>
            <w:vAlign w:val="center"/>
          </w:tcPr>
          <w:p>
            <w:pPr>
              <w:pStyle w:val="0"/>
              <w:jc w:val="center"/>
            </w:pPr>
            <w:r>
              <w:rPr>
                <w:sz w:val="20"/>
              </w:rPr>
              <w:t xml:space="preserve">296 985,0</w:t>
            </w:r>
          </w:p>
        </w:tc>
        <w:tc>
          <w:tcPr>
            <w:tcW w:w="1531" w:type="dxa"/>
            <w:vAlign w:val="center"/>
          </w:tcPr>
          <w:p>
            <w:pPr>
              <w:pStyle w:val="0"/>
              <w:jc w:val="center"/>
            </w:pPr>
            <w:r>
              <w:rPr>
                <w:sz w:val="20"/>
              </w:rPr>
              <w:t xml:space="preserve">17 414,0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pPr>
            <w:r>
              <w:rPr>
                <w:sz w:val="20"/>
              </w:rPr>
              <w:t xml:space="preserve">субсидии на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277,8</w:t>
            </w:r>
          </w:p>
        </w:tc>
        <w:tc>
          <w:tcPr>
            <w:tcW w:w="1264" w:type="dxa"/>
            <w:vAlign w:val="center"/>
          </w:tcPr>
          <w:p>
            <w:pPr>
              <w:pStyle w:val="0"/>
              <w:jc w:val="center"/>
            </w:pPr>
            <w:r>
              <w:rPr>
                <w:sz w:val="20"/>
              </w:rPr>
              <w:t xml:space="preserve">2 803 412,3</w:t>
            </w:r>
          </w:p>
        </w:tc>
        <w:tc>
          <w:tcPr>
            <w:tcW w:w="1264" w:type="dxa"/>
            <w:vAlign w:val="center"/>
          </w:tcPr>
          <w:p>
            <w:pPr>
              <w:pStyle w:val="0"/>
              <w:jc w:val="center"/>
            </w:pPr>
            <w:r>
              <w:rPr>
                <w:sz w:val="20"/>
              </w:rPr>
              <w:t xml:space="preserve">2 608 741,1</w:t>
            </w:r>
          </w:p>
        </w:tc>
        <w:tc>
          <w:tcPr>
            <w:tcW w:w="1564" w:type="dxa"/>
            <w:vAlign w:val="center"/>
          </w:tcPr>
          <w:p>
            <w:pPr>
              <w:pStyle w:val="0"/>
            </w:pPr>
            <w:r>
              <w:rPr>
                <w:sz w:val="20"/>
              </w:rPr>
            </w:r>
          </w:p>
        </w:tc>
        <w:tc>
          <w:tcPr>
            <w:tcW w:w="1909" w:type="dxa"/>
            <w:vAlign w:val="center"/>
          </w:tcPr>
          <w:p>
            <w:pPr>
              <w:pStyle w:val="0"/>
              <w:jc w:val="center"/>
            </w:pPr>
            <w:r>
              <w:rPr>
                <w:sz w:val="20"/>
              </w:rPr>
              <w:t xml:space="preserve">194 671,2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65,8</w:t>
            </w:r>
          </w:p>
        </w:tc>
        <w:tc>
          <w:tcPr>
            <w:tcW w:w="1264" w:type="dxa"/>
            <w:vAlign w:val="center"/>
          </w:tcPr>
          <w:p>
            <w:pPr>
              <w:pStyle w:val="0"/>
              <w:jc w:val="center"/>
            </w:pPr>
            <w:r>
              <w:rPr>
                <w:sz w:val="20"/>
              </w:rPr>
              <w:t xml:space="preserve">857 832,0</w:t>
            </w:r>
          </w:p>
        </w:tc>
        <w:tc>
          <w:tcPr>
            <w:tcW w:w="1264" w:type="dxa"/>
            <w:vAlign w:val="center"/>
          </w:tcPr>
          <w:p>
            <w:pPr>
              <w:pStyle w:val="0"/>
              <w:jc w:val="center"/>
            </w:pPr>
            <w:r>
              <w:rPr>
                <w:sz w:val="20"/>
              </w:rPr>
              <w:t xml:space="preserve">801 637,0</w:t>
            </w:r>
          </w:p>
        </w:tc>
        <w:tc>
          <w:tcPr>
            <w:tcW w:w="1531" w:type="dxa"/>
            <w:vAlign w:val="center"/>
          </w:tcPr>
          <w:p>
            <w:pPr>
              <w:pStyle w:val="0"/>
              <w:jc w:val="center"/>
            </w:pPr>
            <w:r>
              <w:rPr>
                <w:sz w:val="20"/>
              </w:rPr>
              <w:t xml:space="preserve">56 195,0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pPr>
            <w:r>
              <w:rPr>
                <w:sz w:val="20"/>
              </w:rPr>
              <w:t xml:space="preserve">межбюджетные трансферты в рамках национального проекта "Безопасные качественные дороги"</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84,1</w:t>
            </w:r>
          </w:p>
        </w:tc>
        <w:tc>
          <w:tcPr>
            <w:tcW w:w="1264" w:type="dxa"/>
            <w:vAlign w:val="center"/>
          </w:tcPr>
          <w:p>
            <w:pPr>
              <w:pStyle w:val="0"/>
              <w:jc w:val="center"/>
            </w:pPr>
            <w:r>
              <w:rPr>
                <w:sz w:val="20"/>
              </w:rPr>
              <w:t xml:space="preserve">1 109 223,1</w:t>
            </w:r>
          </w:p>
        </w:tc>
        <w:tc>
          <w:tcPr>
            <w:tcW w:w="1264" w:type="dxa"/>
            <w:vAlign w:val="center"/>
          </w:tcPr>
          <w:p>
            <w:pPr>
              <w:pStyle w:val="0"/>
              <w:jc w:val="center"/>
            </w:pPr>
            <w:r>
              <w:rPr>
                <w:sz w:val="20"/>
              </w:rPr>
              <w:t xml:space="preserve">1 109 223,1</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71,9</w:t>
            </w:r>
          </w:p>
        </w:tc>
        <w:tc>
          <w:tcPr>
            <w:tcW w:w="1264" w:type="dxa"/>
            <w:vAlign w:val="center"/>
          </w:tcPr>
          <w:p>
            <w:pPr>
              <w:pStyle w:val="0"/>
              <w:jc w:val="center"/>
            </w:pPr>
            <w:r>
              <w:rPr>
                <w:sz w:val="20"/>
              </w:rPr>
              <w:t xml:space="preserve">1 247 866,0</w:t>
            </w:r>
          </w:p>
        </w:tc>
        <w:tc>
          <w:tcPr>
            <w:tcW w:w="1264" w:type="dxa"/>
            <w:vAlign w:val="center"/>
          </w:tcPr>
          <w:p>
            <w:pPr>
              <w:pStyle w:val="0"/>
              <w:jc w:val="center"/>
            </w:pPr>
            <w:r>
              <w:rPr>
                <w:sz w:val="20"/>
              </w:rPr>
              <w:t xml:space="preserve">1 247 866,0</w:t>
            </w:r>
          </w:p>
        </w:tc>
        <w:tc>
          <w:tcPr>
            <w:tcW w:w="1531" w:type="dxa"/>
            <w:vAlign w:val="bottom"/>
          </w:tcPr>
          <w:p>
            <w:pPr>
              <w:pStyle w:val="0"/>
            </w:pPr>
            <w:r>
              <w:rPr>
                <w:sz w:val="20"/>
              </w:rPr>
            </w:r>
          </w:p>
        </w:tc>
        <w:tc>
          <w:tcPr>
            <w:tcW w:w="1234" w:type="dxa"/>
            <w:vAlign w:val="center"/>
          </w:tcPr>
          <w:p>
            <w:pPr>
              <w:pStyle w:val="0"/>
              <w:jc w:val="center"/>
            </w:pPr>
            <w:r>
              <w:rPr>
                <w:sz w:val="20"/>
              </w:rPr>
              <w:t xml:space="preserve">94,5</w:t>
            </w:r>
          </w:p>
        </w:tc>
        <w:tc>
          <w:tcPr>
            <w:tcW w:w="1264" w:type="dxa"/>
            <w:vAlign w:val="center"/>
          </w:tcPr>
          <w:p>
            <w:pPr>
              <w:pStyle w:val="0"/>
              <w:jc w:val="center"/>
            </w:pPr>
            <w:r>
              <w:rPr>
                <w:sz w:val="20"/>
              </w:rPr>
              <w:t xml:space="preserve">1 717 995,0</w:t>
            </w:r>
          </w:p>
        </w:tc>
        <w:tc>
          <w:tcPr>
            <w:tcW w:w="1264" w:type="dxa"/>
            <w:vAlign w:val="center"/>
          </w:tcPr>
          <w:p>
            <w:pPr>
              <w:pStyle w:val="0"/>
              <w:jc w:val="center"/>
            </w:pPr>
            <w:r>
              <w:rPr>
                <w:sz w:val="20"/>
              </w:rPr>
              <w:t xml:space="preserve">1 717 995,0</w:t>
            </w:r>
          </w:p>
        </w:tc>
      </w:tr>
      <w:tr>
        <w:tc>
          <w:tcPr>
            <w:tcW w:w="454" w:type="dxa"/>
            <w:vAlign w:val="center"/>
          </w:tcPr>
          <w:p>
            <w:pPr>
              <w:pStyle w:val="0"/>
            </w:pPr>
            <w:r>
              <w:rPr>
                <w:sz w:val="20"/>
              </w:rPr>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39,3</w:t>
            </w:r>
          </w:p>
        </w:tc>
        <w:tc>
          <w:tcPr>
            <w:tcW w:w="1264" w:type="dxa"/>
            <w:vAlign w:val="center"/>
          </w:tcPr>
          <w:p>
            <w:pPr>
              <w:pStyle w:val="0"/>
              <w:jc w:val="center"/>
            </w:pPr>
            <w:r>
              <w:rPr>
                <w:sz w:val="20"/>
              </w:rPr>
              <w:t xml:space="preserve">383 284,0</w:t>
            </w:r>
          </w:p>
        </w:tc>
        <w:tc>
          <w:tcPr>
            <w:tcW w:w="1264" w:type="dxa"/>
            <w:vAlign w:val="center"/>
          </w:tcPr>
          <w:p>
            <w:pPr>
              <w:pStyle w:val="0"/>
            </w:pPr>
            <w:r>
              <w:rPr>
                <w:sz w:val="20"/>
              </w:rPr>
            </w:r>
          </w:p>
        </w:tc>
        <w:tc>
          <w:tcPr>
            <w:tcW w:w="1564" w:type="dxa"/>
            <w:vAlign w:val="center"/>
          </w:tcPr>
          <w:p>
            <w:pPr>
              <w:pStyle w:val="0"/>
              <w:jc w:val="center"/>
            </w:pPr>
            <w:r>
              <w:rPr>
                <w:sz w:val="20"/>
              </w:rPr>
              <w:t xml:space="preserve">383 284,0</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pPr>
            <w:r>
              <w:rPr>
                <w:sz w:val="20"/>
              </w:rPr>
              <w:t xml:space="preserve">иные межбюджетные трансферты бюджетам муниципальных образований на финансовое обеспечение дорожной деятельности автомобильных дорог общего пользования местного значения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1,8</w:t>
            </w:r>
          </w:p>
        </w:tc>
        <w:tc>
          <w:tcPr>
            <w:tcW w:w="1264" w:type="dxa"/>
            <w:vAlign w:val="center"/>
          </w:tcPr>
          <w:p>
            <w:pPr>
              <w:pStyle w:val="0"/>
              <w:jc w:val="center"/>
            </w:pPr>
            <w:r>
              <w:rPr>
                <w:sz w:val="20"/>
              </w:rPr>
              <w:t xml:space="preserve">111 300,0</w:t>
            </w:r>
          </w:p>
        </w:tc>
        <w:tc>
          <w:tcPr>
            <w:tcW w:w="1264" w:type="dxa"/>
            <w:vAlign w:val="center"/>
          </w:tcPr>
          <w:p>
            <w:pPr>
              <w:pStyle w:val="0"/>
            </w:pPr>
            <w:r>
              <w:rPr>
                <w:sz w:val="20"/>
              </w:rPr>
            </w:r>
          </w:p>
        </w:tc>
        <w:tc>
          <w:tcPr>
            <w:tcW w:w="1564" w:type="dxa"/>
            <w:vAlign w:val="center"/>
          </w:tcPr>
          <w:p>
            <w:pPr>
              <w:pStyle w:val="0"/>
              <w:jc w:val="center"/>
            </w:pPr>
            <w:r>
              <w:rPr>
                <w:sz w:val="20"/>
              </w:rPr>
              <w:t xml:space="preserve">111 300,0</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Алексеевский городской округ</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4,7</w:t>
            </w:r>
          </w:p>
        </w:tc>
        <w:tc>
          <w:tcPr>
            <w:tcW w:w="1264" w:type="dxa"/>
            <w:vAlign w:val="center"/>
          </w:tcPr>
          <w:p>
            <w:pPr>
              <w:pStyle w:val="0"/>
              <w:jc w:val="center"/>
            </w:pPr>
            <w:r>
              <w:rPr>
                <w:sz w:val="20"/>
              </w:rPr>
              <w:t xml:space="preserve">42 621,8</w:t>
            </w:r>
          </w:p>
        </w:tc>
        <w:tc>
          <w:tcPr>
            <w:tcW w:w="1264" w:type="dxa"/>
            <w:vAlign w:val="center"/>
          </w:tcPr>
          <w:p>
            <w:pPr>
              <w:pStyle w:val="0"/>
              <w:jc w:val="center"/>
            </w:pPr>
            <w:r>
              <w:rPr>
                <w:sz w:val="20"/>
              </w:rPr>
              <w:t xml:space="preserve">11 560,0</w:t>
            </w:r>
          </w:p>
        </w:tc>
        <w:tc>
          <w:tcPr>
            <w:tcW w:w="1564" w:type="dxa"/>
            <w:vAlign w:val="center"/>
          </w:tcPr>
          <w:p>
            <w:pPr>
              <w:pStyle w:val="0"/>
              <w:jc w:val="center"/>
            </w:pPr>
            <w:r>
              <w:rPr>
                <w:sz w:val="20"/>
              </w:rPr>
              <w:t xml:space="preserve">30 323,8</w:t>
            </w:r>
          </w:p>
        </w:tc>
        <w:tc>
          <w:tcPr>
            <w:tcW w:w="1909" w:type="dxa"/>
            <w:vAlign w:val="center"/>
          </w:tcPr>
          <w:p>
            <w:pPr>
              <w:pStyle w:val="0"/>
              <w:jc w:val="center"/>
            </w:pPr>
            <w:r>
              <w:rPr>
                <w:sz w:val="20"/>
              </w:rPr>
              <w:t xml:space="preserve">738,0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4,9</w:t>
            </w:r>
          </w:p>
        </w:tc>
        <w:tc>
          <w:tcPr>
            <w:tcW w:w="1264" w:type="dxa"/>
            <w:vAlign w:val="center"/>
          </w:tcPr>
          <w:p>
            <w:pPr>
              <w:pStyle w:val="0"/>
              <w:jc w:val="center"/>
            </w:pPr>
            <w:r>
              <w:rPr>
                <w:sz w:val="20"/>
              </w:rPr>
              <w:t xml:space="preserve">46 013,0</w:t>
            </w:r>
          </w:p>
        </w:tc>
        <w:tc>
          <w:tcPr>
            <w:tcW w:w="1264" w:type="dxa"/>
            <w:vAlign w:val="center"/>
          </w:tcPr>
          <w:p>
            <w:pPr>
              <w:pStyle w:val="0"/>
              <w:jc w:val="center"/>
            </w:pPr>
            <w:r>
              <w:rPr>
                <w:sz w:val="20"/>
              </w:rPr>
              <w:t xml:space="preserve">43 252,0</w:t>
            </w:r>
          </w:p>
        </w:tc>
        <w:tc>
          <w:tcPr>
            <w:tcW w:w="1531" w:type="dxa"/>
            <w:vAlign w:val="center"/>
          </w:tcPr>
          <w:p>
            <w:pPr>
              <w:pStyle w:val="0"/>
              <w:jc w:val="center"/>
            </w:pPr>
            <w:r>
              <w:rPr>
                <w:sz w:val="20"/>
              </w:rPr>
              <w:t xml:space="preserve">2 761,0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2,2</w:t>
            </w:r>
          </w:p>
        </w:tc>
        <w:tc>
          <w:tcPr>
            <w:tcW w:w="1264" w:type="dxa"/>
            <w:vAlign w:val="center"/>
          </w:tcPr>
          <w:p>
            <w:pPr>
              <w:pStyle w:val="0"/>
              <w:jc w:val="center"/>
            </w:pPr>
            <w:r>
              <w:rPr>
                <w:sz w:val="20"/>
              </w:rPr>
              <w:t xml:space="preserve">12 298</w:t>
            </w:r>
          </w:p>
        </w:tc>
        <w:tc>
          <w:tcPr>
            <w:tcW w:w="1264" w:type="dxa"/>
            <w:vAlign w:val="center"/>
          </w:tcPr>
          <w:p>
            <w:pPr>
              <w:pStyle w:val="0"/>
              <w:jc w:val="center"/>
            </w:pPr>
            <w:r>
              <w:rPr>
                <w:sz w:val="20"/>
              </w:rPr>
              <w:t xml:space="preserve">11 560</w:t>
            </w:r>
          </w:p>
        </w:tc>
        <w:tc>
          <w:tcPr>
            <w:tcW w:w="1564" w:type="dxa"/>
            <w:vAlign w:val="center"/>
          </w:tcPr>
          <w:p>
            <w:pPr>
              <w:pStyle w:val="0"/>
            </w:pPr>
            <w:r>
              <w:rPr>
                <w:sz w:val="20"/>
              </w:rPr>
            </w:r>
          </w:p>
        </w:tc>
        <w:tc>
          <w:tcPr>
            <w:tcW w:w="1909" w:type="dxa"/>
            <w:vAlign w:val="center"/>
          </w:tcPr>
          <w:p>
            <w:pPr>
              <w:pStyle w:val="0"/>
              <w:jc w:val="center"/>
            </w:pPr>
            <w:r>
              <w:rPr>
                <w:sz w:val="20"/>
              </w:rPr>
              <w:t xml:space="preserve">738</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4,422</w:t>
            </w:r>
          </w:p>
        </w:tc>
        <w:tc>
          <w:tcPr>
            <w:tcW w:w="1264" w:type="dxa"/>
            <w:vAlign w:val="center"/>
          </w:tcPr>
          <w:p>
            <w:pPr>
              <w:pStyle w:val="0"/>
              <w:jc w:val="center"/>
            </w:pPr>
            <w:r>
              <w:rPr>
                <w:sz w:val="20"/>
              </w:rPr>
              <w:t xml:space="preserve">40 320</w:t>
            </w:r>
          </w:p>
        </w:tc>
        <w:tc>
          <w:tcPr>
            <w:tcW w:w="1264" w:type="dxa"/>
            <w:vAlign w:val="center"/>
          </w:tcPr>
          <w:p>
            <w:pPr>
              <w:pStyle w:val="0"/>
              <w:jc w:val="center"/>
            </w:pPr>
            <w:r>
              <w:rPr>
                <w:sz w:val="20"/>
              </w:rPr>
              <w:t xml:space="preserve">37 901</w:t>
            </w:r>
          </w:p>
        </w:tc>
        <w:tc>
          <w:tcPr>
            <w:tcW w:w="1531" w:type="dxa"/>
            <w:vAlign w:val="center"/>
          </w:tcPr>
          <w:p>
            <w:pPr>
              <w:pStyle w:val="0"/>
              <w:jc w:val="center"/>
            </w:pPr>
            <w:r>
              <w:rPr>
                <w:sz w:val="20"/>
              </w:rPr>
              <w:t xml:space="preserve">2 419</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2</w:t>
            </w:r>
          </w:p>
        </w:tc>
        <w:tc>
          <w:tcPr>
            <w:tcW w:w="2269" w:type="dxa"/>
            <w:vAlign w:val="center"/>
          </w:tcPr>
          <w:p>
            <w:pPr>
              <w:pStyle w:val="0"/>
            </w:pPr>
            <w:r>
              <w:rPr>
                <w:sz w:val="20"/>
              </w:rPr>
              <w:t xml:space="preserve">с. Камышеватое, ул. Молодежная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0,340</w:t>
            </w:r>
          </w:p>
        </w:tc>
        <w:tc>
          <w:tcPr>
            <w:tcW w:w="1264" w:type="dxa"/>
            <w:vAlign w:val="center"/>
          </w:tcPr>
          <w:p>
            <w:pPr>
              <w:pStyle w:val="0"/>
              <w:jc w:val="center"/>
            </w:pPr>
            <w:r>
              <w:rPr>
                <w:sz w:val="20"/>
              </w:rPr>
              <w:t xml:space="preserve">3 560</w:t>
            </w:r>
          </w:p>
        </w:tc>
        <w:tc>
          <w:tcPr>
            <w:tcW w:w="1264" w:type="dxa"/>
            <w:vAlign w:val="center"/>
          </w:tcPr>
          <w:p>
            <w:pPr>
              <w:pStyle w:val="0"/>
              <w:jc w:val="center"/>
            </w:pPr>
            <w:r>
              <w:rPr>
                <w:sz w:val="20"/>
              </w:rPr>
              <w:t xml:space="preserve">3 346</w:t>
            </w:r>
          </w:p>
        </w:tc>
        <w:tc>
          <w:tcPr>
            <w:tcW w:w="1531" w:type="dxa"/>
            <w:vAlign w:val="center"/>
          </w:tcPr>
          <w:p>
            <w:pPr>
              <w:pStyle w:val="0"/>
              <w:jc w:val="center"/>
            </w:pPr>
            <w:r>
              <w:rPr>
                <w:sz w:val="20"/>
              </w:rPr>
              <w:t xml:space="preserve">214</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3</w:t>
            </w:r>
          </w:p>
        </w:tc>
        <w:tc>
          <w:tcPr>
            <w:tcW w:w="2269" w:type="dxa"/>
            <w:vAlign w:val="center"/>
          </w:tcPr>
          <w:p>
            <w:pPr>
              <w:pStyle w:val="0"/>
            </w:pPr>
            <w:r>
              <w:rPr>
                <w:sz w:val="20"/>
              </w:rPr>
              <w:t xml:space="preserve">п. Николаевка, ул. Лесная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0,180</w:t>
            </w:r>
          </w:p>
        </w:tc>
        <w:tc>
          <w:tcPr>
            <w:tcW w:w="1264" w:type="dxa"/>
            <w:vAlign w:val="center"/>
          </w:tcPr>
          <w:p>
            <w:pPr>
              <w:pStyle w:val="0"/>
              <w:jc w:val="center"/>
            </w:pPr>
            <w:r>
              <w:rPr>
                <w:sz w:val="20"/>
              </w:rPr>
              <w:t xml:space="preserve">2 133</w:t>
            </w:r>
          </w:p>
        </w:tc>
        <w:tc>
          <w:tcPr>
            <w:tcW w:w="1264" w:type="dxa"/>
            <w:vAlign w:val="center"/>
          </w:tcPr>
          <w:p>
            <w:pPr>
              <w:pStyle w:val="0"/>
              <w:jc w:val="center"/>
            </w:pPr>
            <w:r>
              <w:rPr>
                <w:sz w:val="20"/>
              </w:rPr>
              <w:t xml:space="preserve">2 005</w:t>
            </w:r>
          </w:p>
        </w:tc>
        <w:tc>
          <w:tcPr>
            <w:tcW w:w="1531" w:type="dxa"/>
            <w:vAlign w:val="center"/>
          </w:tcPr>
          <w:p>
            <w:pPr>
              <w:pStyle w:val="0"/>
              <w:jc w:val="center"/>
            </w:pPr>
            <w:r>
              <w:rPr>
                <w:sz w:val="20"/>
              </w:rPr>
              <w:t xml:space="preserve">128</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4</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2,480</w:t>
            </w:r>
          </w:p>
        </w:tc>
        <w:tc>
          <w:tcPr>
            <w:tcW w:w="1264" w:type="dxa"/>
            <w:vAlign w:val="center"/>
          </w:tcPr>
          <w:p>
            <w:pPr>
              <w:pStyle w:val="0"/>
              <w:jc w:val="center"/>
            </w:pPr>
            <w:r>
              <w:rPr>
                <w:sz w:val="20"/>
              </w:rPr>
              <w:t xml:space="preserve">30 323,8</w:t>
            </w:r>
          </w:p>
        </w:tc>
        <w:tc>
          <w:tcPr>
            <w:tcW w:w="1264" w:type="dxa"/>
            <w:vAlign w:val="center"/>
          </w:tcPr>
          <w:p>
            <w:pPr>
              <w:pStyle w:val="0"/>
            </w:pPr>
            <w:r>
              <w:rPr>
                <w:sz w:val="20"/>
              </w:rPr>
            </w:r>
          </w:p>
        </w:tc>
        <w:tc>
          <w:tcPr>
            <w:tcW w:w="1564" w:type="dxa"/>
            <w:vAlign w:val="center"/>
          </w:tcPr>
          <w:p>
            <w:pPr>
              <w:pStyle w:val="0"/>
              <w:jc w:val="center"/>
            </w:pPr>
            <w:r>
              <w:rPr>
                <w:sz w:val="20"/>
              </w:rPr>
              <w:t xml:space="preserve">30 323,8</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Белгородский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32,4</w:t>
            </w:r>
          </w:p>
        </w:tc>
        <w:tc>
          <w:tcPr>
            <w:tcW w:w="1264" w:type="dxa"/>
            <w:vAlign w:val="center"/>
          </w:tcPr>
          <w:p>
            <w:pPr>
              <w:pStyle w:val="0"/>
              <w:jc w:val="center"/>
            </w:pPr>
            <w:r>
              <w:rPr>
                <w:sz w:val="20"/>
              </w:rPr>
              <w:t xml:space="preserve">301 350,8</w:t>
            </w:r>
          </w:p>
        </w:tc>
        <w:tc>
          <w:tcPr>
            <w:tcW w:w="1264" w:type="dxa"/>
            <w:vAlign w:val="center"/>
          </w:tcPr>
          <w:p>
            <w:pPr>
              <w:pStyle w:val="0"/>
              <w:jc w:val="center"/>
            </w:pPr>
            <w:r>
              <w:rPr>
                <w:sz w:val="20"/>
              </w:rPr>
              <w:t xml:space="preserve">213 788,0</w:t>
            </w:r>
          </w:p>
        </w:tc>
        <w:tc>
          <w:tcPr>
            <w:tcW w:w="1564" w:type="dxa"/>
            <w:vAlign w:val="center"/>
          </w:tcPr>
          <w:p>
            <w:pPr>
              <w:pStyle w:val="0"/>
              <w:jc w:val="center"/>
            </w:pPr>
            <w:r>
              <w:rPr>
                <w:sz w:val="20"/>
              </w:rPr>
              <w:t xml:space="preserve">83 223,8</w:t>
            </w:r>
          </w:p>
        </w:tc>
        <w:tc>
          <w:tcPr>
            <w:tcW w:w="1909" w:type="dxa"/>
            <w:vAlign w:val="center"/>
          </w:tcPr>
          <w:p>
            <w:pPr>
              <w:pStyle w:val="0"/>
              <w:jc w:val="center"/>
            </w:pPr>
            <w:r>
              <w:rPr>
                <w:sz w:val="20"/>
              </w:rPr>
              <w:t xml:space="preserve">4 339,0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23,1</w:t>
            </w:r>
          </w:p>
        </w:tc>
        <w:tc>
          <w:tcPr>
            <w:tcW w:w="1264" w:type="dxa"/>
            <w:vAlign w:val="center"/>
          </w:tcPr>
          <w:p>
            <w:pPr>
              <w:pStyle w:val="0"/>
              <w:jc w:val="center"/>
            </w:pPr>
            <w:r>
              <w:rPr>
                <w:sz w:val="20"/>
              </w:rPr>
              <w:t xml:space="preserve">238 820,0</w:t>
            </w:r>
          </w:p>
        </w:tc>
        <w:tc>
          <w:tcPr>
            <w:tcW w:w="1264" w:type="dxa"/>
            <w:vAlign w:val="center"/>
          </w:tcPr>
          <w:p>
            <w:pPr>
              <w:pStyle w:val="0"/>
              <w:jc w:val="center"/>
            </w:pPr>
            <w:r>
              <w:rPr>
                <w:sz w:val="20"/>
              </w:rPr>
              <w:t xml:space="preserve">232 821,0</w:t>
            </w:r>
          </w:p>
        </w:tc>
        <w:tc>
          <w:tcPr>
            <w:tcW w:w="1531" w:type="dxa"/>
            <w:vAlign w:val="center"/>
          </w:tcPr>
          <w:p>
            <w:pPr>
              <w:pStyle w:val="0"/>
              <w:jc w:val="center"/>
            </w:pPr>
            <w:r>
              <w:rPr>
                <w:sz w:val="20"/>
              </w:rPr>
              <w:t xml:space="preserve">5 999,0</w:t>
            </w:r>
          </w:p>
        </w:tc>
        <w:tc>
          <w:tcPr>
            <w:tcW w:w="1234" w:type="dxa"/>
            <w:vAlign w:val="center"/>
          </w:tcPr>
          <w:p>
            <w:pPr>
              <w:pStyle w:val="0"/>
              <w:jc w:val="center"/>
            </w:pPr>
            <w:r>
              <w:rPr>
                <w:sz w:val="20"/>
              </w:rPr>
              <w:t xml:space="preserve">20,0</w:t>
            </w:r>
          </w:p>
        </w:tc>
        <w:tc>
          <w:tcPr>
            <w:tcW w:w="1264" w:type="dxa"/>
            <w:vAlign w:val="center"/>
          </w:tcPr>
          <w:p>
            <w:pPr>
              <w:pStyle w:val="0"/>
              <w:jc w:val="center"/>
            </w:pPr>
            <w:r>
              <w:rPr>
                <w:sz w:val="20"/>
              </w:rPr>
              <w:t xml:space="preserve">320 836</w:t>
            </w:r>
          </w:p>
        </w:tc>
        <w:tc>
          <w:tcPr>
            <w:tcW w:w="1264" w:type="dxa"/>
            <w:vAlign w:val="center"/>
          </w:tcPr>
          <w:p>
            <w:pPr>
              <w:pStyle w:val="0"/>
              <w:jc w:val="center"/>
            </w:pPr>
            <w:r>
              <w:rPr>
                <w:sz w:val="20"/>
              </w:rPr>
              <w:t xml:space="preserve">320 836</w:t>
            </w:r>
          </w:p>
        </w:tc>
      </w:tr>
      <w:tr>
        <w:tc>
          <w:tcPr>
            <w:tcW w:w="454" w:type="dxa"/>
            <w:vAlign w:val="center"/>
          </w:tcPr>
          <w:p>
            <w:pPr>
              <w:pStyle w:val="0"/>
              <w:jc w:val="center"/>
            </w:pPr>
            <w:r>
              <w:rPr>
                <w:sz w:val="20"/>
              </w:rPr>
              <w:t xml:space="preserve">5</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8,8</w:t>
            </w:r>
          </w:p>
        </w:tc>
        <w:tc>
          <w:tcPr>
            <w:tcW w:w="1264" w:type="dxa"/>
            <w:vAlign w:val="center"/>
          </w:tcPr>
          <w:p>
            <w:pPr>
              <w:pStyle w:val="0"/>
              <w:jc w:val="center"/>
            </w:pPr>
            <w:r>
              <w:rPr>
                <w:sz w:val="20"/>
              </w:rPr>
              <w:t xml:space="preserve">72 315</w:t>
            </w:r>
          </w:p>
        </w:tc>
        <w:tc>
          <w:tcPr>
            <w:tcW w:w="1264" w:type="dxa"/>
            <w:vAlign w:val="center"/>
          </w:tcPr>
          <w:p>
            <w:pPr>
              <w:pStyle w:val="0"/>
              <w:jc w:val="center"/>
            </w:pPr>
            <w:r>
              <w:rPr>
                <w:sz w:val="20"/>
              </w:rPr>
              <w:t xml:space="preserve">67 976</w:t>
            </w:r>
          </w:p>
        </w:tc>
        <w:tc>
          <w:tcPr>
            <w:tcW w:w="1564" w:type="dxa"/>
            <w:vAlign w:val="center"/>
          </w:tcPr>
          <w:p>
            <w:pPr>
              <w:pStyle w:val="0"/>
            </w:pPr>
            <w:r>
              <w:rPr>
                <w:sz w:val="20"/>
              </w:rPr>
            </w:r>
          </w:p>
        </w:tc>
        <w:tc>
          <w:tcPr>
            <w:tcW w:w="1909" w:type="dxa"/>
            <w:vAlign w:val="center"/>
          </w:tcPr>
          <w:p>
            <w:pPr>
              <w:pStyle w:val="0"/>
              <w:jc w:val="center"/>
            </w:pPr>
            <w:r>
              <w:rPr>
                <w:sz w:val="20"/>
              </w:rPr>
              <w:t xml:space="preserve">4 339</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5,362</w:t>
            </w:r>
          </w:p>
        </w:tc>
        <w:tc>
          <w:tcPr>
            <w:tcW w:w="1264" w:type="dxa"/>
            <w:vAlign w:val="center"/>
          </w:tcPr>
          <w:p>
            <w:pPr>
              <w:pStyle w:val="0"/>
              <w:jc w:val="center"/>
            </w:pPr>
            <w:r>
              <w:rPr>
                <w:sz w:val="20"/>
              </w:rPr>
              <w:t xml:space="preserve">35 638,0</w:t>
            </w:r>
          </w:p>
        </w:tc>
        <w:tc>
          <w:tcPr>
            <w:tcW w:w="1264" w:type="dxa"/>
            <w:vAlign w:val="center"/>
          </w:tcPr>
          <w:p>
            <w:pPr>
              <w:pStyle w:val="0"/>
              <w:jc w:val="center"/>
            </w:pPr>
            <w:r>
              <w:rPr>
                <w:sz w:val="20"/>
              </w:rPr>
              <w:t xml:space="preserve">33 500,0</w:t>
            </w:r>
          </w:p>
        </w:tc>
        <w:tc>
          <w:tcPr>
            <w:tcW w:w="1531" w:type="dxa"/>
            <w:vAlign w:val="center"/>
          </w:tcPr>
          <w:p>
            <w:pPr>
              <w:pStyle w:val="0"/>
              <w:jc w:val="center"/>
            </w:pPr>
            <w:r>
              <w:rPr>
                <w:sz w:val="20"/>
              </w:rPr>
              <w:t xml:space="preserve">2 138,0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w:t>
            </w:r>
          </w:p>
        </w:tc>
        <w:tc>
          <w:tcPr>
            <w:tcW w:w="2269" w:type="dxa"/>
            <w:vAlign w:val="center"/>
          </w:tcPr>
          <w:p>
            <w:pPr>
              <w:pStyle w:val="0"/>
            </w:pPr>
            <w:r>
              <w:rPr>
                <w:sz w:val="20"/>
              </w:rPr>
              <w:t xml:space="preserve">с. Беловское, ул. Центральная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0,964</w:t>
            </w:r>
          </w:p>
        </w:tc>
        <w:tc>
          <w:tcPr>
            <w:tcW w:w="1264" w:type="dxa"/>
            <w:vAlign w:val="center"/>
          </w:tcPr>
          <w:p>
            <w:pPr>
              <w:pStyle w:val="0"/>
              <w:jc w:val="center"/>
            </w:pPr>
            <w:r>
              <w:rPr>
                <w:sz w:val="20"/>
              </w:rPr>
              <w:t xml:space="preserve">15 389,3</w:t>
            </w:r>
          </w:p>
        </w:tc>
        <w:tc>
          <w:tcPr>
            <w:tcW w:w="1264" w:type="dxa"/>
            <w:vAlign w:val="center"/>
          </w:tcPr>
          <w:p>
            <w:pPr>
              <w:pStyle w:val="0"/>
              <w:jc w:val="center"/>
            </w:pPr>
            <w:r>
              <w:rPr>
                <w:sz w:val="20"/>
              </w:rPr>
              <w:t xml:space="preserve">14 466,0</w:t>
            </w:r>
          </w:p>
        </w:tc>
        <w:tc>
          <w:tcPr>
            <w:tcW w:w="1531" w:type="dxa"/>
            <w:vAlign w:val="center"/>
          </w:tcPr>
          <w:p>
            <w:pPr>
              <w:pStyle w:val="0"/>
              <w:jc w:val="center"/>
            </w:pPr>
            <w:r>
              <w:rPr>
                <w:sz w:val="20"/>
              </w:rPr>
              <w:t xml:space="preserve">923,3</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7</w:t>
            </w:r>
          </w:p>
        </w:tc>
        <w:tc>
          <w:tcPr>
            <w:tcW w:w="2269" w:type="dxa"/>
            <w:vAlign w:val="center"/>
          </w:tcPr>
          <w:p>
            <w:pPr>
              <w:pStyle w:val="0"/>
            </w:pPr>
            <w:r>
              <w:rPr>
                <w:sz w:val="20"/>
              </w:rPr>
              <w:t xml:space="preserve">с. Пушкарное, ул. Луговая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1,149</w:t>
            </w:r>
          </w:p>
        </w:tc>
        <w:tc>
          <w:tcPr>
            <w:tcW w:w="1264" w:type="dxa"/>
            <w:vAlign w:val="center"/>
          </w:tcPr>
          <w:p>
            <w:pPr>
              <w:pStyle w:val="0"/>
              <w:jc w:val="center"/>
            </w:pPr>
            <w:r>
              <w:rPr>
                <w:sz w:val="20"/>
              </w:rPr>
              <w:t xml:space="preserve">7 573,4</w:t>
            </w:r>
          </w:p>
        </w:tc>
        <w:tc>
          <w:tcPr>
            <w:tcW w:w="1264" w:type="dxa"/>
            <w:vAlign w:val="center"/>
          </w:tcPr>
          <w:p>
            <w:pPr>
              <w:pStyle w:val="0"/>
              <w:jc w:val="center"/>
            </w:pPr>
            <w:r>
              <w:rPr>
                <w:sz w:val="20"/>
              </w:rPr>
              <w:t xml:space="preserve">7 119,0</w:t>
            </w:r>
          </w:p>
        </w:tc>
        <w:tc>
          <w:tcPr>
            <w:tcW w:w="1531" w:type="dxa"/>
            <w:vAlign w:val="center"/>
          </w:tcPr>
          <w:p>
            <w:pPr>
              <w:pStyle w:val="0"/>
              <w:jc w:val="center"/>
            </w:pPr>
            <w:r>
              <w:rPr>
                <w:sz w:val="20"/>
              </w:rPr>
              <w:t xml:space="preserve">454,4</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8</w:t>
            </w:r>
          </w:p>
        </w:tc>
        <w:tc>
          <w:tcPr>
            <w:tcW w:w="2269" w:type="dxa"/>
            <w:vAlign w:val="center"/>
          </w:tcPr>
          <w:p>
            <w:pPr>
              <w:pStyle w:val="0"/>
            </w:pPr>
            <w:r>
              <w:rPr>
                <w:sz w:val="20"/>
              </w:rPr>
              <w:t xml:space="preserve">Ремонт автодороги к СНТ "Родничок"</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2,806</w:t>
            </w:r>
          </w:p>
        </w:tc>
        <w:tc>
          <w:tcPr>
            <w:tcW w:w="1264" w:type="dxa"/>
            <w:vAlign w:val="center"/>
          </w:tcPr>
          <w:p>
            <w:pPr>
              <w:pStyle w:val="0"/>
              <w:jc w:val="center"/>
            </w:pPr>
            <w:r>
              <w:rPr>
                <w:sz w:val="20"/>
              </w:rPr>
              <w:t xml:space="preserve">26 852,5</w:t>
            </w:r>
          </w:p>
        </w:tc>
        <w:tc>
          <w:tcPr>
            <w:tcW w:w="1264" w:type="dxa"/>
            <w:vAlign w:val="center"/>
          </w:tcPr>
          <w:p>
            <w:pPr>
              <w:pStyle w:val="0"/>
              <w:jc w:val="center"/>
            </w:pPr>
            <w:r>
              <w:rPr>
                <w:sz w:val="20"/>
              </w:rPr>
              <w:t xml:space="preserve">25 241,0</w:t>
            </w:r>
          </w:p>
        </w:tc>
        <w:tc>
          <w:tcPr>
            <w:tcW w:w="1531" w:type="dxa"/>
            <w:vAlign w:val="center"/>
          </w:tcPr>
          <w:p>
            <w:pPr>
              <w:pStyle w:val="0"/>
              <w:jc w:val="center"/>
            </w:pPr>
            <w:r>
              <w:rPr>
                <w:sz w:val="20"/>
              </w:rPr>
              <w:t xml:space="preserve">1 611,5</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9</w:t>
            </w:r>
          </w:p>
        </w:tc>
        <w:tc>
          <w:tcPr>
            <w:tcW w:w="2269" w:type="dxa"/>
            <w:vAlign w:val="center"/>
          </w:tcPr>
          <w:p>
            <w:pPr>
              <w:pStyle w:val="0"/>
            </w:pPr>
            <w:r>
              <w:rPr>
                <w:sz w:val="20"/>
              </w:rPr>
              <w:t xml:space="preserve">с. Крутой Лог, ул. Подлесная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0,328</w:t>
            </w:r>
          </w:p>
        </w:tc>
        <w:tc>
          <w:tcPr>
            <w:tcW w:w="1264" w:type="dxa"/>
            <w:vAlign w:val="center"/>
          </w:tcPr>
          <w:p>
            <w:pPr>
              <w:pStyle w:val="0"/>
              <w:jc w:val="center"/>
            </w:pPr>
            <w:r>
              <w:rPr>
                <w:sz w:val="20"/>
              </w:rPr>
              <w:t xml:space="preserve">3 728,1</w:t>
            </w:r>
          </w:p>
        </w:tc>
        <w:tc>
          <w:tcPr>
            <w:tcW w:w="1264" w:type="dxa"/>
            <w:vAlign w:val="center"/>
          </w:tcPr>
          <w:p>
            <w:pPr>
              <w:pStyle w:val="0"/>
              <w:jc w:val="center"/>
            </w:pPr>
            <w:r>
              <w:rPr>
                <w:sz w:val="20"/>
              </w:rPr>
              <w:t xml:space="preserve">3 504,0</w:t>
            </w:r>
          </w:p>
        </w:tc>
        <w:tc>
          <w:tcPr>
            <w:tcW w:w="1531" w:type="dxa"/>
            <w:vAlign w:val="center"/>
          </w:tcPr>
          <w:p>
            <w:pPr>
              <w:pStyle w:val="0"/>
              <w:jc w:val="center"/>
            </w:pPr>
            <w:r>
              <w:rPr>
                <w:sz w:val="20"/>
              </w:rPr>
              <w:t xml:space="preserve">224,1</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10</w:t>
            </w:r>
          </w:p>
        </w:tc>
        <w:tc>
          <w:tcPr>
            <w:tcW w:w="2269" w:type="dxa"/>
            <w:vAlign w:val="center"/>
          </w:tcPr>
          <w:p>
            <w:pPr>
              <w:pStyle w:val="0"/>
            </w:pPr>
            <w:r>
              <w:rPr>
                <w:sz w:val="20"/>
              </w:rPr>
              <w:t xml:space="preserve">пос. Новосадовый, мкр Новосадовый - 41, ул. 2-й проезд Домостроителей</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0,797</w:t>
            </w:r>
          </w:p>
        </w:tc>
        <w:tc>
          <w:tcPr>
            <w:tcW w:w="1264" w:type="dxa"/>
            <w:vAlign w:val="center"/>
          </w:tcPr>
          <w:p>
            <w:pPr>
              <w:pStyle w:val="0"/>
              <w:jc w:val="center"/>
            </w:pPr>
            <w:r>
              <w:rPr>
                <w:sz w:val="20"/>
              </w:rPr>
              <w:t xml:space="preserve">8 507,3</w:t>
            </w:r>
          </w:p>
        </w:tc>
        <w:tc>
          <w:tcPr>
            <w:tcW w:w="1264" w:type="dxa"/>
            <w:vAlign w:val="center"/>
          </w:tcPr>
          <w:p>
            <w:pPr>
              <w:pStyle w:val="0"/>
              <w:jc w:val="center"/>
            </w:pPr>
            <w:r>
              <w:rPr>
                <w:sz w:val="20"/>
              </w:rPr>
              <w:t xml:space="preserve">7 997,0</w:t>
            </w:r>
          </w:p>
        </w:tc>
        <w:tc>
          <w:tcPr>
            <w:tcW w:w="1531" w:type="dxa"/>
            <w:vAlign w:val="center"/>
          </w:tcPr>
          <w:p>
            <w:pPr>
              <w:pStyle w:val="0"/>
              <w:jc w:val="center"/>
            </w:pPr>
            <w:r>
              <w:rPr>
                <w:sz w:val="20"/>
              </w:rPr>
              <w:t xml:space="preserve">510,3</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11</w:t>
            </w:r>
          </w:p>
        </w:tc>
        <w:tc>
          <w:tcPr>
            <w:tcW w:w="2269" w:type="dxa"/>
            <w:vAlign w:val="center"/>
          </w:tcPr>
          <w:p>
            <w:pPr>
              <w:pStyle w:val="0"/>
            </w:pPr>
            <w:r>
              <w:rPr>
                <w:sz w:val="20"/>
              </w:rPr>
              <w:t xml:space="preserve">с. Красный Октябрь, ул. Площадь Победы</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0,250</w:t>
            </w:r>
          </w:p>
        </w:tc>
        <w:tc>
          <w:tcPr>
            <w:tcW w:w="1264" w:type="dxa"/>
            <w:vAlign w:val="center"/>
          </w:tcPr>
          <w:p>
            <w:pPr>
              <w:pStyle w:val="0"/>
              <w:jc w:val="center"/>
            </w:pPr>
            <w:r>
              <w:rPr>
                <w:sz w:val="20"/>
              </w:rPr>
              <w:t xml:space="preserve">2 292,4</w:t>
            </w:r>
          </w:p>
        </w:tc>
        <w:tc>
          <w:tcPr>
            <w:tcW w:w="1264" w:type="dxa"/>
            <w:vAlign w:val="center"/>
          </w:tcPr>
          <w:p>
            <w:pPr>
              <w:pStyle w:val="0"/>
              <w:jc w:val="center"/>
            </w:pPr>
            <w:r>
              <w:rPr>
                <w:sz w:val="20"/>
              </w:rPr>
              <w:t xml:space="preserve">2 155,0</w:t>
            </w:r>
          </w:p>
        </w:tc>
        <w:tc>
          <w:tcPr>
            <w:tcW w:w="1531" w:type="dxa"/>
            <w:vAlign w:val="center"/>
          </w:tcPr>
          <w:p>
            <w:pPr>
              <w:pStyle w:val="0"/>
              <w:jc w:val="center"/>
            </w:pPr>
            <w:r>
              <w:rPr>
                <w:sz w:val="20"/>
              </w:rPr>
              <w:t xml:space="preserve">137,4</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12</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12,654</w:t>
            </w:r>
          </w:p>
        </w:tc>
        <w:tc>
          <w:tcPr>
            <w:tcW w:w="1264" w:type="dxa"/>
            <w:vAlign w:val="center"/>
          </w:tcPr>
          <w:p>
            <w:pPr>
              <w:pStyle w:val="0"/>
              <w:jc w:val="center"/>
            </w:pPr>
            <w:r>
              <w:rPr>
                <w:sz w:val="20"/>
              </w:rPr>
              <w:t xml:space="preserve">145 812,0</w:t>
            </w:r>
          </w:p>
        </w:tc>
        <w:tc>
          <w:tcPr>
            <w:tcW w:w="1264" w:type="dxa"/>
            <w:vAlign w:val="center"/>
          </w:tcPr>
          <w:p>
            <w:pPr>
              <w:pStyle w:val="0"/>
              <w:jc w:val="center"/>
            </w:pPr>
            <w:r>
              <w:rPr>
                <w:sz w:val="20"/>
              </w:rPr>
              <w:t xml:space="preserve">145 812,0</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11,404</w:t>
            </w:r>
          </w:p>
        </w:tc>
        <w:tc>
          <w:tcPr>
            <w:tcW w:w="1264" w:type="dxa"/>
            <w:vAlign w:val="center"/>
          </w:tcPr>
          <w:p>
            <w:pPr>
              <w:pStyle w:val="0"/>
              <w:jc w:val="center"/>
            </w:pPr>
            <w:r>
              <w:rPr>
                <w:sz w:val="20"/>
              </w:rPr>
              <w:t xml:space="preserve">138 839</w:t>
            </w:r>
          </w:p>
        </w:tc>
        <w:tc>
          <w:tcPr>
            <w:tcW w:w="1264" w:type="dxa"/>
            <w:vAlign w:val="center"/>
          </w:tcPr>
          <w:p>
            <w:pPr>
              <w:pStyle w:val="0"/>
              <w:jc w:val="center"/>
            </w:pPr>
            <w:r>
              <w:rPr>
                <w:sz w:val="20"/>
              </w:rPr>
              <w:t xml:space="preserve">138 839</w:t>
            </w:r>
          </w:p>
        </w:tc>
        <w:tc>
          <w:tcPr>
            <w:tcW w:w="1531" w:type="dxa"/>
            <w:vAlign w:val="bottom"/>
          </w:tcPr>
          <w:p>
            <w:pPr>
              <w:pStyle w:val="0"/>
            </w:pPr>
            <w:r>
              <w:rPr>
                <w:sz w:val="20"/>
              </w:rPr>
            </w:r>
          </w:p>
        </w:tc>
        <w:tc>
          <w:tcPr>
            <w:tcW w:w="1234" w:type="dxa"/>
            <w:vAlign w:val="center"/>
          </w:tcPr>
          <w:p>
            <w:pPr>
              <w:pStyle w:val="0"/>
              <w:jc w:val="center"/>
            </w:pPr>
            <w:r>
              <w:rPr>
                <w:sz w:val="20"/>
              </w:rPr>
              <w:t xml:space="preserve">20,00</w:t>
            </w:r>
          </w:p>
        </w:tc>
        <w:tc>
          <w:tcPr>
            <w:tcW w:w="1264" w:type="dxa"/>
            <w:vAlign w:val="center"/>
          </w:tcPr>
          <w:p>
            <w:pPr>
              <w:pStyle w:val="0"/>
              <w:jc w:val="center"/>
            </w:pPr>
            <w:r>
              <w:rPr>
                <w:sz w:val="20"/>
              </w:rPr>
              <w:t xml:space="preserve">320 836</w:t>
            </w:r>
          </w:p>
        </w:tc>
        <w:tc>
          <w:tcPr>
            <w:tcW w:w="1264" w:type="dxa"/>
            <w:vAlign w:val="center"/>
          </w:tcPr>
          <w:p>
            <w:pPr>
              <w:pStyle w:val="0"/>
              <w:jc w:val="center"/>
            </w:pPr>
            <w:r>
              <w:rPr>
                <w:sz w:val="20"/>
              </w:rPr>
              <w:t xml:space="preserve">320 836</w:t>
            </w:r>
          </w:p>
        </w:tc>
      </w:tr>
      <w:tr>
        <w:tc>
          <w:tcPr>
            <w:tcW w:w="454" w:type="dxa"/>
            <w:vAlign w:val="center"/>
          </w:tcPr>
          <w:p>
            <w:pPr>
              <w:pStyle w:val="0"/>
              <w:jc w:val="center"/>
            </w:pPr>
            <w:r>
              <w:rPr>
                <w:sz w:val="20"/>
              </w:rPr>
              <w:t xml:space="preserve">13</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10,890</w:t>
            </w:r>
          </w:p>
        </w:tc>
        <w:tc>
          <w:tcPr>
            <w:tcW w:w="1264" w:type="dxa"/>
            <w:vAlign w:val="center"/>
          </w:tcPr>
          <w:p>
            <w:pPr>
              <w:pStyle w:val="0"/>
              <w:jc w:val="center"/>
            </w:pPr>
            <w:r>
              <w:rPr>
                <w:sz w:val="20"/>
              </w:rPr>
              <w:t xml:space="preserve">83 223,8</w:t>
            </w:r>
          </w:p>
        </w:tc>
        <w:tc>
          <w:tcPr>
            <w:tcW w:w="1264" w:type="dxa"/>
            <w:vAlign w:val="center"/>
          </w:tcPr>
          <w:p>
            <w:pPr>
              <w:pStyle w:val="0"/>
            </w:pPr>
            <w:r>
              <w:rPr>
                <w:sz w:val="20"/>
              </w:rPr>
            </w:r>
          </w:p>
        </w:tc>
        <w:tc>
          <w:tcPr>
            <w:tcW w:w="1564" w:type="dxa"/>
            <w:vAlign w:val="center"/>
          </w:tcPr>
          <w:p>
            <w:pPr>
              <w:pStyle w:val="0"/>
              <w:jc w:val="center"/>
            </w:pPr>
            <w:r>
              <w:rPr>
                <w:sz w:val="20"/>
              </w:rPr>
              <w:t xml:space="preserve">83 223,8</w:t>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Борисовский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16,8</w:t>
            </w:r>
          </w:p>
        </w:tc>
        <w:tc>
          <w:tcPr>
            <w:tcW w:w="1264" w:type="dxa"/>
            <w:vAlign w:val="center"/>
          </w:tcPr>
          <w:p>
            <w:pPr>
              <w:pStyle w:val="0"/>
              <w:jc w:val="center"/>
            </w:pPr>
            <w:r>
              <w:rPr>
                <w:sz w:val="20"/>
              </w:rPr>
              <w:t xml:space="preserve">121 024,6</w:t>
            </w:r>
          </w:p>
        </w:tc>
        <w:tc>
          <w:tcPr>
            <w:tcW w:w="1264" w:type="dxa"/>
            <w:vAlign w:val="center"/>
          </w:tcPr>
          <w:p>
            <w:pPr>
              <w:pStyle w:val="0"/>
              <w:jc w:val="center"/>
            </w:pPr>
            <w:r>
              <w:rPr>
                <w:sz w:val="20"/>
              </w:rPr>
              <w:t xml:space="preserve">64 457,0</w:t>
            </w:r>
          </w:p>
        </w:tc>
        <w:tc>
          <w:tcPr>
            <w:tcW w:w="1564" w:type="dxa"/>
            <w:vAlign w:val="center"/>
          </w:tcPr>
          <w:p>
            <w:pPr>
              <w:pStyle w:val="0"/>
              <w:jc w:val="center"/>
            </w:pPr>
            <w:r>
              <w:rPr>
                <w:sz w:val="20"/>
              </w:rPr>
              <w:t xml:space="preserve">56 362,6</w:t>
            </w:r>
          </w:p>
        </w:tc>
        <w:tc>
          <w:tcPr>
            <w:tcW w:w="1909" w:type="dxa"/>
            <w:vAlign w:val="center"/>
          </w:tcPr>
          <w:p>
            <w:pPr>
              <w:pStyle w:val="0"/>
              <w:jc w:val="center"/>
            </w:pPr>
            <w:r>
              <w:rPr>
                <w:sz w:val="20"/>
              </w:rPr>
              <w:t xml:space="preserve">205,0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7,5</w:t>
            </w:r>
          </w:p>
        </w:tc>
        <w:tc>
          <w:tcPr>
            <w:tcW w:w="1264" w:type="dxa"/>
            <w:vAlign w:val="center"/>
          </w:tcPr>
          <w:p>
            <w:pPr>
              <w:pStyle w:val="0"/>
              <w:jc w:val="center"/>
            </w:pPr>
            <w:r>
              <w:rPr>
                <w:sz w:val="20"/>
              </w:rPr>
              <w:t xml:space="preserve">70 577</w:t>
            </w:r>
          </w:p>
        </w:tc>
        <w:tc>
          <w:tcPr>
            <w:tcW w:w="1264" w:type="dxa"/>
            <w:vAlign w:val="center"/>
          </w:tcPr>
          <w:p>
            <w:pPr>
              <w:pStyle w:val="0"/>
              <w:jc w:val="center"/>
            </w:pPr>
            <w:r>
              <w:rPr>
                <w:sz w:val="20"/>
              </w:rPr>
              <w:t xml:space="preserve">70 377</w:t>
            </w:r>
          </w:p>
        </w:tc>
        <w:tc>
          <w:tcPr>
            <w:tcW w:w="1531" w:type="dxa"/>
            <w:vAlign w:val="center"/>
          </w:tcPr>
          <w:p>
            <w:pPr>
              <w:pStyle w:val="0"/>
              <w:jc w:val="center"/>
            </w:pPr>
            <w:r>
              <w:rPr>
                <w:sz w:val="20"/>
              </w:rPr>
              <w:t xml:space="preserve">200</w:t>
            </w:r>
          </w:p>
        </w:tc>
        <w:tc>
          <w:tcPr>
            <w:tcW w:w="1234" w:type="dxa"/>
            <w:vAlign w:val="center"/>
          </w:tcPr>
          <w:p>
            <w:pPr>
              <w:pStyle w:val="0"/>
              <w:jc w:val="center"/>
            </w:pPr>
            <w:r>
              <w:rPr>
                <w:sz w:val="20"/>
              </w:rPr>
              <w:t xml:space="preserve">8,0</w:t>
            </w:r>
          </w:p>
        </w:tc>
        <w:tc>
          <w:tcPr>
            <w:tcW w:w="1264" w:type="dxa"/>
            <w:vAlign w:val="center"/>
          </w:tcPr>
          <w:p>
            <w:pPr>
              <w:pStyle w:val="0"/>
              <w:jc w:val="center"/>
            </w:pPr>
            <w:r>
              <w:rPr>
                <w:sz w:val="20"/>
              </w:rPr>
              <w:t xml:space="preserve">83 812</w:t>
            </w:r>
          </w:p>
        </w:tc>
        <w:tc>
          <w:tcPr>
            <w:tcW w:w="1264" w:type="dxa"/>
            <w:vAlign w:val="center"/>
          </w:tcPr>
          <w:p>
            <w:pPr>
              <w:pStyle w:val="0"/>
              <w:jc w:val="center"/>
            </w:pPr>
            <w:r>
              <w:rPr>
                <w:sz w:val="20"/>
              </w:rPr>
              <w:t xml:space="preserve">83 812</w:t>
            </w:r>
          </w:p>
        </w:tc>
      </w:tr>
      <w:tr>
        <w:tc>
          <w:tcPr>
            <w:tcW w:w="454" w:type="dxa"/>
            <w:vAlign w:val="center"/>
          </w:tcPr>
          <w:p>
            <w:pPr>
              <w:pStyle w:val="0"/>
              <w:jc w:val="center"/>
            </w:pPr>
            <w:r>
              <w:rPr>
                <w:sz w:val="20"/>
              </w:rPr>
              <w:t xml:space="preserve">14</w:t>
            </w:r>
          </w:p>
        </w:tc>
        <w:tc>
          <w:tcPr>
            <w:tcW w:w="2269" w:type="dxa"/>
            <w:vAlign w:val="center"/>
          </w:tcPr>
          <w:p>
            <w:pPr>
              <w:pStyle w:val="0"/>
            </w:pPr>
            <w:r>
              <w:rPr>
                <w:sz w:val="20"/>
              </w:rPr>
              <w:t xml:space="preserve">Ремонт автодорог по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0,6</w:t>
            </w:r>
          </w:p>
        </w:tc>
        <w:tc>
          <w:tcPr>
            <w:tcW w:w="1264" w:type="dxa"/>
            <w:vAlign w:val="center"/>
          </w:tcPr>
          <w:p>
            <w:pPr>
              <w:pStyle w:val="0"/>
              <w:jc w:val="center"/>
            </w:pPr>
            <w:r>
              <w:rPr>
                <w:sz w:val="20"/>
              </w:rPr>
              <w:t xml:space="preserve">4 096</w:t>
            </w:r>
          </w:p>
        </w:tc>
        <w:tc>
          <w:tcPr>
            <w:tcW w:w="1264" w:type="dxa"/>
            <w:vAlign w:val="center"/>
          </w:tcPr>
          <w:p>
            <w:pPr>
              <w:pStyle w:val="0"/>
              <w:jc w:val="center"/>
            </w:pPr>
            <w:r>
              <w:rPr>
                <w:sz w:val="20"/>
              </w:rPr>
              <w:t xml:space="preserve">3 891</w:t>
            </w:r>
          </w:p>
        </w:tc>
        <w:tc>
          <w:tcPr>
            <w:tcW w:w="1564" w:type="dxa"/>
            <w:vAlign w:val="center"/>
          </w:tcPr>
          <w:p>
            <w:pPr>
              <w:pStyle w:val="0"/>
            </w:pPr>
            <w:r>
              <w:rPr>
                <w:sz w:val="20"/>
              </w:rPr>
            </w:r>
          </w:p>
        </w:tc>
        <w:tc>
          <w:tcPr>
            <w:tcW w:w="1909" w:type="dxa"/>
            <w:vAlign w:val="center"/>
          </w:tcPr>
          <w:p>
            <w:pPr>
              <w:pStyle w:val="0"/>
              <w:jc w:val="center"/>
            </w:pPr>
            <w:r>
              <w:rPr>
                <w:sz w:val="20"/>
              </w:rPr>
              <w:t xml:space="preserve">205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15</w:t>
            </w:r>
          </w:p>
        </w:tc>
        <w:tc>
          <w:tcPr>
            <w:tcW w:w="2269" w:type="dxa"/>
            <w:vAlign w:val="center"/>
          </w:tcPr>
          <w:p>
            <w:pPr>
              <w:pStyle w:val="0"/>
            </w:pPr>
            <w:r>
              <w:rPr>
                <w:sz w:val="20"/>
              </w:rPr>
              <w:t xml:space="preserve">с. Заречное, подъезд к кладбищу</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0,370</w:t>
            </w:r>
          </w:p>
        </w:tc>
        <w:tc>
          <w:tcPr>
            <w:tcW w:w="1264" w:type="dxa"/>
            <w:vAlign w:val="center"/>
          </w:tcPr>
          <w:p>
            <w:pPr>
              <w:pStyle w:val="0"/>
              <w:jc w:val="center"/>
            </w:pPr>
            <w:r>
              <w:rPr>
                <w:sz w:val="20"/>
              </w:rPr>
              <w:t xml:space="preserve">4 000</w:t>
            </w:r>
          </w:p>
        </w:tc>
        <w:tc>
          <w:tcPr>
            <w:tcW w:w="1264" w:type="dxa"/>
            <w:vAlign w:val="center"/>
          </w:tcPr>
          <w:p>
            <w:pPr>
              <w:pStyle w:val="0"/>
              <w:jc w:val="center"/>
            </w:pPr>
            <w:r>
              <w:rPr>
                <w:sz w:val="20"/>
              </w:rPr>
              <w:t xml:space="preserve">3 800</w:t>
            </w:r>
          </w:p>
        </w:tc>
        <w:tc>
          <w:tcPr>
            <w:tcW w:w="1531" w:type="dxa"/>
            <w:vAlign w:val="center"/>
          </w:tcPr>
          <w:p>
            <w:pPr>
              <w:pStyle w:val="0"/>
              <w:jc w:val="center"/>
            </w:pPr>
            <w:r>
              <w:rPr>
                <w:sz w:val="20"/>
              </w:rPr>
              <w:t xml:space="preserve">200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16</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10,000</w:t>
            </w:r>
          </w:p>
        </w:tc>
        <w:tc>
          <w:tcPr>
            <w:tcW w:w="1264" w:type="dxa"/>
            <w:vAlign w:val="center"/>
          </w:tcPr>
          <w:p>
            <w:pPr>
              <w:pStyle w:val="0"/>
              <w:jc w:val="center"/>
            </w:pPr>
            <w:r>
              <w:rPr>
                <w:sz w:val="20"/>
              </w:rPr>
              <w:t xml:space="preserve">60 566,0</w:t>
            </w:r>
          </w:p>
        </w:tc>
        <w:tc>
          <w:tcPr>
            <w:tcW w:w="1264" w:type="dxa"/>
            <w:vAlign w:val="center"/>
          </w:tcPr>
          <w:p>
            <w:pPr>
              <w:pStyle w:val="0"/>
              <w:jc w:val="center"/>
            </w:pPr>
            <w:r>
              <w:rPr>
                <w:sz w:val="20"/>
              </w:rPr>
              <w:t xml:space="preserve">60 566,0</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7,10</w:t>
            </w:r>
          </w:p>
        </w:tc>
        <w:tc>
          <w:tcPr>
            <w:tcW w:w="1264" w:type="dxa"/>
            <w:vAlign w:val="center"/>
          </w:tcPr>
          <w:p>
            <w:pPr>
              <w:pStyle w:val="0"/>
              <w:jc w:val="center"/>
            </w:pPr>
            <w:r>
              <w:rPr>
                <w:sz w:val="20"/>
              </w:rPr>
              <w:t xml:space="preserve">66 577</w:t>
            </w:r>
          </w:p>
        </w:tc>
        <w:tc>
          <w:tcPr>
            <w:tcW w:w="1264" w:type="dxa"/>
            <w:vAlign w:val="center"/>
          </w:tcPr>
          <w:p>
            <w:pPr>
              <w:pStyle w:val="0"/>
              <w:jc w:val="center"/>
            </w:pPr>
            <w:r>
              <w:rPr>
                <w:sz w:val="20"/>
              </w:rPr>
              <w:t xml:space="preserve">66 577</w:t>
            </w:r>
          </w:p>
        </w:tc>
        <w:tc>
          <w:tcPr>
            <w:tcW w:w="1531" w:type="dxa"/>
            <w:vAlign w:val="bottom"/>
          </w:tcPr>
          <w:p>
            <w:pPr>
              <w:pStyle w:val="0"/>
            </w:pPr>
            <w:r>
              <w:rPr>
                <w:sz w:val="20"/>
              </w:rPr>
            </w:r>
          </w:p>
        </w:tc>
        <w:tc>
          <w:tcPr>
            <w:tcW w:w="1234" w:type="dxa"/>
            <w:vAlign w:val="center"/>
          </w:tcPr>
          <w:p>
            <w:pPr>
              <w:pStyle w:val="0"/>
              <w:jc w:val="center"/>
            </w:pPr>
            <w:r>
              <w:rPr>
                <w:sz w:val="20"/>
              </w:rPr>
              <w:t xml:space="preserve">8,00</w:t>
            </w:r>
          </w:p>
        </w:tc>
        <w:tc>
          <w:tcPr>
            <w:tcW w:w="1264" w:type="dxa"/>
            <w:vAlign w:val="center"/>
          </w:tcPr>
          <w:p>
            <w:pPr>
              <w:pStyle w:val="0"/>
              <w:jc w:val="center"/>
            </w:pPr>
            <w:r>
              <w:rPr>
                <w:sz w:val="20"/>
              </w:rPr>
              <w:t xml:space="preserve">83 812</w:t>
            </w:r>
          </w:p>
        </w:tc>
        <w:tc>
          <w:tcPr>
            <w:tcW w:w="1264" w:type="dxa"/>
            <w:vAlign w:val="center"/>
          </w:tcPr>
          <w:p>
            <w:pPr>
              <w:pStyle w:val="0"/>
              <w:jc w:val="center"/>
            </w:pPr>
            <w:r>
              <w:rPr>
                <w:sz w:val="20"/>
              </w:rPr>
              <w:t xml:space="preserve">83 812</w:t>
            </w:r>
          </w:p>
        </w:tc>
      </w:tr>
      <w:tr>
        <w:tc>
          <w:tcPr>
            <w:tcW w:w="454" w:type="dxa"/>
            <w:vAlign w:val="center"/>
          </w:tcPr>
          <w:p>
            <w:pPr>
              <w:pStyle w:val="0"/>
              <w:jc w:val="center"/>
            </w:pPr>
            <w:r>
              <w:rPr>
                <w:sz w:val="20"/>
              </w:rPr>
              <w:t xml:space="preserve">17</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6,200</w:t>
            </w:r>
          </w:p>
        </w:tc>
        <w:tc>
          <w:tcPr>
            <w:tcW w:w="1264" w:type="dxa"/>
            <w:vAlign w:val="center"/>
          </w:tcPr>
          <w:p>
            <w:pPr>
              <w:pStyle w:val="0"/>
              <w:jc w:val="center"/>
            </w:pPr>
            <w:r>
              <w:rPr>
                <w:sz w:val="20"/>
              </w:rPr>
              <w:t xml:space="preserve">56 362,6</w:t>
            </w:r>
          </w:p>
        </w:tc>
        <w:tc>
          <w:tcPr>
            <w:tcW w:w="1264" w:type="dxa"/>
            <w:vAlign w:val="center"/>
          </w:tcPr>
          <w:p>
            <w:pPr>
              <w:pStyle w:val="0"/>
            </w:pPr>
            <w:r>
              <w:rPr>
                <w:sz w:val="20"/>
              </w:rPr>
            </w:r>
          </w:p>
        </w:tc>
        <w:tc>
          <w:tcPr>
            <w:tcW w:w="1564" w:type="dxa"/>
            <w:vAlign w:val="center"/>
          </w:tcPr>
          <w:p>
            <w:pPr>
              <w:pStyle w:val="0"/>
              <w:jc w:val="center"/>
            </w:pPr>
            <w:r>
              <w:rPr>
                <w:sz w:val="20"/>
              </w:rPr>
              <w:t xml:space="preserve">56 362,6</w:t>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Валуйский городской округ</w:t>
            </w:r>
          </w:p>
        </w:tc>
        <w:tc>
          <w:tcPr>
            <w:tcW w:w="1234" w:type="dxa"/>
            <w:vAlign w:val="center"/>
          </w:tcPr>
          <w:p>
            <w:pPr>
              <w:pStyle w:val="0"/>
            </w:pPr>
            <w:r>
              <w:rPr>
                <w:sz w:val="20"/>
              </w:rPr>
            </w:r>
          </w:p>
        </w:tc>
        <w:tc>
          <w:tcPr>
            <w:tcW w:w="1234" w:type="dxa"/>
            <w:vAlign w:val="center"/>
          </w:tcPr>
          <w:p>
            <w:pPr>
              <w:pStyle w:val="0"/>
              <w:jc w:val="center"/>
            </w:pPr>
            <w:r>
              <w:rPr>
                <w:sz w:val="20"/>
              </w:rPr>
              <w:t xml:space="preserve">88 085</w:t>
            </w:r>
          </w:p>
        </w:tc>
        <w:tc>
          <w:tcPr>
            <w:tcW w:w="1264" w:type="dxa"/>
            <w:vAlign w:val="center"/>
          </w:tcPr>
          <w:p>
            <w:pPr>
              <w:pStyle w:val="0"/>
              <w:jc w:val="center"/>
            </w:pPr>
            <w:r>
              <w:rPr>
                <w:sz w:val="20"/>
              </w:rPr>
              <w:t xml:space="preserve">82 800</w:t>
            </w:r>
          </w:p>
        </w:tc>
        <w:tc>
          <w:tcPr>
            <w:tcW w:w="1909" w:type="dxa"/>
            <w:vAlign w:val="center"/>
          </w:tcPr>
          <w:p>
            <w:pPr>
              <w:pStyle w:val="0"/>
              <w:jc w:val="center"/>
            </w:pPr>
            <w:r>
              <w:rPr>
                <w:sz w:val="20"/>
              </w:rPr>
              <w:t xml:space="preserve">5 285</w:t>
            </w:r>
          </w:p>
        </w:tc>
        <w:tc>
          <w:tcPr>
            <w:tcW w:w="1191" w:type="dxa"/>
            <w:vAlign w:val="center"/>
          </w:tcPr>
          <w:p>
            <w:pPr>
              <w:pStyle w:val="0"/>
              <w:jc w:val="center"/>
            </w:pPr>
            <w:r>
              <w:rPr>
                <w:sz w:val="20"/>
              </w:rPr>
              <w:t xml:space="preserve">8,1</w:t>
            </w:r>
          </w:p>
        </w:tc>
        <w:tc>
          <w:tcPr>
            <w:tcW w:w="1264" w:type="dxa"/>
            <w:vAlign w:val="center"/>
          </w:tcPr>
          <w:p>
            <w:pPr>
              <w:pStyle w:val="0"/>
              <w:jc w:val="center"/>
            </w:pPr>
            <w:r>
              <w:rPr>
                <w:sz w:val="20"/>
              </w:rPr>
              <w:t xml:space="preserve">101 175,2</w:t>
            </w:r>
          </w:p>
        </w:tc>
        <w:tc>
          <w:tcPr>
            <w:tcW w:w="1264" w:type="dxa"/>
            <w:vAlign w:val="center"/>
          </w:tcPr>
          <w:p>
            <w:pPr>
              <w:pStyle w:val="0"/>
              <w:jc w:val="center"/>
            </w:pPr>
            <w:r>
              <w:rPr>
                <w:sz w:val="20"/>
              </w:rPr>
              <w:t xml:space="preserve">60 165,0</w:t>
            </w:r>
          </w:p>
        </w:tc>
        <w:tc>
          <w:tcPr>
            <w:tcW w:w="1564" w:type="dxa"/>
            <w:vAlign w:val="center"/>
          </w:tcPr>
          <w:p>
            <w:pPr>
              <w:pStyle w:val="0"/>
              <w:jc w:val="center"/>
            </w:pPr>
            <w:r>
              <w:rPr>
                <w:sz w:val="20"/>
              </w:rPr>
              <w:t xml:space="preserve">37 170,2</w:t>
            </w:r>
          </w:p>
        </w:tc>
        <w:tc>
          <w:tcPr>
            <w:tcW w:w="1909" w:type="dxa"/>
            <w:vAlign w:val="center"/>
          </w:tcPr>
          <w:p>
            <w:pPr>
              <w:pStyle w:val="0"/>
              <w:jc w:val="center"/>
            </w:pPr>
            <w:r>
              <w:rPr>
                <w:sz w:val="20"/>
              </w:rPr>
              <w:t xml:space="preserve">3 840,0</w:t>
            </w:r>
          </w:p>
        </w:tc>
        <w:tc>
          <w:tcPr>
            <w:tcW w:w="1234" w:type="dxa"/>
            <w:vAlign w:val="center"/>
          </w:tcPr>
          <w:p>
            <w:pPr>
              <w:pStyle w:val="0"/>
            </w:pPr>
            <w:r>
              <w:rPr>
                <w:sz w:val="20"/>
              </w:rPr>
            </w:r>
          </w:p>
        </w:tc>
        <w:tc>
          <w:tcPr>
            <w:tcW w:w="1234" w:type="dxa"/>
            <w:vAlign w:val="center"/>
          </w:tcPr>
          <w:p>
            <w:pPr>
              <w:pStyle w:val="0"/>
              <w:jc w:val="center"/>
            </w:pPr>
            <w:r>
              <w:rPr>
                <w:sz w:val="20"/>
              </w:rPr>
              <w:t xml:space="preserve">57 588,0</w:t>
            </w:r>
          </w:p>
        </w:tc>
        <w:tc>
          <w:tcPr>
            <w:tcW w:w="1264" w:type="dxa"/>
            <w:vAlign w:val="center"/>
          </w:tcPr>
          <w:p>
            <w:pPr>
              <w:pStyle w:val="0"/>
              <w:jc w:val="center"/>
            </w:pPr>
            <w:r>
              <w:rPr>
                <w:sz w:val="20"/>
              </w:rPr>
              <w:t xml:space="preserve">54 133,0</w:t>
            </w:r>
          </w:p>
        </w:tc>
        <w:tc>
          <w:tcPr>
            <w:tcW w:w="1531" w:type="dxa"/>
            <w:vAlign w:val="center"/>
          </w:tcPr>
          <w:p>
            <w:pPr>
              <w:pStyle w:val="0"/>
              <w:jc w:val="center"/>
            </w:pPr>
            <w:r>
              <w:rPr>
                <w:sz w:val="20"/>
              </w:rPr>
              <w:t xml:space="preserve">3 455,0</w:t>
            </w:r>
          </w:p>
        </w:tc>
        <w:tc>
          <w:tcPr>
            <w:tcW w:w="1234" w:type="dxa"/>
            <w:vAlign w:val="center"/>
          </w:tcPr>
          <w:p>
            <w:pPr>
              <w:pStyle w:val="0"/>
              <w:jc w:val="center"/>
            </w:pPr>
            <w:r>
              <w:rPr>
                <w:sz w:val="20"/>
              </w:rPr>
              <w:t xml:space="preserve">3,2</w:t>
            </w:r>
          </w:p>
        </w:tc>
        <w:tc>
          <w:tcPr>
            <w:tcW w:w="1264" w:type="dxa"/>
            <w:vAlign w:val="center"/>
          </w:tcPr>
          <w:p>
            <w:pPr>
              <w:pStyle w:val="0"/>
              <w:jc w:val="center"/>
            </w:pPr>
            <w:r>
              <w:rPr>
                <w:sz w:val="20"/>
              </w:rPr>
              <w:t xml:space="preserve">33 788,0</w:t>
            </w:r>
          </w:p>
        </w:tc>
        <w:tc>
          <w:tcPr>
            <w:tcW w:w="1264" w:type="dxa"/>
            <w:vAlign w:val="center"/>
          </w:tcPr>
          <w:p>
            <w:pPr>
              <w:pStyle w:val="0"/>
              <w:jc w:val="center"/>
            </w:pPr>
            <w:r>
              <w:rPr>
                <w:sz w:val="20"/>
              </w:rPr>
              <w:t xml:space="preserve">31 760,0</w:t>
            </w:r>
          </w:p>
        </w:tc>
        <w:tc>
          <w:tcPr>
            <w:tcW w:w="1531" w:type="dxa"/>
            <w:vAlign w:val="center"/>
          </w:tcPr>
          <w:p>
            <w:pPr>
              <w:pStyle w:val="0"/>
              <w:jc w:val="center"/>
            </w:pPr>
            <w:r>
              <w:rPr>
                <w:sz w:val="20"/>
              </w:rPr>
              <w:t xml:space="preserve">2 028,0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18</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4,0</w:t>
            </w:r>
          </w:p>
        </w:tc>
        <w:tc>
          <w:tcPr>
            <w:tcW w:w="1264" w:type="dxa"/>
            <w:vAlign w:val="center"/>
          </w:tcPr>
          <w:p>
            <w:pPr>
              <w:pStyle w:val="0"/>
              <w:jc w:val="center"/>
            </w:pPr>
            <w:r>
              <w:rPr>
                <w:sz w:val="20"/>
              </w:rPr>
              <w:t xml:space="preserve">60 708</w:t>
            </w:r>
          </w:p>
        </w:tc>
        <w:tc>
          <w:tcPr>
            <w:tcW w:w="1264" w:type="dxa"/>
            <w:vAlign w:val="center"/>
          </w:tcPr>
          <w:p>
            <w:pPr>
              <w:pStyle w:val="0"/>
              <w:jc w:val="center"/>
            </w:pPr>
            <w:r>
              <w:rPr>
                <w:sz w:val="20"/>
              </w:rPr>
              <w:t xml:space="preserve">57 066</w:t>
            </w:r>
          </w:p>
        </w:tc>
        <w:tc>
          <w:tcPr>
            <w:tcW w:w="1564" w:type="dxa"/>
            <w:vAlign w:val="center"/>
          </w:tcPr>
          <w:p>
            <w:pPr>
              <w:pStyle w:val="0"/>
            </w:pPr>
            <w:r>
              <w:rPr>
                <w:sz w:val="20"/>
              </w:rPr>
            </w:r>
          </w:p>
        </w:tc>
        <w:tc>
          <w:tcPr>
            <w:tcW w:w="1909" w:type="dxa"/>
            <w:vAlign w:val="center"/>
          </w:tcPr>
          <w:p>
            <w:pPr>
              <w:pStyle w:val="0"/>
              <w:jc w:val="center"/>
            </w:pPr>
            <w:r>
              <w:rPr>
                <w:sz w:val="20"/>
              </w:rPr>
              <w:t xml:space="preserve">3 642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19</w:t>
            </w:r>
          </w:p>
        </w:tc>
        <w:tc>
          <w:tcPr>
            <w:tcW w:w="2269" w:type="dxa"/>
            <w:vAlign w:val="center"/>
          </w:tcPr>
          <w:p>
            <w:pPr>
              <w:pStyle w:val="0"/>
            </w:pPr>
            <w:r>
              <w:rPr>
                <w:sz w:val="20"/>
              </w:rPr>
              <w:t xml:space="preserve">с. Пристень</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1,015</w:t>
            </w:r>
          </w:p>
        </w:tc>
        <w:tc>
          <w:tcPr>
            <w:tcW w:w="1264" w:type="dxa"/>
            <w:vAlign w:val="center"/>
          </w:tcPr>
          <w:p>
            <w:pPr>
              <w:pStyle w:val="0"/>
              <w:jc w:val="center"/>
            </w:pPr>
            <w:r>
              <w:rPr>
                <w:sz w:val="20"/>
              </w:rPr>
              <w:t xml:space="preserve">8 767</w:t>
            </w:r>
          </w:p>
        </w:tc>
        <w:tc>
          <w:tcPr>
            <w:tcW w:w="1264" w:type="dxa"/>
            <w:vAlign w:val="center"/>
          </w:tcPr>
          <w:p>
            <w:pPr>
              <w:pStyle w:val="0"/>
              <w:jc w:val="center"/>
            </w:pPr>
            <w:r>
              <w:rPr>
                <w:sz w:val="20"/>
              </w:rPr>
              <w:t xml:space="preserve">8 241</w:t>
            </w:r>
          </w:p>
        </w:tc>
        <w:tc>
          <w:tcPr>
            <w:tcW w:w="1531" w:type="dxa"/>
            <w:vAlign w:val="center"/>
          </w:tcPr>
          <w:p>
            <w:pPr>
              <w:pStyle w:val="0"/>
              <w:jc w:val="center"/>
            </w:pPr>
            <w:r>
              <w:rPr>
                <w:sz w:val="20"/>
              </w:rPr>
              <w:t xml:space="preserve">526</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20</w:t>
            </w:r>
          </w:p>
        </w:tc>
        <w:tc>
          <w:tcPr>
            <w:tcW w:w="2269" w:type="dxa"/>
            <w:vAlign w:val="center"/>
          </w:tcPr>
          <w:p>
            <w:pPr>
              <w:pStyle w:val="0"/>
            </w:pPr>
            <w:r>
              <w:rPr>
                <w:sz w:val="20"/>
              </w:rPr>
              <w:t xml:space="preserve">Ремонт моста через р. Валуй в с. Насоново</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jc w:val="center"/>
            </w:pPr>
            <w:r>
              <w:rPr>
                <w:sz w:val="20"/>
              </w:rPr>
              <w:t xml:space="preserve">3 297</w:t>
            </w:r>
          </w:p>
        </w:tc>
        <w:tc>
          <w:tcPr>
            <w:tcW w:w="1264" w:type="dxa"/>
            <w:vAlign w:val="center"/>
          </w:tcPr>
          <w:p>
            <w:pPr>
              <w:pStyle w:val="0"/>
              <w:jc w:val="center"/>
            </w:pPr>
            <w:r>
              <w:rPr>
                <w:sz w:val="20"/>
              </w:rPr>
              <w:t xml:space="preserve">3 099</w:t>
            </w:r>
          </w:p>
        </w:tc>
        <w:tc>
          <w:tcPr>
            <w:tcW w:w="1564" w:type="dxa"/>
            <w:vAlign w:val="center"/>
          </w:tcPr>
          <w:p>
            <w:pPr>
              <w:pStyle w:val="0"/>
            </w:pPr>
            <w:r>
              <w:rPr>
                <w:sz w:val="20"/>
              </w:rPr>
            </w:r>
          </w:p>
        </w:tc>
        <w:tc>
          <w:tcPr>
            <w:tcW w:w="1909" w:type="dxa"/>
            <w:vAlign w:val="center"/>
          </w:tcPr>
          <w:p>
            <w:pPr>
              <w:pStyle w:val="0"/>
              <w:jc w:val="center"/>
            </w:pPr>
            <w:r>
              <w:rPr>
                <w:sz w:val="20"/>
              </w:rPr>
              <w:t xml:space="preserve">198</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21</w:t>
            </w:r>
          </w:p>
        </w:tc>
        <w:tc>
          <w:tcPr>
            <w:tcW w:w="2269" w:type="dxa"/>
            <w:vAlign w:val="center"/>
          </w:tcPr>
          <w:p>
            <w:pPr>
              <w:pStyle w:val="0"/>
            </w:pPr>
            <w:r>
              <w:rPr>
                <w:sz w:val="20"/>
              </w:rPr>
              <w:t xml:space="preserve">Строительство моста через р. Оскол на автодороге "Принцевка - Поминово"</w:t>
            </w:r>
          </w:p>
        </w:tc>
        <w:tc>
          <w:tcPr>
            <w:tcW w:w="1234" w:type="dxa"/>
            <w:vAlign w:val="center"/>
          </w:tcPr>
          <w:p>
            <w:pPr>
              <w:pStyle w:val="0"/>
            </w:pPr>
            <w:r>
              <w:rPr>
                <w:sz w:val="20"/>
              </w:rPr>
            </w:r>
          </w:p>
        </w:tc>
        <w:tc>
          <w:tcPr>
            <w:tcW w:w="1234" w:type="dxa"/>
            <w:vAlign w:val="center"/>
          </w:tcPr>
          <w:p>
            <w:pPr>
              <w:pStyle w:val="0"/>
              <w:jc w:val="center"/>
            </w:pPr>
            <w:r>
              <w:rPr>
                <w:sz w:val="20"/>
              </w:rPr>
              <w:t xml:space="preserve">88 085</w:t>
            </w:r>
          </w:p>
        </w:tc>
        <w:tc>
          <w:tcPr>
            <w:tcW w:w="1264" w:type="dxa"/>
            <w:vAlign w:val="center"/>
          </w:tcPr>
          <w:p>
            <w:pPr>
              <w:pStyle w:val="0"/>
              <w:jc w:val="center"/>
            </w:pPr>
            <w:r>
              <w:rPr>
                <w:sz w:val="20"/>
              </w:rPr>
              <w:t xml:space="preserve">82 800</w:t>
            </w:r>
          </w:p>
        </w:tc>
        <w:tc>
          <w:tcPr>
            <w:tcW w:w="1909" w:type="dxa"/>
            <w:vAlign w:val="center"/>
          </w:tcPr>
          <w:p>
            <w:pPr>
              <w:pStyle w:val="0"/>
              <w:jc w:val="center"/>
            </w:pPr>
            <w:r>
              <w:rPr>
                <w:sz w:val="20"/>
              </w:rPr>
              <w:t xml:space="preserve">5 285</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jc w:val="center"/>
            </w:pPr>
            <w:r>
              <w:rPr>
                <w:sz w:val="20"/>
              </w:rPr>
              <w:t xml:space="preserve">57 588,0</w:t>
            </w:r>
          </w:p>
        </w:tc>
        <w:tc>
          <w:tcPr>
            <w:tcW w:w="1264" w:type="dxa"/>
            <w:vAlign w:val="center"/>
          </w:tcPr>
          <w:p>
            <w:pPr>
              <w:pStyle w:val="0"/>
              <w:jc w:val="center"/>
            </w:pPr>
            <w:r>
              <w:rPr>
                <w:sz w:val="20"/>
              </w:rPr>
              <w:t xml:space="preserve">54 133,0</w:t>
            </w:r>
          </w:p>
        </w:tc>
        <w:tc>
          <w:tcPr>
            <w:tcW w:w="1531" w:type="dxa"/>
            <w:vAlign w:val="center"/>
          </w:tcPr>
          <w:p>
            <w:pPr>
              <w:pStyle w:val="0"/>
              <w:jc w:val="center"/>
            </w:pPr>
            <w:r>
              <w:rPr>
                <w:sz w:val="20"/>
              </w:rPr>
              <w:t xml:space="preserve">3 455,0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22</w:t>
            </w:r>
          </w:p>
        </w:tc>
        <w:tc>
          <w:tcPr>
            <w:tcW w:w="2269" w:type="dxa"/>
            <w:vAlign w:val="center"/>
          </w:tcPr>
          <w:p>
            <w:pPr>
              <w:pStyle w:val="0"/>
            </w:pPr>
            <w:r>
              <w:rPr>
                <w:sz w:val="20"/>
              </w:rPr>
              <w:t xml:space="preserve">п. Рощино</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2,177</w:t>
            </w:r>
          </w:p>
        </w:tc>
        <w:tc>
          <w:tcPr>
            <w:tcW w:w="1264" w:type="dxa"/>
            <w:vAlign w:val="center"/>
          </w:tcPr>
          <w:p>
            <w:pPr>
              <w:pStyle w:val="0"/>
              <w:jc w:val="center"/>
            </w:pPr>
            <w:r>
              <w:rPr>
                <w:sz w:val="20"/>
              </w:rPr>
              <w:t xml:space="preserve">25 021</w:t>
            </w:r>
          </w:p>
        </w:tc>
        <w:tc>
          <w:tcPr>
            <w:tcW w:w="1264" w:type="dxa"/>
            <w:vAlign w:val="center"/>
          </w:tcPr>
          <w:p>
            <w:pPr>
              <w:pStyle w:val="0"/>
              <w:jc w:val="center"/>
            </w:pPr>
            <w:r>
              <w:rPr>
                <w:sz w:val="20"/>
              </w:rPr>
              <w:t xml:space="preserve">23 519</w:t>
            </w:r>
          </w:p>
        </w:tc>
        <w:tc>
          <w:tcPr>
            <w:tcW w:w="1531" w:type="dxa"/>
            <w:vAlign w:val="center"/>
          </w:tcPr>
          <w:p>
            <w:pPr>
              <w:pStyle w:val="0"/>
              <w:jc w:val="center"/>
            </w:pPr>
            <w:r>
              <w:rPr>
                <w:sz w:val="20"/>
              </w:rPr>
              <w:t xml:space="preserve">1 502</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23</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4,160</w:t>
            </w:r>
          </w:p>
        </w:tc>
        <w:tc>
          <w:tcPr>
            <w:tcW w:w="1264" w:type="dxa"/>
            <w:vAlign w:val="center"/>
          </w:tcPr>
          <w:p>
            <w:pPr>
              <w:pStyle w:val="0"/>
              <w:jc w:val="center"/>
            </w:pPr>
            <w:r>
              <w:rPr>
                <w:sz w:val="20"/>
              </w:rPr>
              <w:t xml:space="preserve">37 170,2</w:t>
            </w:r>
          </w:p>
        </w:tc>
        <w:tc>
          <w:tcPr>
            <w:tcW w:w="1264" w:type="dxa"/>
            <w:vAlign w:val="center"/>
          </w:tcPr>
          <w:p>
            <w:pPr>
              <w:pStyle w:val="0"/>
            </w:pPr>
            <w:r>
              <w:rPr>
                <w:sz w:val="20"/>
              </w:rPr>
            </w:r>
          </w:p>
        </w:tc>
        <w:tc>
          <w:tcPr>
            <w:tcW w:w="1564" w:type="dxa"/>
            <w:vAlign w:val="center"/>
          </w:tcPr>
          <w:p>
            <w:pPr>
              <w:pStyle w:val="0"/>
              <w:jc w:val="center"/>
            </w:pPr>
            <w:r>
              <w:rPr>
                <w:sz w:val="20"/>
              </w:rPr>
              <w:t xml:space="preserve">37 170,2</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Вейделевский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33,9</w:t>
            </w:r>
          </w:p>
        </w:tc>
        <w:tc>
          <w:tcPr>
            <w:tcW w:w="1264" w:type="dxa"/>
            <w:vAlign w:val="center"/>
          </w:tcPr>
          <w:p>
            <w:pPr>
              <w:pStyle w:val="0"/>
              <w:jc w:val="center"/>
            </w:pPr>
            <w:r>
              <w:rPr>
                <w:sz w:val="20"/>
              </w:rPr>
              <w:t xml:space="preserve">304 105,0</w:t>
            </w:r>
          </w:p>
        </w:tc>
        <w:tc>
          <w:tcPr>
            <w:tcW w:w="1264" w:type="dxa"/>
            <w:vAlign w:val="center"/>
          </w:tcPr>
          <w:p>
            <w:pPr>
              <w:pStyle w:val="0"/>
              <w:jc w:val="center"/>
            </w:pPr>
            <w:r>
              <w:rPr>
                <w:sz w:val="20"/>
              </w:rPr>
              <w:t xml:space="preserve">288 900,0</w:t>
            </w:r>
          </w:p>
        </w:tc>
        <w:tc>
          <w:tcPr>
            <w:tcW w:w="1564" w:type="dxa"/>
            <w:vAlign w:val="center"/>
          </w:tcPr>
          <w:p>
            <w:pPr>
              <w:pStyle w:val="0"/>
            </w:pPr>
            <w:r>
              <w:rPr>
                <w:sz w:val="20"/>
              </w:rPr>
            </w:r>
          </w:p>
        </w:tc>
        <w:tc>
          <w:tcPr>
            <w:tcW w:w="1909" w:type="dxa"/>
            <w:vAlign w:val="center"/>
          </w:tcPr>
          <w:p>
            <w:pPr>
              <w:pStyle w:val="0"/>
              <w:jc w:val="center"/>
            </w:pPr>
            <w:r>
              <w:rPr>
                <w:sz w:val="20"/>
              </w:rPr>
              <w:t xml:space="preserve">15 205,0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5,3</w:t>
            </w:r>
          </w:p>
        </w:tc>
        <w:tc>
          <w:tcPr>
            <w:tcW w:w="1264" w:type="dxa"/>
            <w:vAlign w:val="center"/>
          </w:tcPr>
          <w:p>
            <w:pPr>
              <w:pStyle w:val="0"/>
              <w:jc w:val="center"/>
            </w:pPr>
            <w:r>
              <w:rPr>
                <w:sz w:val="20"/>
              </w:rPr>
              <w:t xml:space="preserve">43 917</w:t>
            </w:r>
          </w:p>
        </w:tc>
        <w:tc>
          <w:tcPr>
            <w:tcW w:w="1264" w:type="dxa"/>
            <w:vAlign w:val="center"/>
          </w:tcPr>
          <w:p>
            <w:pPr>
              <w:pStyle w:val="0"/>
              <w:jc w:val="center"/>
            </w:pPr>
            <w:r>
              <w:rPr>
                <w:sz w:val="20"/>
              </w:rPr>
              <w:t xml:space="preserve">41 721</w:t>
            </w:r>
          </w:p>
        </w:tc>
        <w:tc>
          <w:tcPr>
            <w:tcW w:w="1531" w:type="dxa"/>
            <w:vAlign w:val="center"/>
          </w:tcPr>
          <w:p>
            <w:pPr>
              <w:pStyle w:val="0"/>
              <w:jc w:val="center"/>
            </w:pPr>
            <w:r>
              <w:rPr>
                <w:sz w:val="20"/>
              </w:rPr>
              <w:t xml:space="preserve">2 196</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24</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33,9</w:t>
            </w:r>
          </w:p>
        </w:tc>
        <w:tc>
          <w:tcPr>
            <w:tcW w:w="1264" w:type="dxa"/>
            <w:vAlign w:val="center"/>
          </w:tcPr>
          <w:p>
            <w:pPr>
              <w:pStyle w:val="0"/>
              <w:jc w:val="center"/>
            </w:pPr>
            <w:r>
              <w:rPr>
                <w:sz w:val="20"/>
              </w:rPr>
              <w:t xml:space="preserve">304 105</w:t>
            </w:r>
          </w:p>
        </w:tc>
        <w:tc>
          <w:tcPr>
            <w:tcW w:w="1264" w:type="dxa"/>
            <w:vAlign w:val="center"/>
          </w:tcPr>
          <w:p>
            <w:pPr>
              <w:pStyle w:val="0"/>
              <w:jc w:val="center"/>
            </w:pPr>
            <w:r>
              <w:rPr>
                <w:sz w:val="20"/>
              </w:rPr>
              <w:t xml:space="preserve">288 900</w:t>
            </w:r>
          </w:p>
        </w:tc>
        <w:tc>
          <w:tcPr>
            <w:tcW w:w="1564" w:type="dxa"/>
            <w:vAlign w:val="center"/>
          </w:tcPr>
          <w:p>
            <w:pPr>
              <w:pStyle w:val="0"/>
            </w:pPr>
            <w:r>
              <w:rPr>
                <w:sz w:val="20"/>
              </w:rPr>
            </w:r>
          </w:p>
        </w:tc>
        <w:tc>
          <w:tcPr>
            <w:tcW w:w="1909" w:type="dxa"/>
            <w:vAlign w:val="center"/>
          </w:tcPr>
          <w:p>
            <w:pPr>
              <w:pStyle w:val="0"/>
              <w:jc w:val="center"/>
            </w:pPr>
            <w:r>
              <w:rPr>
                <w:sz w:val="20"/>
              </w:rPr>
              <w:t xml:space="preserve">15 205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5,340</w:t>
            </w:r>
          </w:p>
        </w:tc>
        <w:tc>
          <w:tcPr>
            <w:tcW w:w="1264" w:type="dxa"/>
            <w:vAlign w:val="center"/>
          </w:tcPr>
          <w:p>
            <w:pPr>
              <w:pStyle w:val="0"/>
              <w:jc w:val="center"/>
            </w:pPr>
            <w:r>
              <w:rPr>
                <w:sz w:val="20"/>
              </w:rPr>
              <w:t xml:space="preserve">37 895</w:t>
            </w:r>
          </w:p>
        </w:tc>
        <w:tc>
          <w:tcPr>
            <w:tcW w:w="1264" w:type="dxa"/>
            <w:vAlign w:val="center"/>
          </w:tcPr>
          <w:p>
            <w:pPr>
              <w:pStyle w:val="0"/>
              <w:jc w:val="center"/>
            </w:pPr>
            <w:r>
              <w:rPr>
                <w:sz w:val="20"/>
              </w:rPr>
              <w:t xml:space="preserve">36 000</w:t>
            </w:r>
          </w:p>
        </w:tc>
        <w:tc>
          <w:tcPr>
            <w:tcW w:w="1531" w:type="dxa"/>
            <w:vAlign w:val="center"/>
          </w:tcPr>
          <w:p>
            <w:pPr>
              <w:pStyle w:val="0"/>
              <w:jc w:val="center"/>
            </w:pPr>
            <w:r>
              <w:rPr>
                <w:sz w:val="20"/>
              </w:rPr>
              <w:t xml:space="preserve">1 895</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25</w:t>
            </w:r>
          </w:p>
        </w:tc>
        <w:tc>
          <w:tcPr>
            <w:tcW w:w="2269" w:type="dxa"/>
            <w:vAlign w:val="center"/>
          </w:tcPr>
          <w:p>
            <w:pPr>
              <w:pStyle w:val="0"/>
            </w:pPr>
            <w:r>
              <w:rPr>
                <w:sz w:val="20"/>
              </w:rPr>
              <w:t xml:space="preserve">Ремонт моста в х. Матюшечкин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jc w:val="center"/>
            </w:pPr>
            <w:r>
              <w:rPr>
                <w:sz w:val="20"/>
              </w:rPr>
              <w:t xml:space="preserve">6 022</w:t>
            </w:r>
          </w:p>
        </w:tc>
        <w:tc>
          <w:tcPr>
            <w:tcW w:w="1264" w:type="dxa"/>
            <w:vAlign w:val="center"/>
          </w:tcPr>
          <w:p>
            <w:pPr>
              <w:pStyle w:val="0"/>
              <w:jc w:val="center"/>
            </w:pPr>
            <w:r>
              <w:rPr>
                <w:sz w:val="20"/>
              </w:rPr>
              <w:t xml:space="preserve">5 721</w:t>
            </w:r>
          </w:p>
        </w:tc>
        <w:tc>
          <w:tcPr>
            <w:tcW w:w="1531" w:type="dxa"/>
            <w:vAlign w:val="center"/>
          </w:tcPr>
          <w:p>
            <w:pPr>
              <w:pStyle w:val="0"/>
              <w:jc w:val="center"/>
            </w:pPr>
            <w:r>
              <w:rPr>
                <w:sz w:val="20"/>
              </w:rPr>
              <w:t xml:space="preserve">301</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Волоконовский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21,5</w:t>
            </w:r>
          </w:p>
        </w:tc>
        <w:tc>
          <w:tcPr>
            <w:tcW w:w="1264" w:type="dxa"/>
            <w:vAlign w:val="center"/>
          </w:tcPr>
          <w:p>
            <w:pPr>
              <w:pStyle w:val="0"/>
              <w:jc w:val="center"/>
            </w:pPr>
            <w:r>
              <w:rPr>
                <w:sz w:val="20"/>
              </w:rPr>
              <w:t xml:space="preserve">159 374,0</w:t>
            </w:r>
          </w:p>
        </w:tc>
        <w:tc>
          <w:tcPr>
            <w:tcW w:w="1264" w:type="dxa"/>
            <w:vAlign w:val="center"/>
          </w:tcPr>
          <w:p>
            <w:pPr>
              <w:pStyle w:val="0"/>
              <w:jc w:val="center"/>
            </w:pPr>
            <w:r>
              <w:rPr>
                <w:sz w:val="20"/>
              </w:rPr>
              <w:t xml:space="preserve">151 405,0</w:t>
            </w:r>
          </w:p>
        </w:tc>
        <w:tc>
          <w:tcPr>
            <w:tcW w:w="1564" w:type="dxa"/>
            <w:vAlign w:val="center"/>
          </w:tcPr>
          <w:p>
            <w:pPr>
              <w:pStyle w:val="0"/>
              <w:jc w:val="center"/>
            </w:pPr>
            <w:r>
              <w:rPr>
                <w:sz w:val="20"/>
              </w:rPr>
              <w:t xml:space="preserve">0,0</w:t>
            </w:r>
          </w:p>
        </w:tc>
        <w:tc>
          <w:tcPr>
            <w:tcW w:w="1909" w:type="dxa"/>
            <w:vAlign w:val="center"/>
          </w:tcPr>
          <w:p>
            <w:pPr>
              <w:pStyle w:val="0"/>
              <w:jc w:val="center"/>
            </w:pPr>
            <w:r>
              <w:rPr>
                <w:sz w:val="20"/>
              </w:rPr>
              <w:t xml:space="preserve">7 969,0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26</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15,0</w:t>
            </w:r>
          </w:p>
        </w:tc>
        <w:tc>
          <w:tcPr>
            <w:tcW w:w="1264" w:type="dxa"/>
            <w:vAlign w:val="center"/>
          </w:tcPr>
          <w:p>
            <w:pPr>
              <w:pStyle w:val="0"/>
              <w:jc w:val="center"/>
            </w:pPr>
            <w:r>
              <w:rPr>
                <w:sz w:val="20"/>
              </w:rPr>
              <w:t xml:space="preserve">107 000</w:t>
            </w:r>
          </w:p>
        </w:tc>
        <w:tc>
          <w:tcPr>
            <w:tcW w:w="1264" w:type="dxa"/>
            <w:vAlign w:val="center"/>
          </w:tcPr>
          <w:p>
            <w:pPr>
              <w:pStyle w:val="0"/>
              <w:jc w:val="center"/>
            </w:pPr>
            <w:r>
              <w:rPr>
                <w:sz w:val="20"/>
              </w:rPr>
              <w:t xml:space="preserve">101 650</w:t>
            </w:r>
          </w:p>
        </w:tc>
        <w:tc>
          <w:tcPr>
            <w:tcW w:w="1564" w:type="dxa"/>
            <w:vAlign w:val="bottom"/>
          </w:tcPr>
          <w:p>
            <w:pPr>
              <w:pStyle w:val="0"/>
            </w:pPr>
            <w:r>
              <w:rPr>
                <w:sz w:val="20"/>
              </w:rPr>
            </w:r>
          </w:p>
        </w:tc>
        <w:tc>
          <w:tcPr>
            <w:tcW w:w="1909" w:type="dxa"/>
            <w:vAlign w:val="center"/>
          </w:tcPr>
          <w:p>
            <w:pPr>
              <w:pStyle w:val="0"/>
              <w:jc w:val="center"/>
            </w:pPr>
            <w:r>
              <w:rPr>
                <w:sz w:val="20"/>
              </w:rPr>
              <w:t xml:space="preserve">5 350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27</w:t>
            </w:r>
          </w:p>
        </w:tc>
        <w:tc>
          <w:tcPr>
            <w:tcW w:w="2269" w:type="dxa"/>
            <w:vAlign w:val="center"/>
          </w:tcPr>
          <w:p>
            <w:pPr>
              <w:pStyle w:val="0"/>
            </w:pPr>
            <w:r>
              <w:rPr>
                <w:sz w:val="20"/>
              </w:rPr>
              <w:t xml:space="preserve">Ремонт автодорог (дополнительно)</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6,5</w:t>
            </w:r>
          </w:p>
        </w:tc>
        <w:tc>
          <w:tcPr>
            <w:tcW w:w="1264" w:type="dxa"/>
            <w:vAlign w:val="center"/>
          </w:tcPr>
          <w:p>
            <w:pPr>
              <w:pStyle w:val="0"/>
              <w:jc w:val="center"/>
            </w:pPr>
            <w:r>
              <w:rPr>
                <w:sz w:val="20"/>
              </w:rPr>
              <w:t xml:space="preserve">52 374</w:t>
            </w:r>
          </w:p>
        </w:tc>
        <w:tc>
          <w:tcPr>
            <w:tcW w:w="1264" w:type="dxa"/>
            <w:vAlign w:val="center"/>
          </w:tcPr>
          <w:p>
            <w:pPr>
              <w:pStyle w:val="0"/>
              <w:jc w:val="center"/>
            </w:pPr>
            <w:r>
              <w:rPr>
                <w:sz w:val="20"/>
              </w:rPr>
              <w:t xml:space="preserve">49 755</w:t>
            </w:r>
          </w:p>
        </w:tc>
        <w:tc>
          <w:tcPr>
            <w:tcW w:w="1564" w:type="dxa"/>
            <w:vAlign w:val="bottom"/>
          </w:tcPr>
          <w:p>
            <w:pPr>
              <w:pStyle w:val="0"/>
            </w:pPr>
            <w:r>
              <w:rPr>
                <w:sz w:val="20"/>
              </w:rPr>
            </w:r>
          </w:p>
        </w:tc>
        <w:tc>
          <w:tcPr>
            <w:tcW w:w="1909" w:type="dxa"/>
            <w:vAlign w:val="center"/>
          </w:tcPr>
          <w:p>
            <w:pPr>
              <w:pStyle w:val="0"/>
              <w:jc w:val="center"/>
            </w:pPr>
            <w:r>
              <w:rPr>
                <w:sz w:val="20"/>
              </w:rPr>
              <w:t xml:space="preserve">2 619</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Грайворонский городской округ</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4,6</w:t>
            </w:r>
          </w:p>
        </w:tc>
        <w:tc>
          <w:tcPr>
            <w:tcW w:w="1264" w:type="dxa"/>
            <w:vAlign w:val="center"/>
          </w:tcPr>
          <w:p>
            <w:pPr>
              <w:pStyle w:val="0"/>
              <w:jc w:val="center"/>
            </w:pPr>
            <w:r>
              <w:rPr>
                <w:sz w:val="20"/>
              </w:rPr>
              <w:t xml:space="preserve">50 420,4</w:t>
            </w:r>
          </w:p>
        </w:tc>
        <w:tc>
          <w:tcPr>
            <w:tcW w:w="1264" w:type="dxa"/>
            <w:vAlign w:val="center"/>
          </w:tcPr>
          <w:p>
            <w:pPr>
              <w:pStyle w:val="0"/>
              <w:jc w:val="center"/>
            </w:pPr>
            <w:r>
              <w:rPr>
                <w:sz w:val="20"/>
              </w:rPr>
              <w:t xml:space="preserve">13 458,0</w:t>
            </w:r>
          </w:p>
        </w:tc>
        <w:tc>
          <w:tcPr>
            <w:tcW w:w="1564" w:type="dxa"/>
            <w:vAlign w:val="center"/>
          </w:tcPr>
          <w:p>
            <w:pPr>
              <w:pStyle w:val="0"/>
              <w:jc w:val="center"/>
            </w:pPr>
            <w:r>
              <w:rPr>
                <w:sz w:val="20"/>
              </w:rPr>
              <w:t xml:space="preserve">36 254,4</w:t>
            </w:r>
          </w:p>
        </w:tc>
        <w:tc>
          <w:tcPr>
            <w:tcW w:w="1909" w:type="dxa"/>
            <w:vAlign w:val="center"/>
          </w:tcPr>
          <w:p>
            <w:pPr>
              <w:pStyle w:val="0"/>
              <w:jc w:val="center"/>
            </w:pPr>
            <w:r>
              <w:rPr>
                <w:sz w:val="20"/>
              </w:rPr>
              <w:t xml:space="preserve">708,0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7,1</w:t>
            </w:r>
          </w:p>
        </w:tc>
        <w:tc>
          <w:tcPr>
            <w:tcW w:w="1264" w:type="dxa"/>
            <w:vAlign w:val="center"/>
          </w:tcPr>
          <w:p>
            <w:pPr>
              <w:pStyle w:val="0"/>
              <w:jc w:val="center"/>
            </w:pPr>
            <w:r>
              <w:rPr>
                <w:sz w:val="20"/>
              </w:rPr>
              <w:t xml:space="preserve">66 346</w:t>
            </w:r>
          </w:p>
        </w:tc>
        <w:tc>
          <w:tcPr>
            <w:tcW w:w="1264" w:type="dxa"/>
            <w:vAlign w:val="center"/>
          </w:tcPr>
          <w:p>
            <w:pPr>
              <w:pStyle w:val="0"/>
              <w:jc w:val="center"/>
            </w:pPr>
            <w:r>
              <w:rPr>
                <w:sz w:val="20"/>
              </w:rPr>
              <w:t xml:space="preserve">63 028</w:t>
            </w:r>
          </w:p>
        </w:tc>
        <w:tc>
          <w:tcPr>
            <w:tcW w:w="1531" w:type="dxa"/>
            <w:vAlign w:val="center"/>
          </w:tcPr>
          <w:p>
            <w:pPr>
              <w:pStyle w:val="0"/>
              <w:jc w:val="center"/>
            </w:pPr>
            <w:r>
              <w:rPr>
                <w:sz w:val="20"/>
              </w:rPr>
              <w:t xml:space="preserve">3 318</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28</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2,3</w:t>
            </w:r>
          </w:p>
        </w:tc>
        <w:tc>
          <w:tcPr>
            <w:tcW w:w="1264" w:type="dxa"/>
            <w:vAlign w:val="center"/>
          </w:tcPr>
          <w:p>
            <w:pPr>
              <w:pStyle w:val="0"/>
              <w:jc w:val="center"/>
            </w:pPr>
            <w:r>
              <w:rPr>
                <w:sz w:val="20"/>
              </w:rPr>
              <w:t xml:space="preserve">14 166</w:t>
            </w:r>
          </w:p>
        </w:tc>
        <w:tc>
          <w:tcPr>
            <w:tcW w:w="1264" w:type="dxa"/>
            <w:vAlign w:val="center"/>
          </w:tcPr>
          <w:p>
            <w:pPr>
              <w:pStyle w:val="0"/>
              <w:jc w:val="center"/>
            </w:pPr>
            <w:r>
              <w:rPr>
                <w:sz w:val="20"/>
              </w:rPr>
              <w:t xml:space="preserve">13 458</w:t>
            </w:r>
          </w:p>
        </w:tc>
        <w:tc>
          <w:tcPr>
            <w:tcW w:w="1564" w:type="dxa"/>
            <w:vAlign w:val="center"/>
          </w:tcPr>
          <w:p>
            <w:pPr>
              <w:pStyle w:val="0"/>
            </w:pPr>
            <w:r>
              <w:rPr>
                <w:sz w:val="20"/>
              </w:rPr>
            </w:r>
          </w:p>
        </w:tc>
        <w:tc>
          <w:tcPr>
            <w:tcW w:w="1909" w:type="dxa"/>
            <w:vAlign w:val="center"/>
          </w:tcPr>
          <w:p>
            <w:pPr>
              <w:pStyle w:val="0"/>
              <w:jc w:val="center"/>
            </w:pPr>
            <w:r>
              <w:rPr>
                <w:sz w:val="20"/>
              </w:rPr>
              <w:t xml:space="preserve">708</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4,974</w:t>
            </w:r>
          </w:p>
        </w:tc>
        <w:tc>
          <w:tcPr>
            <w:tcW w:w="1264" w:type="dxa"/>
            <w:vAlign w:val="center"/>
          </w:tcPr>
          <w:p>
            <w:pPr>
              <w:pStyle w:val="0"/>
              <w:jc w:val="center"/>
            </w:pPr>
            <w:r>
              <w:rPr>
                <w:sz w:val="20"/>
              </w:rPr>
              <w:t xml:space="preserve">27 543</w:t>
            </w:r>
          </w:p>
        </w:tc>
        <w:tc>
          <w:tcPr>
            <w:tcW w:w="1264" w:type="dxa"/>
            <w:vAlign w:val="center"/>
          </w:tcPr>
          <w:p>
            <w:pPr>
              <w:pStyle w:val="0"/>
              <w:jc w:val="center"/>
            </w:pPr>
            <w:r>
              <w:rPr>
                <w:sz w:val="20"/>
              </w:rPr>
              <w:t xml:space="preserve">26 166</w:t>
            </w:r>
          </w:p>
        </w:tc>
        <w:tc>
          <w:tcPr>
            <w:tcW w:w="1531" w:type="dxa"/>
            <w:vAlign w:val="center"/>
          </w:tcPr>
          <w:p>
            <w:pPr>
              <w:pStyle w:val="0"/>
              <w:jc w:val="center"/>
            </w:pPr>
            <w:r>
              <w:rPr>
                <w:sz w:val="20"/>
              </w:rPr>
              <w:t xml:space="preserve">1 377</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29</w:t>
            </w:r>
          </w:p>
        </w:tc>
        <w:tc>
          <w:tcPr>
            <w:tcW w:w="2269" w:type="dxa"/>
            <w:vAlign w:val="center"/>
          </w:tcPr>
          <w:p>
            <w:pPr>
              <w:pStyle w:val="0"/>
            </w:pPr>
            <w:r>
              <w:rPr>
                <w:sz w:val="20"/>
              </w:rPr>
              <w:t xml:space="preserve">с. Козинка, ул. Писаревская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0,700</w:t>
            </w:r>
          </w:p>
        </w:tc>
        <w:tc>
          <w:tcPr>
            <w:tcW w:w="1264" w:type="dxa"/>
            <w:vAlign w:val="center"/>
          </w:tcPr>
          <w:p>
            <w:pPr>
              <w:pStyle w:val="0"/>
              <w:jc w:val="center"/>
            </w:pPr>
            <w:r>
              <w:rPr>
                <w:sz w:val="20"/>
              </w:rPr>
              <w:t xml:space="preserve">4 271</w:t>
            </w:r>
          </w:p>
        </w:tc>
        <w:tc>
          <w:tcPr>
            <w:tcW w:w="1264" w:type="dxa"/>
            <w:vAlign w:val="center"/>
          </w:tcPr>
          <w:p>
            <w:pPr>
              <w:pStyle w:val="0"/>
              <w:jc w:val="center"/>
            </w:pPr>
            <w:r>
              <w:rPr>
                <w:sz w:val="20"/>
              </w:rPr>
              <w:t xml:space="preserve">4 057</w:t>
            </w:r>
          </w:p>
        </w:tc>
        <w:tc>
          <w:tcPr>
            <w:tcW w:w="1531" w:type="dxa"/>
            <w:vAlign w:val="center"/>
          </w:tcPr>
          <w:p>
            <w:pPr>
              <w:pStyle w:val="0"/>
              <w:jc w:val="center"/>
            </w:pPr>
            <w:r>
              <w:rPr>
                <w:sz w:val="20"/>
              </w:rPr>
              <w:t xml:space="preserve">214</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30</w:t>
            </w:r>
          </w:p>
        </w:tc>
        <w:tc>
          <w:tcPr>
            <w:tcW w:w="2269" w:type="dxa"/>
            <w:vAlign w:val="center"/>
          </w:tcPr>
          <w:p>
            <w:pPr>
              <w:pStyle w:val="0"/>
            </w:pPr>
            <w:r>
              <w:rPr>
                <w:sz w:val="20"/>
              </w:rPr>
              <w:t xml:space="preserve">Ремонт участка а/д п. Горьковский - п. Совхозный</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1,420</w:t>
            </w:r>
          </w:p>
        </w:tc>
        <w:tc>
          <w:tcPr>
            <w:tcW w:w="1264" w:type="dxa"/>
            <w:vAlign w:val="center"/>
          </w:tcPr>
          <w:p>
            <w:pPr>
              <w:pStyle w:val="0"/>
              <w:jc w:val="center"/>
            </w:pPr>
            <w:r>
              <w:rPr>
                <w:sz w:val="20"/>
              </w:rPr>
              <w:t xml:space="preserve">34 532</w:t>
            </w:r>
          </w:p>
        </w:tc>
        <w:tc>
          <w:tcPr>
            <w:tcW w:w="1264" w:type="dxa"/>
            <w:vAlign w:val="center"/>
          </w:tcPr>
          <w:p>
            <w:pPr>
              <w:pStyle w:val="0"/>
              <w:jc w:val="center"/>
            </w:pPr>
            <w:r>
              <w:rPr>
                <w:sz w:val="20"/>
              </w:rPr>
              <w:t xml:space="preserve">32 805</w:t>
            </w:r>
          </w:p>
        </w:tc>
        <w:tc>
          <w:tcPr>
            <w:tcW w:w="1531" w:type="dxa"/>
            <w:vAlign w:val="center"/>
          </w:tcPr>
          <w:p>
            <w:pPr>
              <w:pStyle w:val="0"/>
              <w:jc w:val="center"/>
            </w:pPr>
            <w:r>
              <w:rPr>
                <w:sz w:val="20"/>
              </w:rPr>
              <w:t xml:space="preserve">1 727</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31</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2,3</w:t>
            </w:r>
          </w:p>
        </w:tc>
        <w:tc>
          <w:tcPr>
            <w:tcW w:w="1264" w:type="dxa"/>
            <w:vAlign w:val="center"/>
          </w:tcPr>
          <w:p>
            <w:pPr>
              <w:pStyle w:val="0"/>
              <w:jc w:val="center"/>
            </w:pPr>
            <w:r>
              <w:rPr>
                <w:sz w:val="20"/>
              </w:rPr>
              <w:t xml:space="preserve">36 254,4</w:t>
            </w:r>
          </w:p>
        </w:tc>
        <w:tc>
          <w:tcPr>
            <w:tcW w:w="1264" w:type="dxa"/>
            <w:vAlign w:val="center"/>
          </w:tcPr>
          <w:p>
            <w:pPr>
              <w:pStyle w:val="0"/>
            </w:pPr>
            <w:r>
              <w:rPr>
                <w:sz w:val="20"/>
              </w:rPr>
            </w:r>
          </w:p>
        </w:tc>
        <w:tc>
          <w:tcPr>
            <w:tcW w:w="1564" w:type="dxa"/>
            <w:vAlign w:val="center"/>
          </w:tcPr>
          <w:p>
            <w:pPr>
              <w:pStyle w:val="0"/>
              <w:jc w:val="center"/>
            </w:pPr>
            <w:r>
              <w:rPr>
                <w:sz w:val="20"/>
              </w:rPr>
              <w:t xml:space="preserve">36 254,4</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Губкинский городской округ</w:t>
            </w:r>
          </w:p>
        </w:tc>
        <w:tc>
          <w:tcPr>
            <w:tcW w:w="1234" w:type="dxa"/>
            <w:vAlign w:val="center"/>
          </w:tcPr>
          <w:p>
            <w:pPr>
              <w:pStyle w:val="0"/>
              <w:jc w:val="center"/>
            </w:pPr>
            <w:r>
              <w:rPr>
                <w:sz w:val="20"/>
              </w:rPr>
              <w:t xml:space="preserve">2,1</w:t>
            </w:r>
          </w:p>
        </w:tc>
        <w:tc>
          <w:tcPr>
            <w:tcW w:w="1234" w:type="dxa"/>
            <w:vAlign w:val="center"/>
          </w:tcPr>
          <w:p>
            <w:pPr>
              <w:pStyle w:val="0"/>
              <w:jc w:val="center"/>
            </w:pPr>
            <w:r>
              <w:rPr>
                <w:sz w:val="20"/>
              </w:rPr>
              <w:t xml:space="preserve">18 217</w:t>
            </w:r>
          </w:p>
        </w:tc>
        <w:tc>
          <w:tcPr>
            <w:tcW w:w="1264" w:type="dxa"/>
            <w:vAlign w:val="center"/>
          </w:tcPr>
          <w:p>
            <w:pPr>
              <w:pStyle w:val="0"/>
              <w:jc w:val="center"/>
            </w:pPr>
            <w:r>
              <w:rPr>
                <w:sz w:val="20"/>
              </w:rPr>
              <w:t xml:space="preserve">16 760</w:t>
            </w:r>
          </w:p>
        </w:tc>
        <w:tc>
          <w:tcPr>
            <w:tcW w:w="1909" w:type="dxa"/>
            <w:vAlign w:val="center"/>
          </w:tcPr>
          <w:p>
            <w:pPr>
              <w:pStyle w:val="0"/>
              <w:jc w:val="center"/>
            </w:pPr>
            <w:r>
              <w:rPr>
                <w:sz w:val="20"/>
              </w:rPr>
              <w:t xml:space="preserve">1 457</w:t>
            </w:r>
          </w:p>
        </w:tc>
        <w:tc>
          <w:tcPr>
            <w:tcW w:w="1191" w:type="dxa"/>
            <w:vAlign w:val="center"/>
          </w:tcPr>
          <w:p>
            <w:pPr>
              <w:pStyle w:val="0"/>
              <w:jc w:val="center"/>
            </w:pPr>
            <w:r>
              <w:rPr>
                <w:sz w:val="20"/>
              </w:rPr>
              <w:t xml:space="preserve">7,0</w:t>
            </w:r>
          </w:p>
        </w:tc>
        <w:tc>
          <w:tcPr>
            <w:tcW w:w="1264" w:type="dxa"/>
            <w:vAlign w:val="center"/>
          </w:tcPr>
          <w:p>
            <w:pPr>
              <w:pStyle w:val="0"/>
              <w:jc w:val="center"/>
            </w:pPr>
            <w:r>
              <w:rPr>
                <w:sz w:val="20"/>
              </w:rPr>
              <w:t xml:space="preserve">191 381,0</w:t>
            </w:r>
          </w:p>
        </w:tc>
        <w:tc>
          <w:tcPr>
            <w:tcW w:w="1264" w:type="dxa"/>
            <w:vAlign w:val="center"/>
          </w:tcPr>
          <w:p>
            <w:pPr>
              <w:pStyle w:val="0"/>
              <w:jc w:val="center"/>
            </w:pPr>
            <w:r>
              <w:rPr>
                <w:sz w:val="20"/>
              </w:rPr>
              <w:t xml:space="preserve">191 256,0</w:t>
            </w:r>
          </w:p>
        </w:tc>
        <w:tc>
          <w:tcPr>
            <w:tcW w:w="1564" w:type="dxa"/>
            <w:vAlign w:val="center"/>
          </w:tcPr>
          <w:p>
            <w:pPr>
              <w:pStyle w:val="0"/>
            </w:pPr>
            <w:r>
              <w:rPr>
                <w:sz w:val="20"/>
              </w:rPr>
            </w:r>
          </w:p>
        </w:tc>
        <w:tc>
          <w:tcPr>
            <w:tcW w:w="1909" w:type="dxa"/>
            <w:vAlign w:val="center"/>
          </w:tcPr>
          <w:p>
            <w:pPr>
              <w:pStyle w:val="0"/>
              <w:jc w:val="center"/>
            </w:pPr>
            <w:r>
              <w:rPr>
                <w:sz w:val="20"/>
              </w:rPr>
              <w:t xml:space="preserve">125,0</w:t>
            </w:r>
          </w:p>
        </w:tc>
        <w:tc>
          <w:tcPr>
            <w:tcW w:w="1234" w:type="dxa"/>
            <w:vAlign w:val="center"/>
          </w:tcPr>
          <w:p>
            <w:pPr>
              <w:pStyle w:val="0"/>
              <w:jc w:val="center"/>
            </w:pPr>
            <w:r>
              <w:rPr>
                <w:sz w:val="20"/>
              </w:rPr>
              <w:t xml:space="preserve">3,6</w:t>
            </w:r>
          </w:p>
        </w:tc>
        <w:tc>
          <w:tcPr>
            <w:tcW w:w="1234" w:type="dxa"/>
            <w:vAlign w:val="center"/>
          </w:tcPr>
          <w:p>
            <w:pPr>
              <w:pStyle w:val="0"/>
              <w:jc w:val="center"/>
            </w:pPr>
            <w:r>
              <w:rPr>
                <w:sz w:val="20"/>
              </w:rPr>
              <w:t xml:space="preserve">37 283,0</w:t>
            </w:r>
          </w:p>
        </w:tc>
        <w:tc>
          <w:tcPr>
            <w:tcW w:w="1264" w:type="dxa"/>
            <w:vAlign w:val="center"/>
          </w:tcPr>
          <w:p>
            <w:pPr>
              <w:pStyle w:val="0"/>
              <w:jc w:val="center"/>
            </w:pPr>
            <w:r>
              <w:rPr>
                <w:sz w:val="20"/>
              </w:rPr>
              <w:t xml:space="preserve">34 300,0</w:t>
            </w:r>
          </w:p>
        </w:tc>
        <w:tc>
          <w:tcPr>
            <w:tcW w:w="1531" w:type="dxa"/>
            <w:vAlign w:val="center"/>
          </w:tcPr>
          <w:p>
            <w:pPr>
              <w:pStyle w:val="0"/>
              <w:jc w:val="center"/>
            </w:pPr>
            <w:r>
              <w:rPr>
                <w:sz w:val="20"/>
              </w:rPr>
              <w:t xml:space="preserve">2 983,0</w:t>
            </w:r>
          </w:p>
        </w:tc>
        <w:tc>
          <w:tcPr>
            <w:tcW w:w="1234" w:type="dxa"/>
            <w:vAlign w:val="center"/>
          </w:tcPr>
          <w:p>
            <w:pPr>
              <w:pStyle w:val="0"/>
              <w:jc w:val="center"/>
            </w:pPr>
            <w:r>
              <w:rPr>
                <w:sz w:val="20"/>
              </w:rPr>
              <w:t xml:space="preserve">12,5</w:t>
            </w:r>
          </w:p>
        </w:tc>
        <w:tc>
          <w:tcPr>
            <w:tcW w:w="1264" w:type="dxa"/>
            <w:vAlign w:val="center"/>
          </w:tcPr>
          <w:p>
            <w:pPr>
              <w:pStyle w:val="0"/>
              <w:jc w:val="center"/>
            </w:pPr>
            <w:r>
              <w:rPr>
                <w:sz w:val="20"/>
              </w:rPr>
              <w:t xml:space="preserve">251 427</w:t>
            </w:r>
          </w:p>
        </w:tc>
        <w:tc>
          <w:tcPr>
            <w:tcW w:w="1264" w:type="dxa"/>
            <w:vAlign w:val="center"/>
          </w:tcPr>
          <w:p>
            <w:pPr>
              <w:pStyle w:val="0"/>
              <w:jc w:val="center"/>
            </w:pPr>
            <w:r>
              <w:rPr>
                <w:sz w:val="20"/>
              </w:rPr>
              <w:t xml:space="preserve">251 427</w:t>
            </w:r>
          </w:p>
        </w:tc>
        <w:tc>
          <w:tcPr>
            <w:tcW w:w="1531" w:type="dxa"/>
            <w:vAlign w:val="bottom"/>
          </w:tcPr>
          <w:p>
            <w:pPr>
              <w:pStyle w:val="0"/>
            </w:pPr>
            <w:r>
              <w:rPr>
                <w:sz w:val="20"/>
              </w:rPr>
            </w:r>
          </w:p>
        </w:tc>
        <w:tc>
          <w:tcPr>
            <w:tcW w:w="1234" w:type="dxa"/>
            <w:vAlign w:val="center"/>
          </w:tcPr>
          <w:p>
            <w:pPr>
              <w:pStyle w:val="0"/>
              <w:jc w:val="center"/>
            </w:pPr>
            <w:r>
              <w:rPr>
                <w:sz w:val="20"/>
              </w:rPr>
              <w:t xml:space="preserve">8,8</w:t>
            </w:r>
          </w:p>
        </w:tc>
        <w:tc>
          <w:tcPr>
            <w:tcW w:w="1264" w:type="dxa"/>
            <w:vAlign w:val="center"/>
          </w:tcPr>
          <w:p>
            <w:pPr>
              <w:pStyle w:val="0"/>
              <w:jc w:val="center"/>
            </w:pPr>
            <w:r>
              <w:rPr>
                <w:sz w:val="20"/>
              </w:rPr>
              <w:t xml:space="preserve">237 600</w:t>
            </w:r>
          </w:p>
        </w:tc>
        <w:tc>
          <w:tcPr>
            <w:tcW w:w="1264" w:type="dxa"/>
            <w:vAlign w:val="center"/>
          </w:tcPr>
          <w:p>
            <w:pPr>
              <w:pStyle w:val="0"/>
              <w:jc w:val="center"/>
            </w:pPr>
            <w:r>
              <w:rPr>
                <w:sz w:val="20"/>
              </w:rPr>
              <w:t xml:space="preserve">237 600</w:t>
            </w:r>
          </w:p>
        </w:tc>
      </w:tr>
      <w:tr>
        <w:tc>
          <w:tcPr>
            <w:tcW w:w="454" w:type="dxa"/>
            <w:vAlign w:val="center"/>
          </w:tcPr>
          <w:p>
            <w:pPr>
              <w:pStyle w:val="0"/>
              <w:jc w:val="center"/>
            </w:pPr>
            <w:r>
              <w:rPr>
                <w:sz w:val="20"/>
              </w:rPr>
              <w:t xml:space="preserve">32</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6,8</w:t>
            </w:r>
          </w:p>
        </w:tc>
        <w:tc>
          <w:tcPr>
            <w:tcW w:w="1264" w:type="dxa"/>
            <w:vAlign w:val="center"/>
          </w:tcPr>
          <w:p>
            <w:pPr>
              <w:pStyle w:val="0"/>
              <w:jc w:val="center"/>
            </w:pPr>
            <w:r>
              <w:rPr>
                <w:sz w:val="20"/>
              </w:rPr>
              <w:t xml:space="preserve">189 813,0</w:t>
            </w:r>
          </w:p>
        </w:tc>
        <w:tc>
          <w:tcPr>
            <w:tcW w:w="1264" w:type="dxa"/>
            <w:vAlign w:val="center"/>
          </w:tcPr>
          <w:p>
            <w:pPr>
              <w:pStyle w:val="0"/>
              <w:jc w:val="center"/>
            </w:pPr>
            <w:r>
              <w:rPr>
                <w:sz w:val="20"/>
              </w:rPr>
              <w:t xml:space="preserve">189 813,0</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12,5</w:t>
            </w:r>
          </w:p>
        </w:tc>
        <w:tc>
          <w:tcPr>
            <w:tcW w:w="1264" w:type="dxa"/>
            <w:vAlign w:val="center"/>
          </w:tcPr>
          <w:p>
            <w:pPr>
              <w:pStyle w:val="0"/>
              <w:jc w:val="center"/>
            </w:pPr>
            <w:r>
              <w:rPr>
                <w:sz w:val="20"/>
              </w:rPr>
              <w:t xml:space="preserve">251 427</w:t>
            </w:r>
          </w:p>
        </w:tc>
        <w:tc>
          <w:tcPr>
            <w:tcW w:w="1264" w:type="dxa"/>
            <w:vAlign w:val="center"/>
          </w:tcPr>
          <w:p>
            <w:pPr>
              <w:pStyle w:val="0"/>
              <w:jc w:val="center"/>
            </w:pPr>
            <w:r>
              <w:rPr>
                <w:sz w:val="20"/>
              </w:rPr>
              <w:t xml:space="preserve">251 427</w:t>
            </w:r>
          </w:p>
        </w:tc>
        <w:tc>
          <w:tcPr>
            <w:tcW w:w="1531" w:type="dxa"/>
            <w:vAlign w:val="bottom"/>
          </w:tcPr>
          <w:p>
            <w:pPr>
              <w:pStyle w:val="0"/>
            </w:pPr>
            <w:r>
              <w:rPr>
                <w:sz w:val="20"/>
              </w:rPr>
            </w:r>
          </w:p>
        </w:tc>
        <w:tc>
          <w:tcPr>
            <w:tcW w:w="1234" w:type="dxa"/>
            <w:vAlign w:val="center"/>
          </w:tcPr>
          <w:p>
            <w:pPr>
              <w:pStyle w:val="0"/>
              <w:jc w:val="center"/>
            </w:pPr>
            <w:r>
              <w:rPr>
                <w:sz w:val="20"/>
              </w:rPr>
              <w:t xml:space="preserve">8,8</w:t>
            </w:r>
          </w:p>
        </w:tc>
        <w:tc>
          <w:tcPr>
            <w:tcW w:w="1264" w:type="dxa"/>
            <w:vAlign w:val="center"/>
          </w:tcPr>
          <w:p>
            <w:pPr>
              <w:pStyle w:val="0"/>
              <w:jc w:val="center"/>
            </w:pPr>
            <w:r>
              <w:rPr>
                <w:sz w:val="20"/>
              </w:rPr>
              <w:t xml:space="preserve">237 600</w:t>
            </w:r>
          </w:p>
        </w:tc>
        <w:tc>
          <w:tcPr>
            <w:tcW w:w="1264" w:type="dxa"/>
            <w:vAlign w:val="center"/>
          </w:tcPr>
          <w:p>
            <w:pPr>
              <w:pStyle w:val="0"/>
              <w:jc w:val="center"/>
            </w:pPr>
            <w:r>
              <w:rPr>
                <w:sz w:val="20"/>
              </w:rPr>
              <w:t xml:space="preserve">237 600</w:t>
            </w:r>
          </w:p>
        </w:tc>
      </w:tr>
      <w:tr>
        <w:tc>
          <w:tcPr>
            <w:tcW w:w="454" w:type="dxa"/>
            <w:vAlign w:val="center"/>
          </w:tcPr>
          <w:p>
            <w:pPr>
              <w:pStyle w:val="0"/>
              <w:jc w:val="center"/>
            </w:pPr>
            <w:r>
              <w:rPr>
                <w:sz w:val="20"/>
              </w:rPr>
              <w:t xml:space="preserve">33</w:t>
            </w:r>
          </w:p>
        </w:tc>
        <w:tc>
          <w:tcPr>
            <w:tcW w:w="2269" w:type="dxa"/>
            <w:vAlign w:val="center"/>
          </w:tcPr>
          <w:p>
            <w:pPr>
              <w:pStyle w:val="0"/>
            </w:pPr>
            <w:r>
              <w:rPr>
                <w:sz w:val="20"/>
              </w:rPr>
              <w:t xml:space="preserve">Строительство автодорог по улично-дорожной сети городского округа</w:t>
            </w:r>
          </w:p>
        </w:tc>
        <w:tc>
          <w:tcPr>
            <w:tcW w:w="1234" w:type="dxa"/>
            <w:vAlign w:val="center"/>
          </w:tcPr>
          <w:p>
            <w:pPr>
              <w:pStyle w:val="0"/>
              <w:jc w:val="center"/>
            </w:pPr>
            <w:r>
              <w:rPr>
                <w:sz w:val="20"/>
              </w:rPr>
              <w:t xml:space="preserve">2,064</w:t>
            </w:r>
          </w:p>
        </w:tc>
        <w:tc>
          <w:tcPr>
            <w:tcW w:w="1234" w:type="dxa"/>
            <w:vAlign w:val="center"/>
          </w:tcPr>
          <w:p>
            <w:pPr>
              <w:pStyle w:val="0"/>
              <w:jc w:val="center"/>
            </w:pPr>
            <w:r>
              <w:rPr>
                <w:sz w:val="20"/>
              </w:rPr>
              <w:t xml:space="preserve">18 217</w:t>
            </w:r>
          </w:p>
        </w:tc>
        <w:tc>
          <w:tcPr>
            <w:tcW w:w="1264" w:type="dxa"/>
            <w:vAlign w:val="center"/>
          </w:tcPr>
          <w:p>
            <w:pPr>
              <w:pStyle w:val="0"/>
              <w:jc w:val="center"/>
            </w:pPr>
            <w:r>
              <w:rPr>
                <w:sz w:val="20"/>
              </w:rPr>
              <w:t xml:space="preserve">16 760</w:t>
            </w:r>
          </w:p>
        </w:tc>
        <w:tc>
          <w:tcPr>
            <w:tcW w:w="1909" w:type="dxa"/>
            <w:vAlign w:val="center"/>
          </w:tcPr>
          <w:p>
            <w:pPr>
              <w:pStyle w:val="0"/>
              <w:jc w:val="center"/>
            </w:pPr>
            <w:r>
              <w:rPr>
                <w:sz w:val="20"/>
              </w:rPr>
              <w:t xml:space="preserve">1 457</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1,029</w:t>
            </w:r>
          </w:p>
        </w:tc>
        <w:tc>
          <w:tcPr>
            <w:tcW w:w="1234" w:type="dxa"/>
            <w:vAlign w:val="center"/>
          </w:tcPr>
          <w:p>
            <w:pPr>
              <w:pStyle w:val="0"/>
              <w:jc w:val="center"/>
            </w:pPr>
            <w:r>
              <w:rPr>
                <w:sz w:val="20"/>
              </w:rPr>
              <w:t xml:space="preserve">7 283</w:t>
            </w:r>
          </w:p>
        </w:tc>
        <w:tc>
          <w:tcPr>
            <w:tcW w:w="1264" w:type="dxa"/>
            <w:vAlign w:val="center"/>
          </w:tcPr>
          <w:p>
            <w:pPr>
              <w:pStyle w:val="0"/>
              <w:jc w:val="center"/>
            </w:pPr>
            <w:r>
              <w:rPr>
                <w:sz w:val="20"/>
              </w:rPr>
              <w:t xml:space="preserve">6 700</w:t>
            </w:r>
          </w:p>
        </w:tc>
        <w:tc>
          <w:tcPr>
            <w:tcW w:w="1531" w:type="dxa"/>
            <w:vAlign w:val="center"/>
          </w:tcPr>
          <w:p>
            <w:pPr>
              <w:pStyle w:val="0"/>
              <w:jc w:val="center"/>
            </w:pPr>
            <w:r>
              <w:rPr>
                <w:sz w:val="20"/>
              </w:rPr>
              <w:t xml:space="preserve">583</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34</w:t>
            </w:r>
          </w:p>
        </w:tc>
        <w:tc>
          <w:tcPr>
            <w:tcW w:w="2269" w:type="dxa"/>
            <w:vAlign w:val="center"/>
          </w:tcPr>
          <w:p>
            <w:pPr>
              <w:pStyle w:val="0"/>
            </w:pPr>
            <w:r>
              <w:rPr>
                <w:sz w:val="20"/>
              </w:rPr>
              <w:t xml:space="preserve">Ремонт автодороги по ул. Заводская в п. Троицкий</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0,2</w:t>
            </w:r>
          </w:p>
        </w:tc>
        <w:tc>
          <w:tcPr>
            <w:tcW w:w="1264" w:type="dxa"/>
            <w:vAlign w:val="center"/>
          </w:tcPr>
          <w:p>
            <w:pPr>
              <w:pStyle w:val="0"/>
              <w:jc w:val="center"/>
            </w:pPr>
            <w:r>
              <w:rPr>
                <w:sz w:val="20"/>
              </w:rPr>
              <w:t xml:space="preserve">1 568</w:t>
            </w:r>
          </w:p>
        </w:tc>
        <w:tc>
          <w:tcPr>
            <w:tcW w:w="1264" w:type="dxa"/>
            <w:vAlign w:val="center"/>
          </w:tcPr>
          <w:p>
            <w:pPr>
              <w:pStyle w:val="0"/>
              <w:jc w:val="center"/>
            </w:pPr>
            <w:r>
              <w:rPr>
                <w:sz w:val="20"/>
              </w:rPr>
              <w:t xml:space="preserve">1 443</w:t>
            </w:r>
          </w:p>
        </w:tc>
        <w:tc>
          <w:tcPr>
            <w:tcW w:w="1564" w:type="dxa"/>
            <w:vAlign w:val="center"/>
          </w:tcPr>
          <w:p>
            <w:pPr>
              <w:pStyle w:val="0"/>
            </w:pPr>
            <w:r>
              <w:rPr>
                <w:sz w:val="20"/>
              </w:rPr>
            </w:r>
          </w:p>
        </w:tc>
        <w:tc>
          <w:tcPr>
            <w:tcW w:w="1909" w:type="dxa"/>
            <w:vAlign w:val="center"/>
          </w:tcPr>
          <w:p>
            <w:pPr>
              <w:pStyle w:val="0"/>
              <w:jc w:val="center"/>
            </w:pPr>
            <w:r>
              <w:rPr>
                <w:sz w:val="20"/>
              </w:rPr>
              <w:t xml:space="preserve">125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35</w:t>
            </w:r>
          </w:p>
        </w:tc>
        <w:tc>
          <w:tcPr>
            <w:tcW w:w="2269" w:type="dxa"/>
            <w:vAlign w:val="center"/>
          </w:tcPr>
          <w:p>
            <w:pPr>
              <w:pStyle w:val="0"/>
            </w:pPr>
            <w:r>
              <w:rPr>
                <w:sz w:val="20"/>
              </w:rPr>
              <w:t xml:space="preserve">с. Лопухинка, подъезд к кладбищу</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1,000</w:t>
            </w:r>
          </w:p>
        </w:tc>
        <w:tc>
          <w:tcPr>
            <w:tcW w:w="1234" w:type="dxa"/>
            <w:vAlign w:val="center"/>
          </w:tcPr>
          <w:p>
            <w:pPr>
              <w:pStyle w:val="0"/>
              <w:jc w:val="center"/>
            </w:pPr>
            <w:r>
              <w:rPr>
                <w:sz w:val="20"/>
              </w:rPr>
              <w:t xml:space="preserve">10 000</w:t>
            </w:r>
          </w:p>
        </w:tc>
        <w:tc>
          <w:tcPr>
            <w:tcW w:w="1264" w:type="dxa"/>
            <w:vAlign w:val="center"/>
          </w:tcPr>
          <w:p>
            <w:pPr>
              <w:pStyle w:val="0"/>
              <w:jc w:val="center"/>
            </w:pPr>
            <w:r>
              <w:rPr>
                <w:sz w:val="20"/>
              </w:rPr>
              <w:t xml:space="preserve">9 200</w:t>
            </w:r>
          </w:p>
        </w:tc>
        <w:tc>
          <w:tcPr>
            <w:tcW w:w="1531" w:type="dxa"/>
            <w:vAlign w:val="center"/>
          </w:tcPr>
          <w:p>
            <w:pPr>
              <w:pStyle w:val="0"/>
              <w:jc w:val="center"/>
            </w:pPr>
            <w:r>
              <w:rPr>
                <w:sz w:val="20"/>
              </w:rPr>
              <w:t xml:space="preserve">800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36</w:t>
            </w:r>
          </w:p>
        </w:tc>
        <w:tc>
          <w:tcPr>
            <w:tcW w:w="2269" w:type="dxa"/>
            <w:vAlign w:val="center"/>
          </w:tcPr>
          <w:p>
            <w:pPr>
              <w:pStyle w:val="0"/>
            </w:pPr>
            <w:r>
              <w:rPr>
                <w:sz w:val="20"/>
              </w:rPr>
              <w:t xml:space="preserve">х. Дубравка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1,570</w:t>
            </w:r>
          </w:p>
        </w:tc>
        <w:tc>
          <w:tcPr>
            <w:tcW w:w="1234" w:type="dxa"/>
            <w:vAlign w:val="center"/>
          </w:tcPr>
          <w:p>
            <w:pPr>
              <w:pStyle w:val="0"/>
              <w:jc w:val="center"/>
            </w:pPr>
            <w:r>
              <w:rPr>
                <w:sz w:val="20"/>
              </w:rPr>
              <w:t xml:space="preserve">20 000</w:t>
            </w:r>
          </w:p>
        </w:tc>
        <w:tc>
          <w:tcPr>
            <w:tcW w:w="1264" w:type="dxa"/>
            <w:vAlign w:val="center"/>
          </w:tcPr>
          <w:p>
            <w:pPr>
              <w:pStyle w:val="0"/>
              <w:jc w:val="center"/>
            </w:pPr>
            <w:r>
              <w:rPr>
                <w:sz w:val="20"/>
              </w:rPr>
              <w:t xml:space="preserve">18 400</w:t>
            </w:r>
          </w:p>
        </w:tc>
        <w:tc>
          <w:tcPr>
            <w:tcW w:w="1531" w:type="dxa"/>
            <w:vAlign w:val="center"/>
          </w:tcPr>
          <w:p>
            <w:pPr>
              <w:pStyle w:val="0"/>
              <w:jc w:val="center"/>
            </w:pPr>
            <w:r>
              <w:rPr>
                <w:sz w:val="20"/>
              </w:rPr>
              <w:t xml:space="preserve">1 600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Ивнянский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27,6</w:t>
            </w:r>
          </w:p>
        </w:tc>
        <w:tc>
          <w:tcPr>
            <w:tcW w:w="1264" w:type="dxa"/>
            <w:vAlign w:val="center"/>
          </w:tcPr>
          <w:p>
            <w:pPr>
              <w:pStyle w:val="0"/>
              <w:jc w:val="center"/>
            </w:pPr>
            <w:r>
              <w:rPr>
                <w:sz w:val="20"/>
              </w:rPr>
              <w:t xml:space="preserve">210 121,6</w:t>
            </w:r>
          </w:p>
        </w:tc>
        <w:tc>
          <w:tcPr>
            <w:tcW w:w="1264" w:type="dxa"/>
            <w:vAlign w:val="center"/>
          </w:tcPr>
          <w:p>
            <w:pPr>
              <w:pStyle w:val="0"/>
              <w:jc w:val="center"/>
            </w:pPr>
            <w:r>
              <w:rPr>
                <w:sz w:val="20"/>
              </w:rPr>
              <w:t xml:space="preserve">166 250,0</w:t>
            </w:r>
          </w:p>
        </w:tc>
        <w:tc>
          <w:tcPr>
            <w:tcW w:w="1564" w:type="dxa"/>
            <w:vAlign w:val="center"/>
          </w:tcPr>
          <w:p>
            <w:pPr>
              <w:pStyle w:val="0"/>
              <w:jc w:val="center"/>
            </w:pPr>
            <w:r>
              <w:rPr>
                <w:sz w:val="20"/>
              </w:rPr>
              <w:t xml:space="preserve">35 121,6</w:t>
            </w:r>
          </w:p>
        </w:tc>
        <w:tc>
          <w:tcPr>
            <w:tcW w:w="1909" w:type="dxa"/>
            <w:vAlign w:val="center"/>
          </w:tcPr>
          <w:p>
            <w:pPr>
              <w:pStyle w:val="0"/>
              <w:jc w:val="center"/>
            </w:pPr>
            <w:r>
              <w:rPr>
                <w:sz w:val="20"/>
              </w:rPr>
              <w:t xml:space="preserve">8 750,0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37</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26,2</w:t>
            </w:r>
          </w:p>
        </w:tc>
        <w:tc>
          <w:tcPr>
            <w:tcW w:w="1264" w:type="dxa"/>
            <w:vAlign w:val="center"/>
          </w:tcPr>
          <w:p>
            <w:pPr>
              <w:pStyle w:val="0"/>
              <w:jc w:val="center"/>
            </w:pPr>
            <w:r>
              <w:rPr>
                <w:sz w:val="20"/>
              </w:rPr>
              <w:t xml:space="preserve">175 000</w:t>
            </w:r>
          </w:p>
        </w:tc>
        <w:tc>
          <w:tcPr>
            <w:tcW w:w="1264" w:type="dxa"/>
            <w:vAlign w:val="center"/>
          </w:tcPr>
          <w:p>
            <w:pPr>
              <w:pStyle w:val="0"/>
              <w:jc w:val="center"/>
            </w:pPr>
            <w:r>
              <w:rPr>
                <w:sz w:val="20"/>
              </w:rPr>
              <w:t xml:space="preserve">166 250</w:t>
            </w:r>
          </w:p>
        </w:tc>
        <w:tc>
          <w:tcPr>
            <w:tcW w:w="1564" w:type="dxa"/>
            <w:vAlign w:val="center"/>
          </w:tcPr>
          <w:p>
            <w:pPr>
              <w:pStyle w:val="0"/>
            </w:pPr>
            <w:r>
              <w:rPr>
                <w:sz w:val="20"/>
              </w:rPr>
            </w:r>
          </w:p>
        </w:tc>
        <w:tc>
          <w:tcPr>
            <w:tcW w:w="1909" w:type="dxa"/>
            <w:vAlign w:val="center"/>
          </w:tcPr>
          <w:p>
            <w:pPr>
              <w:pStyle w:val="0"/>
              <w:jc w:val="center"/>
            </w:pPr>
            <w:r>
              <w:rPr>
                <w:sz w:val="20"/>
              </w:rPr>
              <w:t xml:space="preserve">8 750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38</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1,320</w:t>
            </w:r>
          </w:p>
        </w:tc>
        <w:tc>
          <w:tcPr>
            <w:tcW w:w="1264" w:type="dxa"/>
            <w:vAlign w:val="center"/>
          </w:tcPr>
          <w:p>
            <w:pPr>
              <w:pStyle w:val="0"/>
              <w:jc w:val="center"/>
            </w:pPr>
            <w:r>
              <w:rPr>
                <w:sz w:val="20"/>
              </w:rPr>
              <w:t xml:space="preserve">35 121,6</w:t>
            </w:r>
          </w:p>
        </w:tc>
        <w:tc>
          <w:tcPr>
            <w:tcW w:w="1264" w:type="dxa"/>
            <w:vAlign w:val="center"/>
          </w:tcPr>
          <w:p>
            <w:pPr>
              <w:pStyle w:val="0"/>
            </w:pPr>
            <w:r>
              <w:rPr>
                <w:sz w:val="20"/>
              </w:rPr>
            </w:r>
          </w:p>
        </w:tc>
        <w:tc>
          <w:tcPr>
            <w:tcW w:w="1564" w:type="dxa"/>
            <w:vAlign w:val="center"/>
          </w:tcPr>
          <w:p>
            <w:pPr>
              <w:pStyle w:val="0"/>
              <w:jc w:val="center"/>
            </w:pPr>
            <w:r>
              <w:rPr>
                <w:sz w:val="20"/>
              </w:rPr>
              <w:t xml:space="preserve">35 121,6</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Корочанский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20,5</w:t>
            </w:r>
          </w:p>
        </w:tc>
        <w:tc>
          <w:tcPr>
            <w:tcW w:w="1264" w:type="dxa"/>
            <w:vAlign w:val="center"/>
          </w:tcPr>
          <w:p>
            <w:pPr>
              <w:pStyle w:val="0"/>
              <w:jc w:val="center"/>
            </w:pPr>
            <w:r>
              <w:rPr>
                <w:sz w:val="20"/>
              </w:rPr>
              <w:t xml:space="preserve">195 788,6</w:t>
            </w:r>
          </w:p>
        </w:tc>
        <w:tc>
          <w:tcPr>
            <w:tcW w:w="1264" w:type="dxa"/>
            <w:vAlign w:val="center"/>
          </w:tcPr>
          <w:p>
            <w:pPr>
              <w:pStyle w:val="0"/>
              <w:jc w:val="center"/>
            </w:pPr>
            <w:r>
              <w:rPr>
                <w:sz w:val="20"/>
              </w:rPr>
              <w:t xml:space="preserve">191 246,6</w:t>
            </w:r>
          </w:p>
        </w:tc>
        <w:tc>
          <w:tcPr>
            <w:tcW w:w="1564" w:type="dxa"/>
            <w:vAlign w:val="center"/>
          </w:tcPr>
          <w:p>
            <w:pPr>
              <w:pStyle w:val="0"/>
            </w:pPr>
            <w:r>
              <w:rPr>
                <w:sz w:val="20"/>
              </w:rPr>
            </w:r>
          </w:p>
        </w:tc>
        <w:tc>
          <w:tcPr>
            <w:tcW w:w="1909" w:type="dxa"/>
            <w:vAlign w:val="center"/>
          </w:tcPr>
          <w:p>
            <w:pPr>
              <w:pStyle w:val="0"/>
              <w:jc w:val="center"/>
            </w:pPr>
            <w:r>
              <w:rPr>
                <w:sz w:val="20"/>
              </w:rPr>
              <w:t xml:space="preserve">4 542,0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8,0</w:t>
            </w:r>
          </w:p>
        </w:tc>
        <w:tc>
          <w:tcPr>
            <w:tcW w:w="1264" w:type="dxa"/>
            <w:vAlign w:val="center"/>
          </w:tcPr>
          <w:p>
            <w:pPr>
              <w:pStyle w:val="0"/>
              <w:jc w:val="center"/>
            </w:pPr>
            <w:r>
              <w:rPr>
                <w:sz w:val="20"/>
              </w:rPr>
              <w:t xml:space="preserve">74 041</w:t>
            </w:r>
          </w:p>
        </w:tc>
        <w:tc>
          <w:tcPr>
            <w:tcW w:w="1264" w:type="dxa"/>
            <w:vAlign w:val="center"/>
          </w:tcPr>
          <w:p>
            <w:pPr>
              <w:pStyle w:val="0"/>
              <w:jc w:val="center"/>
            </w:pPr>
            <w:r>
              <w:rPr>
                <w:sz w:val="20"/>
              </w:rPr>
              <w:t xml:space="preserve">74 041</w:t>
            </w:r>
          </w:p>
        </w:tc>
        <w:tc>
          <w:tcPr>
            <w:tcW w:w="1531" w:type="dxa"/>
            <w:vAlign w:val="bottom"/>
          </w:tcPr>
          <w:p>
            <w:pPr>
              <w:pStyle w:val="0"/>
            </w:pPr>
            <w:r>
              <w:rPr>
                <w:sz w:val="20"/>
              </w:rPr>
            </w:r>
          </w:p>
        </w:tc>
        <w:tc>
          <w:tcPr>
            <w:tcW w:w="1234" w:type="dxa"/>
            <w:vAlign w:val="center"/>
          </w:tcPr>
          <w:p>
            <w:pPr>
              <w:pStyle w:val="0"/>
              <w:jc w:val="center"/>
            </w:pPr>
            <w:r>
              <w:rPr>
                <w:sz w:val="20"/>
              </w:rPr>
              <w:t xml:space="preserve">10,1</w:t>
            </w:r>
          </w:p>
        </w:tc>
        <w:tc>
          <w:tcPr>
            <w:tcW w:w="1264" w:type="dxa"/>
            <w:vAlign w:val="center"/>
          </w:tcPr>
          <w:p>
            <w:pPr>
              <w:pStyle w:val="0"/>
              <w:jc w:val="center"/>
            </w:pPr>
            <w:r>
              <w:rPr>
                <w:sz w:val="20"/>
              </w:rPr>
              <w:t xml:space="preserve">104 058</w:t>
            </w:r>
          </w:p>
        </w:tc>
        <w:tc>
          <w:tcPr>
            <w:tcW w:w="1264" w:type="dxa"/>
            <w:vAlign w:val="center"/>
          </w:tcPr>
          <w:p>
            <w:pPr>
              <w:pStyle w:val="0"/>
              <w:jc w:val="center"/>
            </w:pPr>
            <w:r>
              <w:rPr>
                <w:sz w:val="20"/>
              </w:rPr>
              <w:t xml:space="preserve">104 058</w:t>
            </w:r>
          </w:p>
        </w:tc>
      </w:tr>
      <w:tr>
        <w:tc>
          <w:tcPr>
            <w:tcW w:w="454" w:type="dxa"/>
            <w:vAlign w:val="center"/>
          </w:tcPr>
          <w:p>
            <w:pPr>
              <w:pStyle w:val="0"/>
              <w:jc w:val="center"/>
            </w:pPr>
            <w:r>
              <w:rPr>
                <w:sz w:val="20"/>
              </w:rPr>
              <w:t xml:space="preserve">39</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9,736</w:t>
            </w:r>
          </w:p>
        </w:tc>
        <w:tc>
          <w:tcPr>
            <w:tcW w:w="1264" w:type="dxa"/>
            <w:vAlign w:val="center"/>
          </w:tcPr>
          <w:p>
            <w:pPr>
              <w:pStyle w:val="0"/>
              <w:jc w:val="center"/>
            </w:pPr>
            <w:r>
              <w:rPr>
                <w:sz w:val="20"/>
              </w:rPr>
              <w:t xml:space="preserve">116 831,6</w:t>
            </w:r>
          </w:p>
        </w:tc>
        <w:tc>
          <w:tcPr>
            <w:tcW w:w="1264" w:type="dxa"/>
            <w:vAlign w:val="center"/>
          </w:tcPr>
          <w:p>
            <w:pPr>
              <w:pStyle w:val="0"/>
              <w:jc w:val="center"/>
            </w:pPr>
            <w:r>
              <w:rPr>
                <w:sz w:val="20"/>
              </w:rPr>
              <w:t xml:space="preserve">116 831,6</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8,0</w:t>
            </w:r>
          </w:p>
        </w:tc>
        <w:tc>
          <w:tcPr>
            <w:tcW w:w="1264" w:type="dxa"/>
            <w:vAlign w:val="center"/>
          </w:tcPr>
          <w:p>
            <w:pPr>
              <w:pStyle w:val="0"/>
              <w:jc w:val="center"/>
            </w:pPr>
            <w:r>
              <w:rPr>
                <w:sz w:val="20"/>
              </w:rPr>
              <w:t xml:space="preserve">74 041</w:t>
            </w:r>
          </w:p>
        </w:tc>
        <w:tc>
          <w:tcPr>
            <w:tcW w:w="1264" w:type="dxa"/>
            <w:vAlign w:val="center"/>
          </w:tcPr>
          <w:p>
            <w:pPr>
              <w:pStyle w:val="0"/>
              <w:jc w:val="center"/>
            </w:pPr>
            <w:r>
              <w:rPr>
                <w:sz w:val="20"/>
              </w:rPr>
              <w:t xml:space="preserve">74 041</w:t>
            </w:r>
          </w:p>
        </w:tc>
        <w:tc>
          <w:tcPr>
            <w:tcW w:w="1531" w:type="dxa"/>
            <w:vAlign w:val="bottom"/>
          </w:tcPr>
          <w:p>
            <w:pPr>
              <w:pStyle w:val="0"/>
            </w:pPr>
            <w:r>
              <w:rPr>
                <w:sz w:val="20"/>
              </w:rPr>
            </w:r>
          </w:p>
        </w:tc>
        <w:tc>
          <w:tcPr>
            <w:tcW w:w="1234" w:type="dxa"/>
            <w:vAlign w:val="center"/>
          </w:tcPr>
          <w:p>
            <w:pPr>
              <w:pStyle w:val="0"/>
              <w:jc w:val="center"/>
            </w:pPr>
            <w:r>
              <w:rPr>
                <w:sz w:val="20"/>
              </w:rPr>
              <w:t xml:space="preserve">10,1</w:t>
            </w:r>
          </w:p>
        </w:tc>
        <w:tc>
          <w:tcPr>
            <w:tcW w:w="1264" w:type="dxa"/>
            <w:vAlign w:val="center"/>
          </w:tcPr>
          <w:p>
            <w:pPr>
              <w:pStyle w:val="0"/>
              <w:jc w:val="center"/>
            </w:pPr>
            <w:r>
              <w:rPr>
                <w:sz w:val="20"/>
              </w:rPr>
              <w:t xml:space="preserve">104 058</w:t>
            </w:r>
          </w:p>
        </w:tc>
        <w:tc>
          <w:tcPr>
            <w:tcW w:w="1264" w:type="dxa"/>
            <w:vAlign w:val="center"/>
          </w:tcPr>
          <w:p>
            <w:pPr>
              <w:pStyle w:val="0"/>
              <w:jc w:val="center"/>
            </w:pPr>
            <w:r>
              <w:rPr>
                <w:sz w:val="20"/>
              </w:rPr>
              <w:t xml:space="preserve">104 058</w:t>
            </w:r>
          </w:p>
        </w:tc>
      </w:tr>
      <w:tr>
        <w:tc>
          <w:tcPr>
            <w:tcW w:w="454" w:type="dxa"/>
            <w:vAlign w:val="center"/>
          </w:tcPr>
          <w:p>
            <w:pPr>
              <w:pStyle w:val="0"/>
              <w:jc w:val="center"/>
            </w:pPr>
            <w:r>
              <w:rPr>
                <w:sz w:val="20"/>
              </w:rPr>
              <w:t xml:space="preserve">40</w:t>
            </w:r>
          </w:p>
        </w:tc>
        <w:tc>
          <w:tcPr>
            <w:tcW w:w="2269" w:type="dxa"/>
            <w:vAlign w:val="center"/>
          </w:tcPr>
          <w:p>
            <w:pPr>
              <w:pStyle w:val="0"/>
            </w:pPr>
            <w:r>
              <w:rPr>
                <w:sz w:val="20"/>
              </w:rPr>
              <w:t xml:space="preserve">Ремонт автодорог по улично-дорожной сети с устройством тротуаров</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10,8</w:t>
            </w:r>
          </w:p>
        </w:tc>
        <w:tc>
          <w:tcPr>
            <w:tcW w:w="1264" w:type="dxa"/>
            <w:vAlign w:val="center"/>
          </w:tcPr>
          <w:p>
            <w:pPr>
              <w:pStyle w:val="0"/>
              <w:jc w:val="center"/>
            </w:pPr>
            <w:r>
              <w:rPr>
                <w:sz w:val="20"/>
              </w:rPr>
              <w:t xml:space="preserve">78 957</w:t>
            </w:r>
          </w:p>
        </w:tc>
        <w:tc>
          <w:tcPr>
            <w:tcW w:w="1264" w:type="dxa"/>
            <w:vAlign w:val="center"/>
          </w:tcPr>
          <w:p>
            <w:pPr>
              <w:pStyle w:val="0"/>
              <w:jc w:val="center"/>
            </w:pPr>
            <w:r>
              <w:rPr>
                <w:sz w:val="20"/>
              </w:rPr>
              <w:t xml:space="preserve">74 415</w:t>
            </w:r>
          </w:p>
        </w:tc>
        <w:tc>
          <w:tcPr>
            <w:tcW w:w="1564" w:type="dxa"/>
            <w:vAlign w:val="center"/>
          </w:tcPr>
          <w:p>
            <w:pPr>
              <w:pStyle w:val="0"/>
            </w:pPr>
            <w:r>
              <w:rPr>
                <w:sz w:val="20"/>
              </w:rPr>
            </w:r>
          </w:p>
        </w:tc>
        <w:tc>
          <w:tcPr>
            <w:tcW w:w="1909" w:type="dxa"/>
            <w:vAlign w:val="center"/>
          </w:tcPr>
          <w:p>
            <w:pPr>
              <w:pStyle w:val="0"/>
              <w:jc w:val="center"/>
            </w:pPr>
            <w:r>
              <w:rPr>
                <w:sz w:val="20"/>
              </w:rPr>
              <w:t xml:space="preserve">4 542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Красненский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6,3</w:t>
            </w:r>
          </w:p>
        </w:tc>
        <w:tc>
          <w:tcPr>
            <w:tcW w:w="1264" w:type="dxa"/>
            <w:vAlign w:val="center"/>
          </w:tcPr>
          <w:p>
            <w:pPr>
              <w:pStyle w:val="0"/>
              <w:jc w:val="center"/>
            </w:pPr>
            <w:r>
              <w:rPr>
                <w:sz w:val="20"/>
              </w:rPr>
              <w:t xml:space="preserve">72 947,0</w:t>
            </w:r>
          </w:p>
        </w:tc>
        <w:tc>
          <w:tcPr>
            <w:tcW w:w="1264" w:type="dxa"/>
            <w:vAlign w:val="center"/>
          </w:tcPr>
          <w:p>
            <w:pPr>
              <w:pStyle w:val="0"/>
              <w:jc w:val="center"/>
            </w:pPr>
            <w:r>
              <w:rPr>
                <w:sz w:val="20"/>
              </w:rPr>
              <w:t xml:space="preserve">69 300,0</w:t>
            </w:r>
          </w:p>
        </w:tc>
        <w:tc>
          <w:tcPr>
            <w:tcW w:w="1564" w:type="dxa"/>
            <w:vAlign w:val="bottom"/>
          </w:tcPr>
          <w:p>
            <w:pPr>
              <w:pStyle w:val="0"/>
            </w:pPr>
            <w:r>
              <w:rPr>
                <w:sz w:val="20"/>
              </w:rPr>
            </w:r>
          </w:p>
        </w:tc>
        <w:tc>
          <w:tcPr>
            <w:tcW w:w="1909" w:type="dxa"/>
            <w:vAlign w:val="center"/>
          </w:tcPr>
          <w:p>
            <w:pPr>
              <w:pStyle w:val="0"/>
              <w:jc w:val="center"/>
            </w:pPr>
            <w:r>
              <w:rPr>
                <w:sz w:val="20"/>
              </w:rPr>
              <w:t xml:space="preserve">3 647,0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3,3</w:t>
            </w:r>
          </w:p>
        </w:tc>
        <w:tc>
          <w:tcPr>
            <w:tcW w:w="1264" w:type="dxa"/>
            <w:vAlign w:val="center"/>
          </w:tcPr>
          <w:p>
            <w:pPr>
              <w:pStyle w:val="0"/>
              <w:jc w:val="center"/>
            </w:pPr>
            <w:r>
              <w:rPr>
                <w:sz w:val="20"/>
              </w:rPr>
              <w:t xml:space="preserve">36 925</w:t>
            </w:r>
          </w:p>
        </w:tc>
        <w:tc>
          <w:tcPr>
            <w:tcW w:w="1264" w:type="dxa"/>
            <w:vAlign w:val="center"/>
          </w:tcPr>
          <w:p>
            <w:pPr>
              <w:pStyle w:val="0"/>
              <w:jc w:val="center"/>
            </w:pPr>
            <w:r>
              <w:rPr>
                <w:sz w:val="20"/>
              </w:rPr>
              <w:t xml:space="preserve">35 078</w:t>
            </w:r>
          </w:p>
        </w:tc>
        <w:tc>
          <w:tcPr>
            <w:tcW w:w="1531" w:type="dxa"/>
            <w:vAlign w:val="center"/>
          </w:tcPr>
          <w:p>
            <w:pPr>
              <w:pStyle w:val="0"/>
              <w:jc w:val="center"/>
            </w:pPr>
            <w:r>
              <w:rPr>
                <w:sz w:val="20"/>
              </w:rPr>
              <w:t xml:space="preserve">1 847</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41</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6,3</w:t>
            </w:r>
          </w:p>
        </w:tc>
        <w:tc>
          <w:tcPr>
            <w:tcW w:w="1264" w:type="dxa"/>
            <w:vAlign w:val="center"/>
          </w:tcPr>
          <w:p>
            <w:pPr>
              <w:pStyle w:val="0"/>
              <w:jc w:val="center"/>
            </w:pPr>
            <w:r>
              <w:rPr>
                <w:sz w:val="20"/>
              </w:rPr>
              <w:t xml:space="preserve">72 947</w:t>
            </w:r>
          </w:p>
        </w:tc>
        <w:tc>
          <w:tcPr>
            <w:tcW w:w="1264" w:type="dxa"/>
            <w:vAlign w:val="center"/>
          </w:tcPr>
          <w:p>
            <w:pPr>
              <w:pStyle w:val="0"/>
              <w:jc w:val="center"/>
            </w:pPr>
            <w:r>
              <w:rPr>
                <w:sz w:val="20"/>
              </w:rPr>
              <w:t xml:space="preserve">69 300</w:t>
            </w:r>
          </w:p>
        </w:tc>
        <w:tc>
          <w:tcPr>
            <w:tcW w:w="1564" w:type="dxa"/>
            <w:vAlign w:val="bottom"/>
          </w:tcPr>
          <w:p>
            <w:pPr>
              <w:pStyle w:val="0"/>
            </w:pPr>
            <w:r>
              <w:rPr>
                <w:sz w:val="20"/>
              </w:rPr>
            </w:r>
          </w:p>
        </w:tc>
        <w:tc>
          <w:tcPr>
            <w:tcW w:w="1909" w:type="dxa"/>
            <w:vAlign w:val="center"/>
          </w:tcPr>
          <w:p>
            <w:pPr>
              <w:pStyle w:val="0"/>
              <w:jc w:val="center"/>
            </w:pPr>
            <w:r>
              <w:rPr>
                <w:sz w:val="20"/>
              </w:rPr>
              <w:t xml:space="preserve">3 647</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2,000</w:t>
            </w:r>
          </w:p>
        </w:tc>
        <w:tc>
          <w:tcPr>
            <w:tcW w:w="1264" w:type="dxa"/>
            <w:vAlign w:val="center"/>
          </w:tcPr>
          <w:p>
            <w:pPr>
              <w:pStyle w:val="0"/>
              <w:jc w:val="center"/>
            </w:pPr>
            <w:r>
              <w:rPr>
                <w:sz w:val="20"/>
              </w:rPr>
              <w:t xml:space="preserve">27 053</w:t>
            </w:r>
          </w:p>
        </w:tc>
        <w:tc>
          <w:tcPr>
            <w:tcW w:w="1264" w:type="dxa"/>
            <w:vAlign w:val="center"/>
          </w:tcPr>
          <w:p>
            <w:pPr>
              <w:pStyle w:val="0"/>
              <w:jc w:val="center"/>
            </w:pPr>
            <w:r>
              <w:rPr>
                <w:sz w:val="20"/>
              </w:rPr>
              <w:t xml:space="preserve">25 700</w:t>
            </w:r>
          </w:p>
        </w:tc>
        <w:tc>
          <w:tcPr>
            <w:tcW w:w="1531" w:type="dxa"/>
            <w:vAlign w:val="center"/>
          </w:tcPr>
          <w:p>
            <w:pPr>
              <w:pStyle w:val="0"/>
              <w:jc w:val="center"/>
            </w:pPr>
            <w:r>
              <w:rPr>
                <w:sz w:val="20"/>
              </w:rPr>
              <w:t xml:space="preserve">1 353</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42</w:t>
            </w:r>
          </w:p>
        </w:tc>
        <w:tc>
          <w:tcPr>
            <w:tcW w:w="2269" w:type="dxa"/>
            <w:vAlign w:val="center"/>
          </w:tcPr>
          <w:p>
            <w:pPr>
              <w:pStyle w:val="0"/>
            </w:pPr>
            <w:r>
              <w:rPr>
                <w:sz w:val="20"/>
              </w:rPr>
              <w:t xml:space="preserve">х. Шидловка, подъезд к кладбищу</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bottom"/>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1,304</w:t>
            </w:r>
          </w:p>
        </w:tc>
        <w:tc>
          <w:tcPr>
            <w:tcW w:w="1264" w:type="dxa"/>
            <w:vAlign w:val="center"/>
          </w:tcPr>
          <w:p>
            <w:pPr>
              <w:pStyle w:val="0"/>
              <w:jc w:val="center"/>
            </w:pPr>
            <w:r>
              <w:rPr>
                <w:sz w:val="20"/>
              </w:rPr>
              <w:t xml:space="preserve">9 872</w:t>
            </w:r>
          </w:p>
        </w:tc>
        <w:tc>
          <w:tcPr>
            <w:tcW w:w="1264" w:type="dxa"/>
            <w:vAlign w:val="center"/>
          </w:tcPr>
          <w:p>
            <w:pPr>
              <w:pStyle w:val="0"/>
              <w:jc w:val="center"/>
            </w:pPr>
            <w:r>
              <w:rPr>
                <w:sz w:val="20"/>
              </w:rPr>
              <w:t xml:space="preserve">9 378</w:t>
            </w:r>
          </w:p>
        </w:tc>
        <w:tc>
          <w:tcPr>
            <w:tcW w:w="1531" w:type="dxa"/>
            <w:vAlign w:val="center"/>
          </w:tcPr>
          <w:p>
            <w:pPr>
              <w:pStyle w:val="0"/>
              <w:jc w:val="center"/>
            </w:pPr>
            <w:r>
              <w:rPr>
                <w:sz w:val="20"/>
              </w:rPr>
              <w:t xml:space="preserve">494</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Красногвардейский район</w:t>
            </w:r>
          </w:p>
        </w:tc>
        <w:tc>
          <w:tcPr>
            <w:tcW w:w="1234" w:type="dxa"/>
            <w:vAlign w:val="center"/>
          </w:tcPr>
          <w:p>
            <w:pPr>
              <w:pStyle w:val="0"/>
              <w:jc w:val="center"/>
            </w:pPr>
            <w:r>
              <w:rPr>
                <w:sz w:val="20"/>
              </w:rPr>
              <w:t xml:space="preserve">0,0</w:t>
            </w:r>
          </w:p>
        </w:tc>
        <w:tc>
          <w:tcPr>
            <w:tcW w:w="1234" w:type="dxa"/>
            <w:vAlign w:val="center"/>
          </w:tcPr>
          <w:p>
            <w:pPr>
              <w:pStyle w:val="0"/>
              <w:jc w:val="center"/>
            </w:pPr>
            <w:r>
              <w:rPr>
                <w:sz w:val="20"/>
              </w:rPr>
              <w:t xml:space="preserve">37 684</w:t>
            </w:r>
          </w:p>
        </w:tc>
        <w:tc>
          <w:tcPr>
            <w:tcW w:w="1264" w:type="dxa"/>
            <w:vAlign w:val="center"/>
          </w:tcPr>
          <w:p>
            <w:pPr>
              <w:pStyle w:val="0"/>
              <w:jc w:val="center"/>
            </w:pPr>
            <w:r>
              <w:rPr>
                <w:sz w:val="20"/>
              </w:rPr>
              <w:t xml:space="preserve">35 800</w:t>
            </w:r>
          </w:p>
        </w:tc>
        <w:tc>
          <w:tcPr>
            <w:tcW w:w="1909" w:type="dxa"/>
            <w:vAlign w:val="center"/>
          </w:tcPr>
          <w:p>
            <w:pPr>
              <w:pStyle w:val="0"/>
              <w:jc w:val="center"/>
            </w:pPr>
            <w:r>
              <w:rPr>
                <w:sz w:val="20"/>
              </w:rPr>
              <w:t xml:space="preserve">1 884</w:t>
            </w:r>
          </w:p>
        </w:tc>
        <w:tc>
          <w:tcPr>
            <w:tcW w:w="1191" w:type="dxa"/>
            <w:vAlign w:val="center"/>
          </w:tcPr>
          <w:p>
            <w:pPr>
              <w:pStyle w:val="0"/>
              <w:jc w:val="center"/>
            </w:pPr>
            <w:r>
              <w:rPr>
                <w:sz w:val="20"/>
              </w:rPr>
              <w:t xml:space="preserve">23,2</w:t>
            </w:r>
          </w:p>
        </w:tc>
        <w:tc>
          <w:tcPr>
            <w:tcW w:w="1264" w:type="dxa"/>
            <w:vAlign w:val="center"/>
          </w:tcPr>
          <w:p>
            <w:pPr>
              <w:pStyle w:val="0"/>
              <w:jc w:val="center"/>
            </w:pPr>
            <w:r>
              <w:rPr>
                <w:sz w:val="20"/>
              </w:rPr>
              <w:t xml:space="preserve">243 993,3</w:t>
            </w:r>
          </w:p>
        </w:tc>
        <w:tc>
          <w:tcPr>
            <w:tcW w:w="1264" w:type="dxa"/>
            <w:vAlign w:val="center"/>
          </w:tcPr>
          <w:p>
            <w:pPr>
              <w:pStyle w:val="0"/>
              <w:jc w:val="center"/>
            </w:pPr>
            <w:r>
              <w:rPr>
                <w:sz w:val="20"/>
              </w:rPr>
              <w:t xml:space="preserve">231 794,1</w:t>
            </w:r>
          </w:p>
        </w:tc>
        <w:tc>
          <w:tcPr>
            <w:tcW w:w="1564" w:type="dxa"/>
            <w:vAlign w:val="bottom"/>
          </w:tcPr>
          <w:p>
            <w:pPr>
              <w:pStyle w:val="0"/>
            </w:pPr>
            <w:r>
              <w:rPr>
                <w:sz w:val="20"/>
              </w:rPr>
            </w:r>
          </w:p>
        </w:tc>
        <w:tc>
          <w:tcPr>
            <w:tcW w:w="1909" w:type="dxa"/>
            <w:vAlign w:val="center"/>
          </w:tcPr>
          <w:p>
            <w:pPr>
              <w:pStyle w:val="0"/>
              <w:jc w:val="center"/>
            </w:pPr>
            <w:r>
              <w:rPr>
                <w:sz w:val="20"/>
              </w:rPr>
              <w:t xml:space="preserve">12 199,2</w:t>
            </w:r>
          </w:p>
        </w:tc>
        <w:tc>
          <w:tcPr>
            <w:tcW w:w="1234" w:type="dxa"/>
            <w:vAlign w:val="center"/>
          </w:tcPr>
          <w:p>
            <w:pPr>
              <w:pStyle w:val="0"/>
              <w:jc w:val="center"/>
            </w:pPr>
            <w:r>
              <w:rPr>
                <w:sz w:val="20"/>
              </w:rPr>
              <w:t xml:space="preserve">1,3</w:t>
            </w:r>
          </w:p>
        </w:tc>
        <w:tc>
          <w:tcPr>
            <w:tcW w:w="1234" w:type="dxa"/>
            <w:vAlign w:val="center"/>
          </w:tcPr>
          <w:p>
            <w:pPr>
              <w:pStyle w:val="0"/>
              <w:jc w:val="center"/>
            </w:pPr>
            <w:r>
              <w:rPr>
                <w:sz w:val="20"/>
              </w:rPr>
              <w:t xml:space="preserve">204 316,0</w:t>
            </w:r>
          </w:p>
        </w:tc>
        <w:tc>
          <w:tcPr>
            <w:tcW w:w="1264" w:type="dxa"/>
            <w:vAlign w:val="center"/>
          </w:tcPr>
          <w:p>
            <w:pPr>
              <w:pStyle w:val="0"/>
              <w:jc w:val="center"/>
            </w:pPr>
            <w:r>
              <w:rPr>
                <w:sz w:val="20"/>
              </w:rPr>
              <w:t xml:space="preserve">194 100,0</w:t>
            </w:r>
          </w:p>
        </w:tc>
        <w:tc>
          <w:tcPr>
            <w:tcW w:w="1531" w:type="dxa"/>
            <w:vAlign w:val="center"/>
          </w:tcPr>
          <w:p>
            <w:pPr>
              <w:pStyle w:val="0"/>
              <w:jc w:val="center"/>
            </w:pPr>
            <w:r>
              <w:rPr>
                <w:sz w:val="20"/>
              </w:rPr>
              <w:t xml:space="preserve">10 216,0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43</w:t>
            </w:r>
          </w:p>
        </w:tc>
        <w:tc>
          <w:tcPr>
            <w:tcW w:w="2269" w:type="dxa"/>
            <w:vAlign w:val="center"/>
          </w:tcPr>
          <w:p>
            <w:pPr>
              <w:pStyle w:val="0"/>
            </w:pPr>
            <w:r>
              <w:rPr>
                <w:sz w:val="20"/>
              </w:rPr>
              <w:t xml:space="preserve">Капитальный ремонт и ремонт улично-дорожной сети района, в том числе</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15,3</w:t>
            </w:r>
          </w:p>
        </w:tc>
        <w:tc>
          <w:tcPr>
            <w:tcW w:w="1264" w:type="dxa"/>
            <w:vAlign w:val="center"/>
          </w:tcPr>
          <w:p>
            <w:pPr>
              <w:pStyle w:val="0"/>
              <w:jc w:val="center"/>
            </w:pPr>
            <w:r>
              <w:rPr>
                <w:sz w:val="20"/>
              </w:rPr>
              <w:t xml:space="preserve">116 400,0</w:t>
            </w:r>
          </w:p>
        </w:tc>
        <w:tc>
          <w:tcPr>
            <w:tcW w:w="1264" w:type="dxa"/>
            <w:vAlign w:val="center"/>
          </w:tcPr>
          <w:p>
            <w:pPr>
              <w:pStyle w:val="0"/>
              <w:jc w:val="center"/>
            </w:pPr>
            <w:r>
              <w:rPr>
                <w:sz w:val="20"/>
              </w:rPr>
              <w:t xml:space="preserve">110 580,0</w:t>
            </w:r>
          </w:p>
        </w:tc>
        <w:tc>
          <w:tcPr>
            <w:tcW w:w="1564" w:type="dxa"/>
            <w:vAlign w:val="bottom"/>
          </w:tcPr>
          <w:p>
            <w:pPr>
              <w:pStyle w:val="0"/>
            </w:pPr>
            <w:r>
              <w:rPr>
                <w:sz w:val="20"/>
              </w:rPr>
            </w:r>
          </w:p>
        </w:tc>
        <w:tc>
          <w:tcPr>
            <w:tcW w:w="1909" w:type="dxa"/>
            <w:vAlign w:val="center"/>
          </w:tcPr>
          <w:p>
            <w:pPr>
              <w:pStyle w:val="0"/>
              <w:jc w:val="center"/>
            </w:pPr>
            <w:r>
              <w:rPr>
                <w:sz w:val="20"/>
              </w:rPr>
              <w:t xml:space="preserve">5 820,0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44</w:t>
            </w:r>
          </w:p>
        </w:tc>
        <w:tc>
          <w:tcPr>
            <w:tcW w:w="2269" w:type="dxa"/>
            <w:vAlign w:val="center"/>
          </w:tcPr>
          <w:p>
            <w:pPr>
              <w:pStyle w:val="0"/>
            </w:pPr>
            <w:r>
              <w:rPr>
                <w:sz w:val="20"/>
              </w:rPr>
              <w:t xml:space="preserve">с. Ливенка, ул. Учительская, ул. Ленина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5,3</w:t>
            </w:r>
          </w:p>
        </w:tc>
        <w:tc>
          <w:tcPr>
            <w:tcW w:w="1264" w:type="dxa"/>
            <w:vAlign w:val="center"/>
          </w:tcPr>
          <w:p>
            <w:pPr>
              <w:pStyle w:val="0"/>
              <w:jc w:val="center"/>
            </w:pPr>
            <w:r>
              <w:rPr>
                <w:sz w:val="20"/>
              </w:rPr>
              <w:t xml:space="preserve">97 608,0</w:t>
            </w:r>
          </w:p>
        </w:tc>
        <w:tc>
          <w:tcPr>
            <w:tcW w:w="1264" w:type="dxa"/>
            <w:vAlign w:val="center"/>
          </w:tcPr>
          <w:p>
            <w:pPr>
              <w:pStyle w:val="0"/>
              <w:jc w:val="center"/>
            </w:pPr>
            <w:r>
              <w:rPr>
                <w:sz w:val="20"/>
              </w:rPr>
              <w:t xml:space="preserve">92 728,0</w:t>
            </w:r>
          </w:p>
        </w:tc>
        <w:tc>
          <w:tcPr>
            <w:tcW w:w="1564" w:type="dxa"/>
            <w:vAlign w:val="bottom"/>
          </w:tcPr>
          <w:p>
            <w:pPr>
              <w:pStyle w:val="0"/>
            </w:pPr>
            <w:r>
              <w:rPr>
                <w:sz w:val="20"/>
              </w:rPr>
            </w:r>
          </w:p>
        </w:tc>
        <w:tc>
          <w:tcPr>
            <w:tcW w:w="1909" w:type="dxa"/>
            <w:vAlign w:val="center"/>
          </w:tcPr>
          <w:p>
            <w:pPr>
              <w:pStyle w:val="0"/>
              <w:jc w:val="center"/>
            </w:pPr>
            <w:r>
              <w:rPr>
                <w:sz w:val="20"/>
              </w:rPr>
              <w:t xml:space="preserve">4 880,0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45</w:t>
            </w:r>
          </w:p>
        </w:tc>
        <w:tc>
          <w:tcPr>
            <w:tcW w:w="2269" w:type="dxa"/>
            <w:vAlign w:val="center"/>
          </w:tcPr>
          <w:p>
            <w:pPr>
              <w:pStyle w:val="0"/>
            </w:pPr>
            <w:r>
              <w:rPr>
                <w:sz w:val="20"/>
              </w:rPr>
              <w:t xml:space="preserve">п. Бирюч, ул. 9 Января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2,6</w:t>
            </w:r>
          </w:p>
        </w:tc>
        <w:tc>
          <w:tcPr>
            <w:tcW w:w="1264" w:type="dxa"/>
            <w:vAlign w:val="center"/>
          </w:tcPr>
          <w:p>
            <w:pPr>
              <w:pStyle w:val="0"/>
              <w:jc w:val="center"/>
            </w:pPr>
            <w:r>
              <w:rPr>
                <w:sz w:val="20"/>
              </w:rPr>
              <w:t xml:space="preserve">29 985,3</w:t>
            </w:r>
          </w:p>
        </w:tc>
        <w:tc>
          <w:tcPr>
            <w:tcW w:w="1264" w:type="dxa"/>
            <w:vAlign w:val="center"/>
          </w:tcPr>
          <w:p>
            <w:pPr>
              <w:pStyle w:val="0"/>
              <w:jc w:val="center"/>
            </w:pPr>
            <w:r>
              <w:rPr>
                <w:sz w:val="20"/>
              </w:rPr>
              <w:t xml:space="preserve">28 486,1</w:t>
            </w:r>
          </w:p>
        </w:tc>
        <w:tc>
          <w:tcPr>
            <w:tcW w:w="1564" w:type="dxa"/>
            <w:vAlign w:val="bottom"/>
          </w:tcPr>
          <w:p>
            <w:pPr>
              <w:pStyle w:val="0"/>
            </w:pPr>
            <w:r>
              <w:rPr>
                <w:sz w:val="20"/>
              </w:rPr>
            </w:r>
          </w:p>
        </w:tc>
        <w:tc>
          <w:tcPr>
            <w:tcW w:w="1909" w:type="dxa"/>
            <w:vAlign w:val="center"/>
          </w:tcPr>
          <w:p>
            <w:pPr>
              <w:pStyle w:val="0"/>
              <w:jc w:val="center"/>
            </w:pPr>
            <w:r>
              <w:rPr>
                <w:sz w:val="20"/>
              </w:rPr>
              <w:t xml:space="preserve">1 499,2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46</w:t>
            </w:r>
          </w:p>
        </w:tc>
        <w:tc>
          <w:tcPr>
            <w:tcW w:w="2269" w:type="dxa"/>
            <w:vAlign w:val="center"/>
          </w:tcPr>
          <w:p>
            <w:pPr>
              <w:pStyle w:val="0"/>
            </w:pPr>
            <w:r>
              <w:rPr>
                <w:sz w:val="20"/>
              </w:rPr>
              <w:t xml:space="preserve">Строительство подъездной автодороги к "Научно-исследовательскому центру Бирюч"</w:t>
            </w:r>
          </w:p>
        </w:tc>
        <w:tc>
          <w:tcPr>
            <w:tcW w:w="1234" w:type="dxa"/>
            <w:vAlign w:val="center"/>
          </w:tcPr>
          <w:p>
            <w:pPr>
              <w:pStyle w:val="0"/>
            </w:pPr>
            <w:r>
              <w:rPr>
                <w:sz w:val="20"/>
              </w:rPr>
            </w:r>
          </w:p>
        </w:tc>
        <w:tc>
          <w:tcPr>
            <w:tcW w:w="1234" w:type="dxa"/>
            <w:vAlign w:val="center"/>
          </w:tcPr>
          <w:p>
            <w:pPr>
              <w:pStyle w:val="0"/>
              <w:jc w:val="center"/>
            </w:pPr>
            <w:r>
              <w:rPr>
                <w:sz w:val="20"/>
              </w:rPr>
              <w:t xml:space="preserve">37 684</w:t>
            </w:r>
          </w:p>
        </w:tc>
        <w:tc>
          <w:tcPr>
            <w:tcW w:w="1264" w:type="dxa"/>
            <w:vAlign w:val="center"/>
          </w:tcPr>
          <w:p>
            <w:pPr>
              <w:pStyle w:val="0"/>
              <w:jc w:val="center"/>
            </w:pPr>
            <w:r>
              <w:rPr>
                <w:sz w:val="20"/>
              </w:rPr>
              <w:t xml:space="preserve">35 800</w:t>
            </w:r>
          </w:p>
        </w:tc>
        <w:tc>
          <w:tcPr>
            <w:tcW w:w="1909" w:type="dxa"/>
            <w:vAlign w:val="center"/>
          </w:tcPr>
          <w:p>
            <w:pPr>
              <w:pStyle w:val="0"/>
              <w:jc w:val="center"/>
            </w:pPr>
            <w:r>
              <w:rPr>
                <w:sz w:val="20"/>
              </w:rPr>
              <w:t xml:space="preserve">1 884</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1,313</w:t>
            </w:r>
          </w:p>
        </w:tc>
        <w:tc>
          <w:tcPr>
            <w:tcW w:w="1234" w:type="dxa"/>
            <w:vAlign w:val="center"/>
          </w:tcPr>
          <w:p>
            <w:pPr>
              <w:pStyle w:val="0"/>
              <w:jc w:val="center"/>
            </w:pPr>
            <w:r>
              <w:rPr>
                <w:sz w:val="20"/>
              </w:rPr>
              <w:t xml:space="preserve">204 316,0</w:t>
            </w:r>
          </w:p>
        </w:tc>
        <w:tc>
          <w:tcPr>
            <w:tcW w:w="1264" w:type="dxa"/>
            <w:vAlign w:val="center"/>
          </w:tcPr>
          <w:p>
            <w:pPr>
              <w:pStyle w:val="0"/>
              <w:jc w:val="center"/>
            </w:pPr>
            <w:r>
              <w:rPr>
                <w:sz w:val="20"/>
              </w:rPr>
              <w:t xml:space="preserve">194 100,0</w:t>
            </w:r>
          </w:p>
        </w:tc>
        <w:tc>
          <w:tcPr>
            <w:tcW w:w="1531" w:type="dxa"/>
            <w:vAlign w:val="center"/>
          </w:tcPr>
          <w:p>
            <w:pPr>
              <w:pStyle w:val="0"/>
              <w:jc w:val="center"/>
            </w:pPr>
            <w:r>
              <w:rPr>
                <w:sz w:val="20"/>
              </w:rPr>
              <w:t xml:space="preserve">10 216,0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Краснояружский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1,3</w:t>
            </w:r>
          </w:p>
        </w:tc>
        <w:tc>
          <w:tcPr>
            <w:tcW w:w="1264" w:type="dxa"/>
            <w:vAlign w:val="center"/>
          </w:tcPr>
          <w:p>
            <w:pPr>
              <w:pStyle w:val="0"/>
              <w:jc w:val="center"/>
            </w:pPr>
            <w:r>
              <w:rPr>
                <w:sz w:val="20"/>
              </w:rPr>
              <w:t xml:space="preserve">29 371,3</w:t>
            </w:r>
          </w:p>
        </w:tc>
        <w:tc>
          <w:tcPr>
            <w:tcW w:w="1264" w:type="dxa"/>
            <w:vAlign w:val="center"/>
          </w:tcPr>
          <w:p>
            <w:pPr>
              <w:pStyle w:val="0"/>
            </w:pPr>
            <w:r>
              <w:rPr>
                <w:sz w:val="20"/>
              </w:rPr>
            </w:r>
          </w:p>
        </w:tc>
        <w:tc>
          <w:tcPr>
            <w:tcW w:w="1564" w:type="dxa"/>
            <w:vAlign w:val="center"/>
          </w:tcPr>
          <w:p>
            <w:pPr>
              <w:pStyle w:val="0"/>
              <w:jc w:val="center"/>
            </w:pPr>
            <w:r>
              <w:rPr>
                <w:sz w:val="20"/>
              </w:rPr>
              <w:t xml:space="preserve">29 371,3</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4,4</w:t>
            </w:r>
          </w:p>
        </w:tc>
        <w:tc>
          <w:tcPr>
            <w:tcW w:w="1264" w:type="dxa"/>
            <w:vAlign w:val="center"/>
          </w:tcPr>
          <w:p>
            <w:pPr>
              <w:pStyle w:val="0"/>
              <w:jc w:val="center"/>
            </w:pPr>
            <w:r>
              <w:rPr>
                <w:sz w:val="20"/>
              </w:rPr>
              <w:t xml:space="preserve">18 520,0</w:t>
            </w:r>
          </w:p>
        </w:tc>
        <w:tc>
          <w:tcPr>
            <w:tcW w:w="1264" w:type="dxa"/>
            <w:vAlign w:val="center"/>
          </w:tcPr>
          <w:p>
            <w:pPr>
              <w:pStyle w:val="0"/>
              <w:jc w:val="center"/>
            </w:pPr>
            <w:r>
              <w:rPr>
                <w:sz w:val="20"/>
              </w:rPr>
              <w:t xml:space="preserve">17 594,0</w:t>
            </w:r>
          </w:p>
        </w:tc>
        <w:tc>
          <w:tcPr>
            <w:tcW w:w="1531" w:type="dxa"/>
            <w:vAlign w:val="center"/>
          </w:tcPr>
          <w:p>
            <w:pPr>
              <w:pStyle w:val="0"/>
              <w:jc w:val="center"/>
            </w:pPr>
            <w:r>
              <w:rPr>
                <w:sz w:val="20"/>
              </w:rPr>
              <w:t xml:space="preserve">926,0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47</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4,399</w:t>
            </w:r>
          </w:p>
        </w:tc>
        <w:tc>
          <w:tcPr>
            <w:tcW w:w="1264" w:type="dxa"/>
            <w:vAlign w:val="center"/>
          </w:tcPr>
          <w:p>
            <w:pPr>
              <w:pStyle w:val="0"/>
              <w:jc w:val="center"/>
            </w:pPr>
            <w:r>
              <w:rPr>
                <w:sz w:val="20"/>
              </w:rPr>
              <w:t xml:space="preserve">18 520</w:t>
            </w:r>
          </w:p>
        </w:tc>
        <w:tc>
          <w:tcPr>
            <w:tcW w:w="1264" w:type="dxa"/>
            <w:vAlign w:val="center"/>
          </w:tcPr>
          <w:p>
            <w:pPr>
              <w:pStyle w:val="0"/>
              <w:jc w:val="center"/>
            </w:pPr>
            <w:r>
              <w:rPr>
                <w:sz w:val="20"/>
              </w:rPr>
              <w:t xml:space="preserve">17 594</w:t>
            </w:r>
          </w:p>
        </w:tc>
        <w:tc>
          <w:tcPr>
            <w:tcW w:w="1531" w:type="dxa"/>
            <w:vAlign w:val="center"/>
          </w:tcPr>
          <w:p>
            <w:pPr>
              <w:pStyle w:val="0"/>
              <w:jc w:val="center"/>
            </w:pPr>
            <w:r>
              <w:rPr>
                <w:sz w:val="20"/>
              </w:rPr>
              <w:t xml:space="preserve">926</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48</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1,281</w:t>
            </w:r>
          </w:p>
        </w:tc>
        <w:tc>
          <w:tcPr>
            <w:tcW w:w="1264" w:type="dxa"/>
            <w:vAlign w:val="center"/>
          </w:tcPr>
          <w:p>
            <w:pPr>
              <w:pStyle w:val="0"/>
              <w:jc w:val="center"/>
            </w:pPr>
            <w:r>
              <w:rPr>
                <w:sz w:val="20"/>
              </w:rPr>
              <w:t xml:space="preserve">29 371,3</w:t>
            </w:r>
          </w:p>
        </w:tc>
        <w:tc>
          <w:tcPr>
            <w:tcW w:w="1264" w:type="dxa"/>
            <w:vAlign w:val="center"/>
          </w:tcPr>
          <w:p>
            <w:pPr>
              <w:pStyle w:val="0"/>
            </w:pPr>
            <w:r>
              <w:rPr>
                <w:sz w:val="20"/>
              </w:rPr>
            </w:r>
          </w:p>
        </w:tc>
        <w:tc>
          <w:tcPr>
            <w:tcW w:w="1564" w:type="dxa"/>
            <w:vAlign w:val="center"/>
          </w:tcPr>
          <w:p>
            <w:pPr>
              <w:pStyle w:val="0"/>
              <w:jc w:val="center"/>
            </w:pPr>
            <w:r>
              <w:rPr>
                <w:sz w:val="20"/>
              </w:rPr>
              <w:t xml:space="preserve">29 371,3</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Новооскольский городской округ</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2,3</w:t>
            </w:r>
          </w:p>
        </w:tc>
        <w:tc>
          <w:tcPr>
            <w:tcW w:w="1264" w:type="dxa"/>
            <w:vAlign w:val="center"/>
          </w:tcPr>
          <w:p>
            <w:pPr>
              <w:pStyle w:val="0"/>
              <w:jc w:val="center"/>
            </w:pPr>
            <w:r>
              <w:rPr>
                <w:sz w:val="20"/>
              </w:rPr>
              <w:t xml:space="preserve">15 051,0</w:t>
            </w:r>
          </w:p>
        </w:tc>
        <w:tc>
          <w:tcPr>
            <w:tcW w:w="1264" w:type="dxa"/>
            <w:vAlign w:val="center"/>
          </w:tcPr>
          <w:p>
            <w:pPr>
              <w:pStyle w:val="0"/>
              <w:jc w:val="center"/>
            </w:pPr>
            <w:r>
              <w:rPr>
                <w:sz w:val="20"/>
              </w:rPr>
              <w:t xml:space="preserve">14 148,0</w:t>
            </w:r>
          </w:p>
        </w:tc>
        <w:tc>
          <w:tcPr>
            <w:tcW w:w="1564" w:type="dxa"/>
            <w:vAlign w:val="bottom"/>
          </w:tcPr>
          <w:p>
            <w:pPr>
              <w:pStyle w:val="0"/>
            </w:pPr>
            <w:r>
              <w:rPr>
                <w:sz w:val="20"/>
              </w:rPr>
            </w:r>
          </w:p>
        </w:tc>
        <w:tc>
          <w:tcPr>
            <w:tcW w:w="1909" w:type="dxa"/>
            <w:vAlign w:val="center"/>
          </w:tcPr>
          <w:p>
            <w:pPr>
              <w:pStyle w:val="0"/>
              <w:jc w:val="center"/>
            </w:pPr>
            <w:r>
              <w:rPr>
                <w:sz w:val="20"/>
              </w:rPr>
              <w:t xml:space="preserve">903,0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1,7</w:t>
            </w:r>
          </w:p>
        </w:tc>
        <w:tc>
          <w:tcPr>
            <w:tcW w:w="1264" w:type="dxa"/>
            <w:vAlign w:val="center"/>
          </w:tcPr>
          <w:p>
            <w:pPr>
              <w:pStyle w:val="0"/>
              <w:jc w:val="center"/>
            </w:pPr>
            <w:r>
              <w:rPr>
                <w:sz w:val="20"/>
              </w:rPr>
              <w:t xml:space="preserve">48 000,0</w:t>
            </w:r>
          </w:p>
        </w:tc>
        <w:tc>
          <w:tcPr>
            <w:tcW w:w="1264" w:type="dxa"/>
            <w:vAlign w:val="center"/>
          </w:tcPr>
          <w:p>
            <w:pPr>
              <w:pStyle w:val="0"/>
              <w:jc w:val="center"/>
            </w:pPr>
            <w:r>
              <w:rPr>
                <w:sz w:val="20"/>
              </w:rPr>
              <w:t xml:space="preserve">45 120,0</w:t>
            </w:r>
          </w:p>
        </w:tc>
        <w:tc>
          <w:tcPr>
            <w:tcW w:w="1531" w:type="dxa"/>
            <w:vAlign w:val="center"/>
          </w:tcPr>
          <w:p>
            <w:pPr>
              <w:pStyle w:val="0"/>
              <w:jc w:val="center"/>
            </w:pPr>
            <w:r>
              <w:rPr>
                <w:sz w:val="20"/>
              </w:rPr>
              <w:t xml:space="preserve">2 880,0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49</w:t>
            </w:r>
          </w:p>
        </w:tc>
        <w:tc>
          <w:tcPr>
            <w:tcW w:w="2269" w:type="dxa"/>
            <w:vAlign w:val="center"/>
          </w:tcPr>
          <w:p>
            <w:pPr>
              <w:pStyle w:val="0"/>
            </w:pPr>
            <w:r>
              <w:rPr>
                <w:sz w:val="20"/>
              </w:rPr>
              <w:t xml:space="preserve">Ремонт улично-дорожной сети района</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64" w:type="dxa"/>
            <w:vAlign w:val="bottom"/>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1,700</w:t>
            </w:r>
          </w:p>
        </w:tc>
        <w:tc>
          <w:tcPr>
            <w:tcW w:w="1264" w:type="dxa"/>
            <w:vAlign w:val="center"/>
          </w:tcPr>
          <w:p>
            <w:pPr>
              <w:pStyle w:val="0"/>
              <w:jc w:val="center"/>
            </w:pPr>
            <w:r>
              <w:rPr>
                <w:sz w:val="20"/>
              </w:rPr>
              <w:t xml:space="preserve">48 000</w:t>
            </w:r>
          </w:p>
        </w:tc>
        <w:tc>
          <w:tcPr>
            <w:tcW w:w="1264" w:type="dxa"/>
            <w:vAlign w:val="center"/>
          </w:tcPr>
          <w:p>
            <w:pPr>
              <w:pStyle w:val="0"/>
              <w:jc w:val="center"/>
            </w:pPr>
            <w:r>
              <w:rPr>
                <w:sz w:val="20"/>
              </w:rPr>
              <w:t xml:space="preserve">45 120</w:t>
            </w:r>
          </w:p>
        </w:tc>
        <w:tc>
          <w:tcPr>
            <w:tcW w:w="1531" w:type="dxa"/>
            <w:vAlign w:val="center"/>
          </w:tcPr>
          <w:p>
            <w:pPr>
              <w:pStyle w:val="0"/>
              <w:jc w:val="center"/>
            </w:pPr>
            <w:r>
              <w:rPr>
                <w:sz w:val="20"/>
              </w:rPr>
              <w:t xml:space="preserve">2 880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50</w:t>
            </w:r>
          </w:p>
        </w:tc>
        <w:tc>
          <w:tcPr>
            <w:tcW w:w="2269" w:type="dxa"/>
            <w:vAlign w:val="center"/>
          </w:tcPr>
          <w:p>
            <w:pPr>
              <w:pStyle w:val="0"/>
            </w:pPr>
            <w:r>
              <w:rPr>
                <w:sz w:val="20"/>
              </w:rPr>
              <w:t xml:space="preserve">Ремонт автодороги по ул. Молодежная в с. Николаевка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0,5</w:t>
            </w:r>
          </w:p>
        </w:tc>
        <w:tc>
          <w:tcPr>
            <w:tcW w:w="1264" w:type="dxa"/>
            <w:vAlign w:val="center"/>
          </w:tcPr>
          <w:p>
            <w:pPr>
              <w:pStyle w:val="0"/>
              <w:jc w:val="center"/>
            </w:pPr>
            <w:r>
              <w:rPr>
                <w:sz w:val="20"/>
              </w:rPr>
              <w:t xml:space="preserve">3 236</w:t>
            </w:r>
          </w:p>
        </w:tc>
        <w:tc>
          <w:tcPr>
            <w:tcW w:w="1264" w:type="dxa"/>
            <w:vAlign w:val="center"/>
          </w:tcPr>
          <w:p>
            <w:pPr>
              <w:pStyle w:val="0"/>
              <w:jc w:val="center"/>
            </w:pPr>
            <w:r>
              <w:rPr>
                <w:sz w:val="20"/>
              </w:rPr>
              <w:t xml:space="preserve">3 042</w:t>
            </w:r>
          </w:p>
        </w:tc>
        <w:tc>
          <w:tcPr>
            <w:tcW w:w="1564" w:type="dxa"/>
            <w:vAlign w:val="bottom"/>
          </w:tcPr>
          <w:p>
            <w:pPr>
              <w:pStyle w:val="0"/>
            </w:pPr>
            <w:r>
              <w:rPr>
                <w:sz w:val="20"/>
              </w:rPr>
            </w:r>
          </w:p>
        </w:tc>
        <w:tc>
          <w:tcPr>
            <w:tcW w:w="1909" w:type="dxa"/>
            <w:vAlign w:val="center"/>
          </w:tcPr>
          <w:p>
            <w:pPr>
              <w:pStyle w:val="0"/>
              <w:jc w:val="center"/>
            </w:pPr>
            <w:r>
              <w:rPr>
                <w:sz w:val="20"/>
              </w:rPr>
              <w:t xml:space="preserve">194</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51</w:t>
            </w:r>
          </w:p>
        </w:tc>
        <w:tc>
          <w:tcPr>
            <w:tcW w:w="2269" w:type="dxa"/>
            <w:vAlign w:val="center"/>
          </w:tcPr>
          <w:p>
            <w:pPr>
              <w:pStyle w:val="0"/>
            </w:pPr>
            <w:r>
              <w:rPr>
                <w:sz w:val="20"/>
              </w:rPr>
              <w:t xml:space="preserve">Ремонт автодороги по ул. Центральная в п. Полевой</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1,8</w:t>
            </w:r>
          </w:p>
        </w:tc>
        <w:tc>
          <w:tcPr>
            <w:tcW w:w="1264" w:type="dxa"/>
            <w:vAlign w:val="center"/>
          </w:tcPr>
          <w:p>
            <w:pPr>
              <w:pStyle w:val="0"/>
              <w:jc w:val="center"/>
            </w:pPr>
            <w:r>
              <w:rPr>
                <w:sz w:val="20"/>
              </w:rPr>
              <w:t xml:space="preserve">11 815</w:t>
            </w:r>
          </w:p>
        </w:tc>
        <w:tc>
          <w:tcPr>
            <w:tcW w:w="1264" w:type="dxa"/>
            <w:vAlign w:val="center"/>
          </w:tcPr>
          <w:p>
            <w:pPr>
              <w:pStyle w:val="0"/>
              <w:jc w:val="center"/>
            </w:pPr>
            <w:r>
              <w:rPr>
                <w:sz w:val="20"/>
              </w:rPr>
              <w:t xml:space="preserve">11 106</w:t>
            </w:r>
          </w:p>
        </w:tc>
        <w:tc>
          <w:tcPr>
            <w:tcW w:w="1564" w:type="dxa"/>
            <w:vAlign w:val="bottom"/>
          </w:tcPr>
          <w:p>
            <w:pPr>
              <w:pStyle w:val="0"/>
            </w:pPr>
            <w:r>
              <w:rPr>
                <w:sz w:val="20"/>
              </w:rPr>
            </w:r>
          </w:p>
        </w:tc>
        <w:tc>
          <w:tcPr>
            <w:tcW w:w="1909" w:type="dxa"/>
            <w:vAlign w:val="center"/>
          </w:tcPr>
          <w:p>
            <w:pPr>
              <w:pStyle w:val="0"/>
              <w:jc w:val="center"/>
            </w:pPr>
            <w:r>
              <w:rPr>
                <w:sz w:val="20"/>
              </w:rPr>
              <w:t xml:space="preserve">709</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Прохоровский район</w:t>
            </w:r>
          </w:p>
        </w:tc>
        <w:tc>
          <w:tcPr>
            <w:tcW w:w="1234" w:type="dxa"/>
            <w:vAlign w:val="center"/>
          </w:tcPr>
          <w:p>
            <w:pPr>
              <w:pStyle w:val="0"/>
              <w:jc w:val="center"/>
            </w:pPr>
            <w:r>
              <w:rPr>
                <w:sz w:val="20"/>
              </w:rPr>
              <w:t xml:space="preserve">3,7</w:t>
            </w:r>
          </w:p>
        </w:tc>
        <w:tc>
          <w:tcPr>
            <w:tcW w:w="1234" w:type="dxa"/>
            <w:vAlign w:val="center"/>
          </w:tcPr>
          <w:p>
            <w:pPr>
              <w:pStyle w:val="0"/>
              <w:jc w:val="center"/>
            </w:pPr>
            <w:r>
              <w:rPr>
                <w:sz w:val="20"/>
              </w:rPr>
              <w:t xml:space="preserve">33 905</w:t>
            </w:r>
          </w:p>
        </w:tc>
        <w:tc>
          <w:tcPr>
            <w:tcW w:w="1264" w:type="dxa"/>
            <w:vAlign w:val="center"/>
          </w:tcPr>
          <w:p>
            <w:pPr>
              <w:pStyle w:val="0"/>
              <w:jc w:val="center"/>
            </w:pPr>
            <w:r>
              <w:rPr>
                <w:sz w:val="20"/>
              </w:rPr>
              <w:t xml:space="preserve">30 970</w:t>
            </w:r>
          </w:p>
        </w:tc>
        <w:tc>
          <w:tcPr>
            <w:tcW w:w="1909" w:type="dxa"/>
            <w:vAlign w:val="center"/>
          </w:tcPr>
          <w:p>
            <w:pPr>
              <w:pStyle w:val="0"/>
              <w:jc w:val="center"/>
            </w:pPr>
            <w:r>
              <w:rPr>
                <w:sz w:val="20"/>
              </w:rPr>
              <w:t xml:space="preserve">2 935</w:t>
            </w:r>
          </w:p>
        </w:tc>
        <w:tc>
          <w:tcPr>
            <w:tcW w:w="1191" w:type="dxa"/>
            <w:vAlign w:val="center"/>
          </w:tcPr>
          <w:p>
            <w:pPr>
              <w:pStyle w:val="0"/>
              <w:jc w:val="center"/>
            </w:pPr>
            <w:r>
              <w:rPr>
                <w:sz w:val="20"/>
              </w:rPr>
              <w:t xml:space="preserve">11,5</w:t>
            </w:r>
          </w:p>
        </w:tc>
        <w:tc>
          <w:tcPr>
            <w:tcW w:w="1264" w:type="dxa"/>
            <w:vAlign w:val="center"/>
          </w:tcPr>
          <w:p>
            <w:pPr>
              <w:pStyle w:val="0"/>
              <w:jc w:val="center"/>
            </w:pPr>
            <w:r>
              <w:rPr>
                <w:sz w:val="20"/>
              </w:rPr>
              <w:t xml:space="preserve">111 878,9</w:t>
            </w:r>
          </w:p>
        </w:tc>
        <w:tc>
          <w:tcPr>
            <w:tcW w:w="1264" w:type="dxa"/>
            <w:vAlign w:val="center"/>
          </w:tcPr>
          <w:p>
            <w:pPr>
              <w:pStyle w:val="0"/>
              <w:jc w:val="center"/>
            </w:pPr>
            <w:r>
              <w:rPr>
                <w:sz w:val="20"/>
              </w:rPr>
              <w:t xml:space="preserve">96 986,0</w:t>
            </w:r>
          </w:p>
        </w:tc>
        <w:tc>
          <w:tcPr>
            <w:tcW w:w="1564" w:type="dxa"/>
            <w:vAlign w:val="center"/>
          </w:tcPr>
          <w:p>
            <w:pPr>
              <w:pStyle w:val="0"/>
              <w:jc w:val="center"/>
            </w:pPr>
            <w:r>
              <w:rPr>
                <w:sz w:val="20"/>
              </w:rPr>
              <w:t xml:space="preserve">9 788,9</w:t>
            </w:r>
          </w:p>
        </w:tc>
        <w:tc>
          <w:tcPr>
            <w:tcW w:w="1909" w:type="dxa"/>
            <w:vAlign w:val="center"/>
          </w:tcPr>
          <w:p>
            <w:pPr>
              <w:pStyle w:val="0"/>
              <w:jc w:val="center"/>
            </w:pPr>
            <w:r>
              <w:rPr>
                <w:sz w:val="20"/>
              </w:rPr>
              <w:t xml:space="preserve">5 104,0</w:t>
            </w:r>
          </w:p>
        </w:tc>
        <w:tc>
          <w:tcPr>
            <w:tcW w:w="1234" w:type="dxa"/>
            <w:vAlign w:val="center"/>
          </w:tcPr>
          <w:p>
            <w:pPr>
              <w:pStyle w:val="0"/>
              <w:jc w:val="center"/>
            </w:pPr>
            <w:r>
              <w:rPr>
                <w:sz w:val="20"/>
              </w:rPr>
              <w:t xml:space="preserve">2,2</w:t>
            </w:r>
          </w:p>
        </w:tc>
        <w:tc>
          <w:tcPr>
            <w:tcW w:w="1234" w:type="dxa"/>
            <w:vAlign w:val="center"/>
          </w:tcPr>
          <w:p>
            <w:pPr>
              <w:pStyle w:val="0"/>
              <w:jc w:val="center"/>
            </w:pPr>
            <w:r>
              <w:rPr>
                <w:sz w:val="20"/>
              </w:rPr>
              <w:t xml:space="preserve">15 212,0</w:t>
            </w:r>
          </w:p>
        </w:tc>
        <w:tc>
          <w:tcPr>
            <w:tcW w:w="1264" w:type="dxa"/>
            <w:vAlign w:val="center"/>
          </w:tcPr>
          <w:p>
            <w:pPr>
              <w:pStyle w:val="0"/>
              <w:jc w:val="center"/>
            </w:pPr>
            <w:r>
              <w:rPr>
                <w:sz w:val="20"/>
              </w:rPr>
              <w:t xml:space="preserve">14 452,0</w:t>
            </w:r>
          </w:p>
        </w:tc>
        <w:tc>
          <w:tcPr>
            <w:tcW w:w="1531" w:type="dxa"/>
            <w:vAlign w:val="center"/>
          </w:tcPr>
          <w:p>
            <w:pPr>
              <w:pStyle w:val="0"/>
              <w:jc w:val="center"/>
            </w:pPr>
            <w:r>
              <w:rPr>
                <w:sz w:val="20"/>
              </w:rPr>
              <w:t xml:space="preserve">760,0</w:t>
            </w:r>
          </w:p>
        </w:tc>
        <w:tc>
          <w:tcPr>
            <w:tcW w:w="1234" w:type="dxa"/>
            <w:vAlign w:val="center"/>
          </w:tcPr>
          <w:p>
            <w:pPr>
              <w:pStyle w:val="0"/>
              <w:jc w:val="center"/>
            </w:pPr>
            <w:r>
              <w:rPr>
                <w:sz w:val="20"/>
              </w:rPr>
              <w:t xml:space="preserve">1,9</w:t>
            </w:r>
          </w:p>
        </w:tc>
        <w:tc>
          <w:tcPr>
            <w:tcW w:w="1264" w:type="dxa"/>
            <w:vAlign w:val="center"/>
          </w:tcPr>
          <w:p>
            <w:pPr>
              <w:pStyle w:val="0"/>
              <w:jc w:val="center"/>
            </w:pPr>
            <w:r>
              <w:rPr>
                <w:sz w:val="20"/>
              </w:rPr>
              <w:t xml:space="preserve">18 700,0</w:t>
            </w:r>
          </w:p>
        </w:tc>
        <w:tc>
          <w:tcPr>
            <w:tcW w:w="1264" w:type="dxa"/>
            <w:vAlign w:val="center"/>
          </w:tcPr>
          <w:p>
            <w:pPr>
              <w:pStyle w:val="0"/>
              <w:jc w:val="center"/>
            </w:pPr>
            <w:r>
              <w:rPr>
                <w:sz w:val="20"/>
              </w:rPr>
              <w:t xml:space="preserve">17 765,0</w:t>
            </w:r>
          </w:p>
        </w:tc>
        <w:tc>
          <w:tcPr>
            <w:tcW w:w="1531" w:type="dxa"/>
            <w:vAlign w:val="center"/>
          </w:tcPr>
          <w:p>
            <w:pPr>
              <w:pStyle w:val="0"/>
              <w:jc w:val="center"/>
            </w:pPr>
            <w:r>
              <w:rPr>
                <w:sz w:val="20"/>
              </w:rPr>
              <w:t xml:space="preserve">935,0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52</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8,846</w:t>
            </w:r>
          </w:p>
        </w:tc>
        <w:tc>
          <w:tcPr>
            <w:tcW w:w="1264" w:type="dxa"/>
            <w:vAlign w:val="center"/>
          </w:tcPr>
          <w:p>
            <w:pPr>
              <w:pStyle w:val="0"/>
              <w:jc w:val="center"/>
            </w:pPr>
            <w:r>
              <w:rPr>
                <w:sz w:val="20"/>
              </w:rPr>
              <w:t xml:space="preserve">79 596</w:t>
            </w:r>
          </w:p>
        </w:tc>
        <w:tc>
          <w:tcPr>
            <w:tcW w:w="1264" w:type="dxa"/>
            <w:vAlign w:val="center"/>
          </w:tcPr>
          <w:p>
            <w:pPr>
              <w:pStyle w:val="0"/>
              <w:jc w:val="center"/>
            </w:pPr>
            <w:r>
              <w:rPr>
                <w:sz w:val="20"/>
              </w:rPr>
              <w:t xml:space="preserve">75 617</w:t>
            </w:r>
          </w:p>
        </w:tc>
        <w:tc>
          <w:tcPr>
            <w:tcW w:w="1564" w:type="dxa"/>
            <w:vAlign w:val="bottom"/>
          </w:tcPr>
          <w:p>
            <w:pPr>
              <w:pStyle w:val="0"/>
            </w:pPr>
            <w:r>
              <w:rPr>
                <w:sz w:val="20"/>
              </w:rPr>
            </w:r>
          </w:p>
        </w:tc>
        <w:tc>
          <w:tcPr>
            <w:tcW w:w="1909" w:type="dxa"/>
            <w:vAlign w:val="center"/>
          </w:tcPr>
          <w:p>
            <w:pPr>
              <w:pStyle w:val="0"/>
              <w:jc w:val="center"/>
            </w:pPr>
            <w:r>
              <w:rPr>
                <w:sz w:val="20"/>
              </w:rPr>
              <w:t xml:space="preserve">3 979</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53</w:t>
            </w:r>
          </w:p>
        </w:tc>
        <w:tc>
          <w:tcPr>
            <w:tcW w:w="2269" w:type="dxa"/>
            <w:vAlign w:val="center"/>
          </w:tcPr>
          <w:p>
            <w:pPr>
              <w:pStyle w:val="0"/>
            </w:pPr>
            <w:r>
              <w:rPr>
                <w:sz w:val="20"/>
              </w:rPr>
              <w:t xml:space="preserve">Строительство автодорог в мкр ИЖС "Олимпийский"</w:t>
            </w:r>
          </w:p>
        </w:tc>
        <w:tc>
          <w:tcPr>
            <w:tcW w:w="1234" w:type="dxa"/>
            <w:vAlign w:val="center"/>
          </w:tcPr>
          <w:p>
            <w:pPr>
              <w:pStyle w:val="0"/>
              <w:jc w:val="center"/>
            </w:pPr>
            <w:r>
              <w:rPr>
                <w:sz w:val="20"/>
              </w:rPr>
              <w:t xml:space="preserve">3,7</w:t>
            </w:r>
          </w:p>
        </w:tc>
        <w:tc>
          <w:tcPr>
            <w:tcW w:w="1234" w:type="dxa"/>
            <w:vAlign w:val="center"/>
          </w:tcPr>
          <w:p>
            <w:pPr>
              <w:pStyle w:val="0"/>
              <w:jc w:val="center"/>
            </w:pPr>
            <w:r>
              <w:rPr>
                <w:sz w:val="20"/>
              </w:rPr>
              <w:t xml:space="preserve">33 905</w:t>
            </w:r>
          </w:p>
        </w:tc>
        <w:tc>
          <w:tcPr>
            <w:tcW w:w="1264" w:type="dxa"/>
            <w:vAlign w:val="center"/>
          </w:tcPr>
          <w:p>
            <w:pPr>
              <w:pStyle w:val="0"/>
              <w:jc w:val="center"/>
            </w:pPr>
            <w:r>
              <w:rPr>
                <w:sz w:val="20"/>
              </w:rPr>
              <w:t xml:space="preserve">30 970</w:t>
            </w:r>
          </w:p>
        </w:tc>
        <w:tc>
          <w:tcPr>
            <w:tcW w:w="1909" w:type="dxa"/>
            <w:vAlign w:val="center"/>
          </w:tcPr>
          <w:p>
            <w:pPr>
              <w:pStyle w:val="0"/>
              <w:jc w:val="center"/>
            </w:pPr>
            <w:r>
              <w:rPr>
                <w:sz w:val="20"/>
              </w:rPr>
              <w:t xml:space="preserve">2 935</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54</w:t>
            </w:r>
          </w:p>
        </w:tc>
        <w:tc>
          <w:tcPr>
            <w:tcW w:w="2269" w:type="dxa"/>
            <w:vAlign w:val="center"/>
          </w:tcPr>
          <w:p>
            <w:pPr>
              <w:pStyle w:val="0"/>
            </w:pPr>
            <w:r>
              <w:rPr>
                <w:sz w:val="20"/>
              </w:rPr>
              <w:t xml:space="preserve">п. Прохоровка, ул. Дорожная; площадка и пешеходные переходы (Звонница)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1,639</w:t>
            </w:r>
          </w:p>
        </w:tc>
        <w:tc>
          <w:tcPr>
            <w:tcW w:w="1264" w:type="dxa"/>
            <w:vAlign w:val="center"/>
          </w:tcPr>
          <w:p>
            <w:pPr>
              <w:pStyle w:val="0"/>
              <w:jc w:val="center"/>
            </w:pPr>
            <w:r>
              <w:rPr>
                <w:sz w:val="20"/>
              </w:rPr>
              <w:t xml:space="preserve">22 494</w:t>
            </w:r>
          </w:p>
        </w:tc>
        <w:tc>
          <w:tcPr>
            <w:tcW w:w="1264" w:type="dxa"/>
            <w:vAlign w:val="center"/>
          </w:tcPr>
          <w:p>
            <w:pPr>
              <w:pStyle w:val="0"/>
              <w:jc w:val="center"/>
            </w:pPr>
            <w:r>
              <w:rPr>
                <w:sz w:val="20"/>
              </w:rPr>
              <w:t xml:space="preserve">21 369</w:t>
            </w:r>
          </w:p>
        </w:tc>
        <w:tc>
          <w:tcPr>
            <w:tcW w:w="1564" w:type="dxa"/>
            <w:vAlign w:val="bottom"/>
          </w:tcPr>
          <w:p>
            <w:pPr>
              <w:pStyle w:val="0"/>
            </w:pPr>
            <w:r>
              <w:rPr>
                <w:sz w:val="20"/>
              </w:rPr>
            </w:r>
          </w:p>
        </w:tc>
        <w:tc>
          <w:tcPr>
            <w:tcW w:w="1909" w:type="dxa"/>
            <w:vAlign w:val="center"/>
          </w:tcPr>
          <w:p>
            <w:pPr>
              <w:pStyle w:val="0"/>
              <w:jc w:val="center"/>
            </w:pPr>
            <w:r>
              <w:rPr>
                <w:sz w:val="20"/>
              </w:rPr>
              <w:t xml:space="preserve">1 125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55</w:t>
            </w:r>
          </w:p>
        </w:tc>
        <w:tc>
          <w:tcPr>
            <w:tcW w:w="2269" w:type="dxa"/>
            <w:vAlign w:val="center"/>
          </w:tcPr>
          <w:p>
            <w:pPr>
              <w:pStyle w:val="0"/>
            </w:pPr>
            <w:r>
              <w:rPr>
                <w:sz w:val="20"/>
              </w:rPr>
              <w:t xml:space="preserve">Строительство автодороги в с. Раисовка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jc w:val="center"/>
            </w:pPr>
            <w:r>
              <w:rPr>
                <w:sz w:val="20"/>
              </w:rPr>
              <w:t xml:space="preserve">2,175</w:t>
            </w:r>
          </w:p>
        </w:tc>
        <w:tc>
          <w:tcPr>
            <w:tcW w:w="1234" w:type="dxa"/>
            <w:vAlign w:val="center"/>
          </w:tcPr>
          <w:p>
            <w:pPr>
              <w:pStyle w:val="0"/>
              <w:jc w:val="center"/>
            </w:pPr>
            <w:r>
              <w:rPr>
                <w:sz w:val="20"/>
              </w:rPr>
              <w:t xml:space="preserve">15 212</w:t>
            </w:r>
          </w:p>
        </w:tc>
        <w:tc>
          <w:tcPr>
            <w:tcW w:w="1264" w:type="dxa"/>
            <w:vAlign w:val="center"/>
          </w:tcPr>
          <w:p>
            <w:pPr>
              <w:pStyle w:val="0"/>
              <w:jc w:val="center"/>
            </w:pPr>
            <w:r>
              <w:rPr>
                <w:sz w:val="20"/>
              </w:rPr>
              <w:t xml:space="preserve">14 452</w:t>
            </w:r>
          </w:p>
        </w:tc>
        <w:tc>
          <w:tcPr>
            <w:tcW w:w="1531" w:type="dxa"/>
            <w:vAlign w:val="center"/>
          </w:tcPr>
          <w:p>
            <w:pPr>
              <w:pStyle w:val="0"/>
              <w:jc w:val="center"/>
            </w:pPr>
            <w:r>
              <w:rPr>
                <w:sz w:val="20"/>
              </w:rPr>
              <w:t xml:space="preserve">760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56</w:t>
            </w:r>
          </w:p>
        </w:tc>
        <w:tc>
          <w:tcPr>
            <w:tcW w:w="2269" w:type="dxa"/>
            <w:vAlign w:val="center"/>
          </w:tcPr>
          <w:p>
            <w:pPr>
              <w:pStyle w:val="0"/>
            </w:pPr>
            <w:r>
              <w:rPr>
                <w:sz w:val="20"/>
              </w:rPr>
              <w:t xml:space="preserve">с. Шахово, ул. Гнездилова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1,280</w:t>
            </w:r>
          </w:p>
        </w:tc>
        <w:tc>
          <w:tcPr>
            <w:tcW w:w="1264" w:type="dxa"/>
            <w:vAlign w:val="center"/>
          </w:tcPr>
          <w:p>
            <w:pPr>
              <w:pStyle w:val="0"/>
              <w:jc w:val="center"/>
            </w:pPr>
            <w:r>
              <w:rPr>
                <w:sz w:val="20"/>
              </w:rPr>
              <w:t xml:space="preserve">11 033</w:t>
            </w:r>
          </w:p>
        </w:tc>
        <w:tc>
          <w:tcPr>
            <w:tcW w:w="1264" w:type="dxa"/>
            <w:vAlign w:val="center"/>
          </w:tcPr>
          <w:p>
            <w:pPr>
              <w:pStyle w:val="0"/>
              <w:jc w:val="center"/>
            </w:pPr>
            <w:r>
              <w:rPr>
                <w:sz w:val="20"/>
              </w:rPr>
              <w:t xml:space="preserve">10 481</w:t>
            </w:r>
          </w:p>
        </w:tc>
        <w:tc>
          <w:tcPr>
            <w:tcW w:w="1531" w:type="dxa"/>
            <w:vAlign w:val="center"/>
          </w:tcPr>
          <w:p>
            <w:pPr>
              <w:pStyle w:val="0"/>
              <w:jc w:val="center"/>
            </w:pPr>
            <w:r>
              <w:rPr>
                <w:sz w:val="20"/>
              </w:rPr>
              <w:t xml:space="preserve">552</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57</w:t>
            </w:r>
          </w:p>
        </w:tc>
        <w:tc>
          <w:tcPr>
            <w:tcW w:w="2269" w:type="dxa"/>
            <w:vAlign w:val="center"/>
          </w:tcPr>
          <w:p>
            <w:pPr>
              <w:pStyle w:val="0"/>
            </w:pPr>
            <w:r>
              <w:rPr>
                <w:sz w:val="20"/>
              </w:rPr>
              <w:t xml:space="preserve">с. Красное, ул. Лесная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0,590</w:t>
            </w:r>
          </w:p>
        </w:tc>
        <w:tc>
          <w:tcPr>
            <w:tcW w:w="1264" w:type="dxa"/>
            <w:vAlign w:val="center"/>
          </w:tcPr>
          <w:p>
            <w:pPr>
              <w:pStyle w:val="0"/>
              <w:jc w:val="center"/>
            </w:pPr>
            <w:r>
              <w:rPr>
                <w:sz w:val="20"/>
              </w:rPr>
              <w:t xml:space="preserve">7 667</w:t>
            </w:r>
          </w:p>
        </w:tc>
        <w:tc>
          <w:tcPr>
            <w:tcW w:w="1264" w:type="dxa"/>
            <w:vAlign w:val="center"/>
          </w:tcPr>
          <w:p>
            <w:pPr>
              <w:pStyle w:val="0"/>
              <w:jc w:val="center"/>
            </w:pPr>
            <w:r>
              <w:rPr>
                <w:sz w:val="20"/>
              </w:rPr>
              <w:t xml:space="preserve">7 284</w:t>
            </w:r>
          </w:p>
        </w:tc>
        <w:tc>
          <w:tcPr>
            <w:tcW w:w="1531" w:type="dxa"/>
            <w:vAlign w:val="center"/>
          </w:tcPr>
          <w:p>
            <w:pPr>
              <w:pStyle w:val="0"/>
              <w:jc w:val="center"/>
            </w:pPr>
            <w:r>
              <w:rPr>
                <w:sz w:val="20"/>
              </w:rPr>
              <w:t xml:space="preserve">383</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58</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1,050</w:t>
            </w:r>
          </w:p>
        </w:tc>
        <w:tc>
          <w:tcPr>
            <w:tcW w:w="1264" w:type="dxa"/>
            <w:vAlign w:val="center"/>
          </w:tcPr>
          <w:p>
            <w:pPr>
              <w:pStyle w:val="0"/>
              <w:jc w:val="center"/>
            </w:pPr>
            <w:r>
              <w:rPr>
                <w:sz w:val="20"/>
              </w:rPr>
              <w:t xml:space="preserve">9 788,9</w:t>
            </w:r>
          </w:p>
        </w:tc>
        <w:tc>
          <w:tcPr>
            <w:tcW w:w="1264" w:type="dxa"/>
            <w:vAlign w:val="center"/>
          </w:tcPr>
          <w:p>
            <w:pPr>
              <w:pStyle w:val="0"/>
            </w:pPr>
            <w:r>
              <w:rPr>
                <w:sz w:val="20"/>
              </w:rPr>
            </w:r>
          </w:p>
        </w:tc>
        <w:tc>
          <w:tcPr>
            <w:tcW w:w="1564" w:type="dxa"/>
            <w:vAlign w:val="center"/>
          </w:tcPr>
          <w:p>
            <w:pPr>
              <w:pStyle w:val="0"/>
              <w:jc w:val="center"/>
            </w:pPr>
            <w:r>
              <w:rPr>
                <w:sz w:val="20"/>
              </w:rPr>
              <w:t xml:space="preserve">9 788,9</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Ракитянский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5,2</w:t>
            </w:r>
          </w:p>
        </w:tc>
        <w:tc>
          <w:tcPr>
            <w:tcW w:w="1264" w:type="dxa"/>
            <w:vAlign w:val="center"/>
          </w:tcPr>
          <w:p>
            <w:pPr>
              <w:pStyle w:val="0"/>
              <w:jc w:val="center"/>
            </w:pPr>
            <w:r>
              <w:rPr>
                <w:sz w:val="20"/>
              </w:rPr>
              <w:t xml:space="preserve">35 528,4</w:t>
            </w:r>
          </w:p>
        </w:tc>
        <w:tc>
          <w:tcPr>
            <w:tcW w:w="1264" w:type="dxa"/>
            <w:vAlign w:val="center"/>
          </w:tcPr>
          <w:p>
            <w:pPr>
              <w:pStyle w:val="0"/>
            </w:pPr>
            <w:r>
              <w:rPr>
                <w:sz w:val="20"/>
              </w:rPr>
            </w:r>
          </w:p>
        </w:tc>
        <w:tc>
          <w:tcPr>
            <w:tcW w:w="1564" w:type="dxa"/>
            <w:vAlign w:val="center"/>
          </w:tcPr>
          <w:p>
            <w:pPr>
              <w:pStyle w:val="0"/>
              <w:jc w:val="center"/>
            </w:pPr>
            <w:r>
              <w:rPr>
                <w:sz w:val="20"/>
              </w:rPr>
              <w:t xml:space="preserve">35 528,4</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2,8</w:t>
            </w:r>
          </w:p>
        </w:tc>
        <w:tc>
          <w:tcPr>
            <w:tcW w:w="1264" w:type="dxa"/>
            <w:vAlign w:val="center"/>
          </w:tcPr>
          <w:p>
            <w:pPr>
              <w:pStyle w:val="0"/>
              <w:jc w:val="center"/>
            </w:pPr>
            <w:r>
              <w:rPr>
                <w:sz w:val="20"/>
              </w:rPr>
              <w:t xml:space="preserve">74 672,0</w:t>
            </w:r>
          </w:p>
        </w:tc>
        <w:tc>
          <w:tcPr>
            <w:tcW w:w="1264" w:type="dxa"/>
            <w:vAlign w:val="center"/>
          </w:tcPr>
          <w:p>
            <w:pPr>
              <w:pStyle w:val="0"/>
              <w:jc w:val="center"/>
            </w:pPr>
            <w:r>
              <w:rPr>
                <w:sz w:val="20"/>
              </w:rPr>
              <w:t xml:space="preserve">70 938,0</w:t>
            </w:r>
          </w:p>
        </w:tc>
        <w:tc>
          <w:tcPr>
            <w:tcW w:w="1531" w:type="dxa"/>
            <w:vAlign w:val="center"/>
          </w:tcPr>
          <w:p>
            <w:pPr>
              <w:pStyle w:val="0"/>
              <w:jc w:val="center"/>
            </w:pPr>
            <w:r>
              <w:rPr>
                <w:sz w:val="20"/>
              </w:rPr>
              <w:t xml:space="preserve">3 734,0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59</w:t>
            </w:r>
          </w:p>
        </w:tc>
        <w:tc>
          <w:tcPr>
            <w:tcW w:w="2269" w:type="dxa"/>
            <w:vAlign w:val="center"/>
          </w:tcPr>
          <w:p>
            <w:pPr>
              <w:pStyle w:val="0"/>
            </w:pPr>
            <w:r>
              <w:rPr>
                <w:sz w:val="20"/>
              </w:rPr>
              <w:t xml:space="preserve">Ремонт автодорог в микрорайоне "Солнечный" п. Ракитное</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2,080</w:t>
            </w:r>
          </w:p>
        </w:tc>
        <w:tc>
          <w:tcPr>
            <w:tcW w:w="1264" w:type="dxa"/>
            <w:vAlign w:val="center"/>
          </w:tcPr>
          <w:p>
            <w:pPr>
              <w:pStyle w:val="0"/>
              <w:jc w:val="center"/>
            </w:pPr>
            <w:r>
              <w:rPr>
                <w:sz w:val="20"/>
              </w:rPr>
              <w:t xml:space="preserve">56 233</w:t>
            </w:r>
          </w:p>
        </w:tc>
        <w:tc>
          <w:tcPr>
            <w:tcW w:w="1264" w:type="dxa"/>
            <w:vAlign w:val="center"/>
          </w:tcPr>
          <w:p>
            <w:pPr>
              <w:pStyle w:val="0"/>
              <w:jc w:val="center"/>
            </w:pPr>
            <w:r>
              <w:rPr>
                <w:sz w:val="20"/>
              </w:rPr>
              <w:t xml:space="preserve">53 421</w:t>
            </w:r>
          </w:p>
        </w:tc>
        <w:tc>
          <w:tcPr>
            <w:tcW w:w="1531" w:type="dxa"/>
            <w:vAlign w:val="center"/>
          </w:tcPr>
          <w:p>
            <w:pPr>
              <w:pStyle w:val="0"/>
              <w:jc w:val="center"/>
            </w:pPr>
            <w:r>
              <w:rPr>
                <w:sz w:val="20"/>
              </w:rPr>
              <w:t xml:space="preserve">2 812</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60</w:t>
            </w:r>
          </w:p>
        </w:tc>
        <w:tc>
          <w:tcPr>
            <w:tcW w:w="2269" w:type="dxa"/>
            <w:vAlign w:val="center"/>
          </w:tcPr>
          <w:p>
            <w:pPr>
              <w:pStyle w:val="0"/>
            </w:pPr>
            <w:r>
              <w:rPr>
                <w:sz w:val="20"/>
              </w:rPr>
              <w:t xml:space="preserve">п. Ракитное, ул. Колхозная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0,700</w:t>
            </w:r>
          </w:p>
        </w:tc>
        <w:tc>
          <w:tcPr>
            <w:tcW w:w="1264" w:type="dxa"/>
            <w:vAlign w:val="center"/>
          </w:tcPr>
          <w:p>
            <w:pPr>
              <w:pStyle w:val="0"/>
              <w:jc w:val="center"/>
            </w:pPr>
            <w:r>
              <w:rPr>
                <w:sz w:val="20"/>
              </w:rPr>
              <w:t xml:space="preserve">18 439</w:t>
            </w:r>
          </w:p>
        </w:tc>
        <w:tc>
          <w:tcPr>
            <w:tcW w:w="1264" w:type="dxa"/>
            <w:vAlign w:val="center"/>
          </w:tcPr>
          <w:p>
            <w:pPr>
              <w:pStyle w:val="0"/>
              <w:jc w:val="center"/>
            </w:pPr>
            <w:r>
              <w:rPr>
                <w:sz w:val="20"/>
              </w:rPr>
              <w:t xml:space="preserve">17 517</w:t>
            </w:r>
          </w:p>
        </w:tc>
        <w:tc>
          <w:tcPr>
            <w:tcW w:w="1531" w:type="dxa"/>
            <w:vAlign w:val="center"/>
          </w:tcPr>
          <w:p>
            <w:pPr>
              <w:pStyle w:val="0"/>
              <w:jc w:val="center"/>
            </w:pPr>
            <w:r>
              <w:rPr>
                <w:sz w:val="20"/>
              </w:rPr>
              <w:t xml:space="preserve">922</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61</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5,200</w:t>
            </w:r>
          </w:p>
        </w:tc>
        <w:tc>
          <w:tcPr>
            <w:tcW w:w="1264" w:type="dxa"/>
            <w:vAlign w:val="center"/>
          </w:tcPr>
          <w:p>
            <w:pPr>
              <w:pStyle w:val="0"/>
              <w:jc w:val="center"/>
            </w:pPr>
            <w:r>
              <w:rPr>
                <w:sz w:val="20"/>
              </w:rPr>
              <w:t xml:space="preserve">35 528,4</w:t>
            </w:r>
          </w:p>
        </w:tc>
        <w:tc>
          <w:tcPr>
            <w:tcW w:w="1264" w:type="dxa"/>
            <w:vAlign w:val="center"/>
          </w:tcPr>
          <w:p>
            <w:pPr>
              <w:pStyle w:val="0"/>
            </w:pPr>
            <w:r>
              <w:rPr>
                <w:sz w:val="20"/>
              </w:rPr>
            </w:r>
          </w:p>
        </w:tc>
        <w:tc>
          <w:tcPr>
            <w:tcW w:w="1564" w:type="dxa"/>
            <w:vAlign w:val="center"/>
          </w:tcPr>
          <w:p>
            <w:pPr>
              <w:pStyle w:val="0"/>
              <w:jc w:val="center"/>
            </w:pPr>
            <w:r>
              <w:rPr>
                <w:sz w:val="20"/>
              </w:rPr>
              <w:t xml:space="preserve">35 528,4</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Ровеньский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25,6</w:t>
            </w:r>
          </w:p>
        </w:tc>
        <w:tc>
          <w:tcPr>
            <w:tcW w:w="1264" w:type="dxa"/>
            <w:vAlign w:val="center"/>
          </w:tcPr>
          <w:p>
            <w:pPr>
              <w:pStyle w:val="0"/>
              <w:jc w:val="center"/>
            </w:pPr>
            <w:r>
              <w:rPr>
                <w:sz w:val="20"/>
              </w:rPr>
              <w:t xml:space="preserve">255 895</w:t>
            </w:r>
          </w:p>
        </w:tc>
        <w:tc>
          <w:tcPr>
            <w:tcW w:w="1264" w:type="dxa"/>
            <w:vAlign w:val="center"/>
          </w:tcPr>
          <w:p>
            <w:pPr>
              <w:pStyle w:val="0"/>
              <w:jc w:val="center"/>
            </w:pPr>
            <w:r>
              <w:rPr>
                <w:sz w:val="20"/>
              </w:rPr>
              <w:t xml:space="preserve">243 100</w:t>
            </w:r>
          </w:p>
        </w:tc>
        <w:tc>
          <w:tcPr>
            <w:tcW w:w="1564" w:type="dxa"/>
            <w:vAlign w:val="bottom"/>
          </w:tcPr>
          <w:p>
            <w:pPr>
              <w:pStyle w:val="0"/>
            </w:pPr>
            <w:r>
              <w:rPr>
                <w:sz w:val="20"/>
              </w:rPr>
            </w:r>
          </w:p>
        </w:tc>
        <w:tc>
          <w:tcPr>
            <w:tcW w:w="1909" w:type="dxa"/>
            <w:vAlign w:val="center"/>
          </w:tcPr>
          <w:p>
            <w:pPr>
              <w:pStyle w:val="0"/>
              <w:jc w:val="center"/>
            </w:pPr>
            <w:r>
              <w:rPr>
                <w:sz w:val="20"/>
              </w:rPr>
              <w:t xml:space="preserve">12 795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6,1</w:t>
            </w:r>
          </w:p>
        </w:tc>
        <w:tc>
          <w:tcPr>
            <w:tcW w:w="1264" w:type="dxa"/>
            <w:vAlign w:val="center"/>
          </w:tcPr>
          <w:p>
            <w:pPr>
              <w:pStyle w:val="0"/>
              <w:jc w:val="center"/>
            </w:pPr>
            <w:r>
              <w:rPr>
                <w:sz w:val="20"/>
              </w:rPr>
              <w:t xml:space="preserve">94 105,0</w:t>
            </w:r>
          </w:p>
        </w:tc>
        <w:tc>
          <w:tcPr>
            <w:tcW w:w="1264" w:type="dxa"/>
            <w:vAlign w:val="center"/>
          </w:tcPr>
          <w:p>
            <w:pPr>
              <w:pStyle w:val="0"/>
              <w:jc w:val="center"/>
            </w:pPr>
            <w:r>
              <w:rPr>
                <w:sz w:val="20"/>
              </w:rPr>
              <w:t xml:space="preserve">89 400,0</w:t>
            </w:r>
          </w:p>
        </w:tc>
        <w:tc>
          <w:tcPr>
            <w:tcW w:w="1531" w:type="dxa"/>
            <w:vAlign w:val="center"/>
          </w:tcPr>
          <w:p>
            <w:pPr>
              <w:pStyle w:val="0"/>
              <w:jc w:val="center"/>
            </w:pPr>
            <w:r>
              <w:rPr>
                <w:sz w:val="20"/>
              </w:rPr>
              <w:t xml:space="preserve">4 705,0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62</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25,6</w:t>
            </w:r>
          </w:p>
        </w:tc>
        <w:tc>
          <w:tcPr>
            <w:tcW w:w="1264" w:type="dxa"/>
            <w:vAlign w:val="center"/>
          </w:tcPr>
          <w:p>
            <w:pPr>
              <w:pStyle w:val="0"/>
              <w:jc w:val="center"/>
            </w:pPr>
            <w:r>
              <w:rPr>
                <w:sz w:val="20"/>
              </w:rPr>
              <w:t xml:space="preserve">255 895</w:t>
            </w:r>
          </w:p>
        </w:tc>
        <w:tc>
          <w:tcPr>
            <w:tcW w:w="1264" w:type="dxa"/>
            <w:vAlign w:val="center"/>
          </w:tcPr>
          <w:p>
            <w:pPr>
              <w:pStyle w:val="0"/>
              <w:jc w:val="center"/>
            </w:pPr>
            <w:r>
              <w:rPr>
                <w:sz w:val="20"/>
              </w:rPr>
              <w:t xml:space="preserve">243 100</w:t>
            </w:r>
          </w:p>
        </w:tc>
        <w:tc>
          <w:tcPr>
            <w:tcW w:w="1564" w:type="dxa"/>
            <w:vAlign w:val="bottom"/>
          </w:tcPr>
          <w:p>
            <w:pPr>
              <w:pStyle w:val="0"/>
            </w:pPr>
            <w:r>
              <w:rPr>
                <w:sz w:val="20"/>
              </w:rPr>
            </w:r>
          </w:p>
        </w:tc>
        <w:tc>
          <w:tcPr>
            <w:tcW w:w="1909" w:type="dxa"/>
            <w:vAlign w:val="center"/>
          </w:tcPr>
          <w:p>
            <w:pPr>
              <w:pStyle w:val="0"/>
              <w:jc w:val="center"/>
            </w:pPr>
            <w:r>
              <w:rPr>
                <w:sz w:val="20"/>
              </w:rPr>
              <w:t xml:space="preserve">12 795</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6,1</w:t>
            </w:r>
          </w:p>
        </w:tc>
        <w:tc>
          <w:tcPr>
            <w:tcW w:w="1264" w:type="dxa"/>
            <w:vAlign w:val="center"/>
          </w:tcPr>
          <w:p>
            <w:pPr>
              <w:pStyle w:val="0"/>
              <w:jc w:val="center"/>
            </w:pPr>
            <w:r>
              <w:rPr>
                <w:sz w:val="20"/>
              </w:rPr>
              <w:t xml:space="preserve">94 105</w:t>
            </w:r>
          </w:p>
        </w:tc>
        <w:tc>
          <w:tcPr>
            <w:tcW w:w="1264" w:type="dxa"/>
            <w:vAlign w:val="center"/>
          </w:tcPr>
          <w:p>
            <w:pPr>
              <w:pStyle w:val="0"/>
              <w:jc w:val="center"/>
            </w:pPr>
            <w:r>
              <w:rPr>
                <w:sz w:val="20"/>
              </w:rPr>
              <w:t xml:space="preserve">89 400</w:t>
            </w:r>
          </w:p>
        </w:tc>
        <w:tc>
          <w:tcPr>
            <w:tcW w:w="1531" w:type="dxa"/>
            <w:vAlign w:val="center"/>
          </w:tcPr>
          <w:p>
            <w:pPr>
              <w:pStyle w:val="0"/>
              <w:jc w:val="center"/>
            </w:pPr>
            <w:r>
              <w:rPr>
                <w:sz w:val="20"/>
              </w:rPr>
              <w:t xml:space="preserve">4 705</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Старооскольский городской округ</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57,7</w:t>
            </w:r>
          </w:p>
        </w:tc>
        <w:tc>
          <w:tcPr>
            <w:tcW w:w="1264" w:type="dxa"/>
            <w:vAlign w:val="center"/>
          </w:tcPr>
          <w:p>
            <w:pPr>
              <w:pStyle w:val="0"/>
              <w:jc w:val="center"/>
            </w:pPr>
            <w:r>
              <w:rPr>
                <w:sz w:val="20"/>
              </w:rPr>
              <w:t xml:space="preserve">695 875,0</w:t>
            </w:r>
          </w:p>
        </w:tc>
        <w:tc>
          <w:tcPr>
            <w:tcW w:w="1264" w:type="dxa"/>
            <w:vAlign w:val="center"/>
          </w:tcPr>
          <w:p>
            <w:pPr>
              <w:pStyle w:val="0"/>
              <w:jc w:val="center"/>
            </w:pPr>
            <w:r>
              <w:rPr>
                <w:sz w:val="20"/>
              </w:rPr>
              <w:t xml:space="preserve">648 901,0</w:t>
            </w:r>
          </w:p>
        </w:tc>
        <w:tc>
          <w:tcPr>
            <w:tcW w:w="1564" w:type="dxa"/>
            <w:vAlign w:val="center"/>
          </w:tcPr>
          <w:p>
            <w:pPr>
              <w:pStyle w:val="0"/>
            </w:pPr>
            <w:r>
              <w:rPr>
                <w:sz w:val="20"/>
              </w:rPr>
            </w:r>
          </w:p>
        </w:tc>
        <w:tc>
          <w:tcPr>
            <w:tcW w:w="1909" w:type="dxa"/>
            <w:vAlign w:val="center"/>
          </w:tcPr>
          <w:p>
            <w:pPr>
              <w:pStyle w:val="0"/>
              <w:jc w:val="center"/>
            </w:pPr>
            <w:r>
              <w:rPr>
                <w:sz w:val="20"/>
              </w:rPr>
              <w:t xml:space="preserve">46 974,0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16,2</w:t>
            </w:r>
          </w:p>
        </w:tc>
        <w:tc>
          <w:tcPr>
            <w:tcW w:w="1264" w:type="dxa"/>
            <w:vAlign w:val="center"/>
          </w:tcPr>
          <w:p>
            <w:pPr>
              <w:pStyle w:val="0"/>
              <w:jc w:val="center"/>
            </w:pPr>
            <w:r>
              <w:rPr>
                <w:sz w:val="20"/>
              </w:rPr>
              <w:t xml:space="preserve">319 955</w:t>
            </w:r>
          </w:p>
        </w:tc>
        <w:tc>
          <w:tcPr>
            <w:tcW w:w="1264" w:type="dxa"/>
            <w:vAlign w:val="center"/>
          </w:tcPr>
          <w:p>
            <w:pPr>
              <w:pStyle w:val="0"/>
              <w:jc w:val="center"/>
            </w:pPr>
            <w:r>
              <w:rPr>
                <w:sz w:val="20"/>
              </w:rPr>
              <w:t xml:space="preserve">319 955</w:t>
            </w:r>
          </w:p>
        </w:tc>
        <w:tc>
          <w:tcPr>
            <w:tcW w:w="1531" w:type="dxa"/>
            <w:vAlign w:val="center"/>
          </w:tcPr>
          <w:p>
            <w:pPr>
              <w:pStyle w:val="0"/>
            </w:pPr>
            <w:r>
              <w:rPr>
                <w:sz w:val="20"/>
              </w:rPr>
            </w:r>
          </w:p>
        </w:tc>
        <w:tc>
          <w:tcPr>
            <w:tcW w:w="1234" w:type="dxa"/>
            <w:vAlign w:val="center"/>
          </w:tcPr>
          <w:p>
            <w:pPr>
              <w:pStyle w:val="0"/>
              <w:jc w:val="center"/>
            </w:pPr>
            <w:r>
              <w:rPr>
                <w:sz w:val="20"/>
              </w:rPr>
              <w:t xml:space="preserve">12,0</w:t>
            </w:r>
          </w:p>
        </w:tc>
        <w:tc>
          <w:tcPr>
            <w:tcW w:w="1264" w:type="dxa"/>
            <w:vAlign w:val="center"/>
          </w:tcPr>
          <w:p>
            <w:pPr>
              <w:pStyle w:val="0"/>
              <w:jc w:val="center"/>
            </w:pPr>
            <w:r>
              <w:rPr>
                <w:sz w:val="20"/>
              </w:rPr>
              <w:t xml:space="preserve">281 065</w:t>
            </w:r>
          </w:p>
        </w:tc>
        <w:tc>
          <w:tcPr>
            <w:tcW w:w="1264" w:type="dxa"/>
            <w:vAlign w:val="center"/>
          </w:tcPr>
          <w:p>
            <w:pPr>
              <w:pStyle w:val="0"/>
              <w:jc w:val="center"/>
            </w:pPr>
            <w:r>
              <w:rPr>
                <w:sz w:val="20"/>
              </w:rPr>
              <w:t xml:space="preserve">281 065</w:t>
            </w:r>
          </w:p>
        </w:tc>
      </w:tr>
      <w:tr>
        <w:tc>
          <w:tcPr>
            <w:tcW w:w="454" w:type="dxa"/>
            <w:vAlign w:val="center"/>
          </w:tcPr>
          <w:p>
            <w:pPr>
              <w:pStyle w:val="0"/>
            </w:pPr>
            <w:r>
              <w:rPr>
                <w:sz w:val="20"/>
              </w:rPr>
            </w:r>
          </w:p>
        </w:tc>
        <w:tc>
          <w:tcPr>
            <w:tcW w:w="2269" w:type="dxa"/>
            <w:vAlign w:val="center"/>
          </w:tcPr>
          <w:p>
            <w:pPr>
              <w:pStyle w:val="0"/>
            </w:pPr>
            <w:r>
              <w:rPr>
                <w:sz w:val="20"/>
              </w:rPr>
              <w:t xml:space="preserve">Капитальный ремонт и ремонт сети автомобильных дорог общего пользования местного значения, в том числе</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39,3</w:t>
            </w:r>
          </w:p>
        </w:tc>
        <w:tc>
          <w:tcPr>
            <w:tcW w:w="1264" w:type="dxa"/>
            <w:vAlign w:val="center"/>
          </w:tcPr>
          <w:p>
            <w:pPr>
              <w:pStyle w:val="0"/>
              <w:jc w:val="center"/>
            </w:pPr>
            <w:r>
              <w:rPr>
                <w:sz w:val="20"/>
              </w:rPr>
              <w:t xml:space="preserve">469 741</w:t>
            </w:r>
          </w:p>
        </w:tc>
        <w:tc>
          <w:tcPr>
            <w:tcW w:w="1264" w:type="dxa"/>
            <w:vAlign w:val="center"/>
          </w:tcPr>
          <w:p>
            <w:pPr>
              <w:pStyle w:val="0"/>
              <w:jc w:val="center"/>
            </w:pPr>
            <w:r>
              <w:rPr>
                <w:sz w:val="20"/>
              </w:rPr>
              <w:t xml:space="preserve">422 767</w:t>
            </w:r>
          </w:p>
        </w:tc>
        <w:tc>
          <w:tcPr>
            <w:tcW w:w="1564" w:type="dxa"/>
            <w:vAlign w:val="center"/>
          </w:tcPr>
          <w:p>
            <w:pPr>
              <w:pStyle w:val="0"/>
              <w:jc w:val="center"/>
            </w:pPr>
            <w:r>
              <w:rPr>
                <w:sz w:val="20"/>
              </w:rPr>
              <w:t xml:space="preserve">0</w:t>
            </w:r>
          </w:p>
        </w:tc>
        <w:tc>
          <w:tcPr>
            <w:tcW w:w="1909" w:type="dxa"/>
            <w:vAlign w:val="center"/>
          </w:tcPr>
          <w:p>
            <w:pPr>
              <w:pStyle w:val="0"/>
              <w:jc w:val="center"/>
            </w:pPr>
            <w:r>
              <w:rPr>
                <w:sz w:val="20"/>
              </w:rPr>
              <w:t xml:space="preserve">46 974</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63</w:t>
            </w:r>
          </w:p>
        </w:tc>
        <w:tc>
          <w:tcPr>
            <w:tcW w:w="2269" w:type="dxa"/>
            <w:vAlign w:val="center"/>
          </w:tcPr>
          <w:p>
            <w:pPr>
              <w:pStyle w:val="0"/>
            </w:pPr>
            <w:r>
              <w:rPr>
                <w:sz w:val="20"/>
              </w:rPr>
              <w:t xml:space="preserve">Ремонт проспекта им. Угарова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5,540</w:t>
            </w:r>
          </w:p>
        </w:tc>
        <w:tc>
          <w:tcPr>
            <w:tcW w:w="1264" w:type="dxa"/>
            <w:vAlign w:val="center"/>
          </w:tcPr>
          <w:p>
            <w:pPr>
              <w:pStyle w:val="0"/>
              <w:jc w:val="center"/>
            </w:pPr>
            <w:r>
              <w:rPr>
                <w:sz w:val="20"/>
              </w:rPr>
              <w:t xml:space="preserve">230 000</w:t>
            </w:r>
          </w:p>
        </w:tc>
        <w:tc>
          <w:tcPr>
            <w:tcW w:w="1264" w:type="dxa"/>
            <w:vAlign w:val="center"/>
          </w:tcPr>
          <w:p>
            <w:pPr>
              <w:pStyle w:val="0"/>
              <w:jc w:val="center"/>
            </w:pPr>
            <w:r>
              <w:rPr>
                <w:sz w:val="20"/>
              </w:rPr>
              <w:t xml:space="preserve">207 000</w:t>
            </w:r>
          </w:p>
        </w:tc>
        <w:tc>
          <w:tcPr>
            <w:tcW w:w="1564" w:type="dxa"/>
            <w:vAlign w:val="center"/>
          </w:tcPr>
          <w:p>
            <w:pPr>
              <w:pStyle w:val="0"/>
            </w:pPr>
            <w:r>
              <w:rPr>
                <w:sz w:val="20"/>
              </w:rPr>
            </w:r>
          </w:p>
        </w:tc>
        <w:tc>
          <w:tcPr>
            <w:tcW w:w="1909" w:type="dxa"/>
            <w:vAlign w:val="center"/>
          </w:tcPr>
          <w:p>
            <w:pPr>
              <w:pStyle w:val="0"/>
              <w:jc w:val="center"/>
            </w:pPr>
            <w:r>
              <w:rPr>
                <w:sz w:val="20"/>
              </w:rPr>
              <w:t xml:space="preserve">23 000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64</w:t>
            </w:r>
          </w:p>
        </w:tc>
        <w:tc>
          <w:tcPr>
            <w:tcW w:w="2269" w:type="dxa"/>
            <w:vAlign w:val="center"/>
          </w:tcPr>
          <w:p>
            <w:pPr>
              <w:pStyle w:val="0"/>
            </w:pPr>
            <w:r>
              <w:rPr>
                <w:sz w:val="20"/>
              </w:rPr>
              <w:t xml:space="preserve">Ремонт автодороги по ул. Лесная в с. Обуховка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1,500</w:t>
            </w:r>
          </w:p>
        </w:tc>
        <w:tc>
          <w:tcPr>
            <w:tcW w:w="1264" w:type="dxa"/>
            <w:vAlign w:val="center"/>
          </w:tcPr>
          <w:p>
            <w:pPr>
              <w:pStyle w:val="0"/>
              <w:jc w:val="center"/>
            </w:pPr>
            <w:r>
              <w:rPr>
                <w:sz w:val="20"/>
              </w:rPr>
              <w:t xml:space="preserve">11 000</w:t>
            </w:r>
          </w:p>
        </w:tc>
        <w:tc>
          <w:tcPr>
            <w:tcW w:w="1264" w:type="dxa"/>
            <w:vAlign w:val="center"/>
          </w:tcPr>
          <w:p>
            <w:pPr>
              <w:pStyle w:val="0"/>
              <w:jc w:val="center"/>
            </w:pPr>
            <w:r>
              <w:rPr>
                <w:sz w:val="20"/>
              </w:rPr>
              <w:t xml:space="preserve">9 900</w:t>
            </w:r>
          </w:p>
        </w:tc>
        <w:tc>
          <w:tcPr>
            <w:tcW w:w="1564" w:type="dxa"/>
            <w:vAlign w:val="center"/>
          </w:tcPr>
          <w:p>
            <w:pPr>
              <w:pStyle w:val="0"/>
            </w:pPr>
            <w:r>
              <w:rPr>
                <w:sz w:val="20"/>
              </w:rPr>
            </w:r>
          </w:p>
        </w:tc>
        <w:tc>
          <w:tcPr>
            <w:tcW w:w="1909" w:type="dxa"/>
            <w:vAlign w:val="center"/>
          </w:tcPr>
          <w:p>
            <w:pPr>
              <w:pStyle w:val="0"/>
              <w:jc w:val="center"/>
            </w:pPr>
            <w:r>
              <w:rPr>
                <w:sz w:val="20"/>
              </w:rPr>
              <w:t xml:space="preserve">1 100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65</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32,235</w:t>
            </w:r>
          </w:p>
        </w:tc>
        <w:tc>
          <w:tcPr>
            <w:tcW w:w="1264" w:type="dxa"/>
            <w:vAlign w:val="center"/>
          </w:tcPr>
          <w:p>
            <w:pPr>
              <w:pStyle w:val="0"/>
              <w:jc w:val="center"/>
            </w:pPr>
            <w:r>
              <w:rPr>
                <w:sz w:val="20"/>
              </w:rPr>
              <w:t xml:space="preserve">228 741</w:t>
            </w:r>
          </w:p>
        </w:tc>
        <w:tc>
          <w:tcPr>
            <w:tcW w:w="1264" w:type="dxa"/>
            <w:vAlign w:val="center"/>
          </w:tcPr>
          <w:p>
            <w:pPr>
              <w:pStyle w:val="0"/>
              <w:jc w:val="center"/>
            </w:pPr>
            <w:r>
              <w:rPr>
                <w:sz w:val="20"/>
              </w:rPr>
              <w:t xml:space="preserve">205 867</w:t>
            </w:r>
          </w:p>
        </w:tc>
        <w:tc>
          <w:tcPr>
            <w:tcW w:w="1564" w:type="dxa"/>
            <w:vAlign w:val="center"/>
          </w:tcPr>
          <w:p>
            <w:pPr>
              <w:pStyle w:val="0"/>
            </w:pPr>
            <w:r>
              <w:rPr>
                <w:sz w:val="20"/>
              </w:rPr>
            </w:r>
          </w:p>
        </w:tc>
        <w:tc>
          <w:tcPr>
            <w:tcW w:w="1909" w:type="dxa"/>
            <w:vAlign w:val="center"/>
          </w:tcPr>
          <w:p>
            <w:pPr>
              <w:pStyle w:val="0"/>
              <w:jc w:val="center"/>
            </w:pPr>
            <w:r>
              <w:rPr>
                <w:sz w:val="20"/>
              </w:rPr>
              <w:t xml:space="preserve">22 874</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66</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18,430</w:t>
            </w:r>
          </w:p>
        </w:tc>
        <w:tc>
          <w:tcPr>
            <w:tcW w:w="1264" w:type="dxa"/>
            <w:vAlign w:val="center"/>
          </w:tcPr>
          <w:p>
            <w:pPr>
              <w:pStyle w:val="0"/>
              <w:jc w:val="center"/>
            </w:pPr>
            <w:r>
              <w:rPr>
                <w:sz w:val="20"/>
              </w:rPr>
              <w:t xml:space="preserve">226 134,0</w:t>
            </w:r>
          </w:p>
        </w:tc>
        <w:tc>
          <w:tcPr>
            <w:tcW w:w="1264" w:type="dxa"/>
            <w:vAlign w:val="center"/>
          </w:tcPr>
          <w:p>
            <w:pPr>
              <w:pStyle w:val="0"/>
              <w:jc w:val="center"/>
            </w:pPr>
            <w:r>
              <w:rPr>
                <w:sz w:val="20"/>
              </w:rPr>
              <w:t xml:space="preserve">226 134,0</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16,23</w:t>
            </w:r>
          </w:p>
        </w:tc>
        <w:tc>
          <w:tcPr>
            <w:tcW w:w="1264" w:type="dxa"/>
            <w:vAlign w:val="center"/>
          </w:tcPr>
          <w:p>
            <w:pPr>
              <w:pStyle w:val="0"/>
              <w:jc w:val="center"/>
            </w:pPr>
            <w:r>
              <w:rPr>
                <w:sz w:val="20"/>
              </w:rPr>
              <w:t xml:space="preserve">319 955</w:t>
            </w:r>
          </w:p>
        </w:tc>
        <w:tc>
          <w:tcPr>
            <w:tcW w:w="1264" w:type="dxa"/>
            <w:vAlign w:val="center"/>
          </w:tcPr>
          <w:p>
            <w:pPr>
              <w:pStyle w:val="0"/>
              <w:jc w:val="center"/>
            </w:pPr>
            <w:r>
              <w:rPr>
                <w:sz w:val="20"/>
              </w:rPr>
              <w:t xml:space="preserve">319 955</w:t>
            </w:r>
          </w:p>
        </w:tc>
        <w:tc>
          <w:tcPr>
            <w:tcW w:w="1531" w:type="dxa"/>
            <w:vAlign w:val="bottom"/>
          </w:tcPr>
          <w:p>
            <w:pPr>
              <w:pStyle w:val="0"/>
            </w:pPr>
            <w:r>
              <w:rPr>
                <w:sz w:val="20"/>
              </w:rPr>
            </w:r>
          </w:p>
        </w:tc>
        <w:tc>
          <w:tcPr>
            <w:tcW w:w="1234" w:type="dxa"/>
            <w:vAlign w:val="center"/>
          </w:tcPr>
          <w:p>
            <w:pPr>
              <w:pStyle w:val="0"/>
              <w:jc w:val="center"/>
            </w:pPr>
            <w:r>
              <w:rPr>
                <w:sz w:val="20"/>
              </w:rPr>
              <w:t xml:space="preserve">12,00</w:t>
            </w:r>
          </w:p>
        </w:tc>
        <w:tc>
          <w:tcPr>
            <w:tcW w:w="1264" w:type="dxa"/>
            <w:vAlign w:val="center"/>
          </w:tcPr>
          <w:p>
            <w:pPr>
              <w:pStyle w:val="0"/>
              <w:jc w:val="center"/>
            </w:pPr>
            <w:r>
              <w:rPr>
                <w:sz w:val="20"/>
              </w:rPr>
              <w:t xml:space="preserve">281 065</w:t>
            </w:r>
          </w:p>
        </w:tc>
        <w:tc>
          <w:tcPr>
            <w:tcW w:w="1264" w:type="dxa"/>
            <w:vAlign w:val="center"/>
          </w:tcPr>
          <w:p>
            <w:pPr>
              <w:pStyle w:val="0"/>
              <w:jc w:val="center"/>
            </w:pPr>
            <w:r>
              <w:rPr>
                <w:sz w:val="20"/>
              </w:rPr>
              <w:t xml:space="preserve">281 065</w:t>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Чернянский район</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4,9</w:t>
            </w:r>
          </w:p>
        </w:tc>
        <w:tc>
          <w:tcPr>
            <w:tcW w:w="1264" w:type="dxa"/>
            <w:vAlign w:val="center"/>
          </w:tcPr>
          <w:p>
            <w:pPr>
              <w:pStyle w:val="0"/>
              <w:jc w:val="center"/>
            </w:pPr>
            <w:r>
              <w:rPr>
                <w:sz w:val="20"/>
              </w:rPr>
              <w:t xml:space="preserve">23 411,0</w:t>
            </w:r>
          </w:p>
        </w:tc>
        <w:tc>
          <w:tcPr>
            <w:tcW w:w="1264" w:type="dxa"/>
            <w:vAlign w:val="center"/>
          </w:tcPr>
          <w:p>
            <w:pPr>
              <w:pStyle w:val="0"/>
              <w:jc w:val="center"/>
            </w:pPr>
            <w:r>
              <w:rPr>
                <w:sz w:val="20"/>
              </w:rPr>
              <w:t xml:space="preserve">22 241,0</w:t>
            </w:r>
          </w:p>
        </w:tc>
        <w:tc>
          <w:tcPr>
            <w:tcW w:w="1564" w:type="dxa"/>
            <w:vAlign w:val="bottom"/>
          </w:tcPr>
          <w:p>
            <w:pPr>
              <w:pStyle w:val="0"/>
            </w:pPr>
            <w:r>
              <w:rPr>
                <w:sz w:val="20"/>
              </w:rPr>
            </w:r>
          </w:p>
        </w:tc>
        <w:tc>
          <w:tcPr>
            <w:tcW w:w="1909" w:type="dxa"/>
            <w:vAlign w:val="center"/>
          </w:tcPr>
          <w:p>
            <w:pPr>
              <w:pStyle w:val="0"/>
              <w:jc w:val="center"/>
            </w:pPr>
            <w:r>
              <w:rPr>
                <w:sz w:val="20"/>
              </w:rPr>
              <w:t xml:space="preserve">1 170,0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7,3</w:t>
            </w:r>
          </w:p>
        </w:tc>
        <w:tc>
          <w:tcPr>
            <w:tcW w:w="1264" w:type="dxa"/>
            <w:vAlign w:val="center"/>
          </w:tcPr>
          <w:p>
            <w:pPr>
              <w:pStyle w:val="0"/>
              <w:jc w:val="center"/>
            </w:pPr>
            <w:r>
              <w:rPr>
                <w:sz w:val="20"/>
              </w:rPr>
              <w:t xml:space="preserve">32 841,0</w:t>
            </w:r>
          </w:p>
        </w:tc>
        <w:tc>
          <w:tcPr>
            <w:tcW w:w="1264" w:type="dxa"/>
            <w:vAlign w:val="center"/>
          </w:tcPr>
          <w:p>
            <w:pPr>
              <w:pStyle w:val="0"/>
              <w:jc w:val="center"/>
            </w:pPr>
            <w:r>
              <w:rPr>
                <w:sz w:val="20"/>
              </w:rPr>
              <w:t xml:space="preserve">31 199,0</w:t>
            </w:r>
          </w:p>
        </w:tc>
        <w:tc>
          <w:tcPr>
            <w:tcW w:w="1531" w:type="dxa"/>
            <w:vAlign w:val="center"/>
          </w:tcPr>
          <w:p>
            <w:pPr>
              <w:pStyle w:val="0"/>
              <w:jc w:val="center"/>
            </w:pPr>
            <w:r>
              <w:rPr>
                <w:sz w:val="20"/>
              </w:rPr>
              <w:t xml:space="preserve">1 642,0</w:t>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67</w:t>
            </w:r>
          </w:p>
        </w:tc>
        <w:tc>
          <w:tcPr>
            <w:tcW w:w="2269" w:type="dxa"/>
            <w:vAlign w:val="center"/>
          </w:tcPr>
          <w:p>
            <w:pPr>
              <w:pStyle w:val="0"/>
            </w:pPr>
            <w:r>
              <w:rPr>
                <w:sz w:val="20"/>
              </w:rPr>
              <w:t xml:space="preserve">Ремонт улично-дорожной сети района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4,9</w:t>
            </w:r>
          </w:p>
        </w:tc>
        <w:tc>
          <w:tcPr>
            <w:tcW w:w="1264" w:type="dxa"/>
            <w:vAlign w:val="center"/>
          </w:tcPr>
          <w:p>
            <w:pPr>
              <w:pStyle w:val="0"/>
              <w:jc w:val="center"/>
            </w:pPr>
            <w:r>
              <w:rPr>
                <w:sz w:val="20"/>
              </w:rPr>
              <w:t xml:space="preserve">23 411</w:t>
            </w:r>
          </w:p>
        </w:tc>
        <w:tc>
          <w:tcPr>
            <w:tcW w:w="1264" w:type="dxa"/>
            <w:vAlign w:val="center"/>
          </w:tcPr>
          <w:p>
            <w:pPr>
              <w:pStyle w:val="0"/>
              <w:jc w:val="center"/>
            </w:pPr>
            <w:r>
              <w:rPr>
                <w:sz w:val="20"/>
              </w:rPr>
              <w:t xml:space="preserve">22 241</w:t>
            </w:r>
          </w:p>
        </w:tc>
        <w:tc>
          <w:tcPr>
            <w:tcW w:w="1564" w:type="dxa"/>
            <w:vAlign w:val="bottom"/>
          </w:tcPr>
          <w:p>
            <w:pPr>
              <w:pStyle w:val="0"/>
            </w:pPr>
            <w:r>
              <w:rPr>
                <w:sz w:val="20"/>
              </w:rPr>
            </w:r>
          </w:p>
        </w:tc>
        <w:tc>
          <w:tcPr>
            <w:tcW w:w="1909" w:type="dxa"/>
            <w:vAlign w:val="center"/>
          </w:tcPr>
          <w:p>
            <w:pPr>
              <w:pStyle w:val="0"/>
              <w:jc w:val="center"/>
            </w:pPr>
            <w:r>
              <w:rPr>
                <w:sz w:val="20"/>
              </w:rPr>
              <w:t xml:space="preserve">1 170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7,278</w:t>
            </w:r>
          </w:p>
        </w:tc>
        <w:tc>
          <w:tcPr>
            <w:tcW w:w="1264" w:type="dxa"/>
            <w:vAlign w:val="center"/>
          </w:tcPr>
          <w:p>
            <w:pPr>
              <w:pStyle w:val="0"/>
              <w:jc w:val="center"/>
            </w:pPr>
            <w:r>
              <w:rPr>
                <w:sz w:val="20"/>
              </w:rPr>
              <w:t xml:space="preserve">32 841</w:t>
            </w:r>
          </w:p>
        </w:tc>
        <w:tc>
          <w:tcPr>
            <w:tcW w:w="1264" w:type="dxa"/>
            <w:vAlign w:val="center"/>
          </w:tcPr>
          <w:p>
            <w:pPr>
              <w:pStyle w:val="0"/>
              <w:jc w:val="center"/>
            </w:pPr>
            <w:r>
              <w:rPr>
                <w:sz w:val="20"/>
              </w:rPr>
              <w:t xml:space="preserve">31 199</w:t>
            </w:r>
          </w:p>
        </w:tc>
        <w:tc>
          <w:tcPr>
            <w:tcW w:w="1531" w:type="dxa"/>
            <w:vAlign w:val="center"/>
          </w:tcPr>
          <w:p>
            <w:pPr>
              <w:pStyle w:val="0"/>
              <w:jc w:val="center"/>
            </w:pPr>
            <w:r>
              <w:rPr>
                <w:sz w:val="20"/>
              </w:rPr>
              <w:t xml:space="preserve">1 642</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Шебекинский городской округ</w:t>
            </w:r>
          </w:p>
        </w:tc>
        <w:tc>
          <w:tcPr>
            <w:tcW w:w="1234" w:type="dxa"/>
            <w:vAlign w:val="center"/>
          </w:tcPr>
          <w:p>
            <w:pPr>
              <w:pStyle w:val="0"/>
            </w:pPr>
            <w:r>
              <w:rPr>
                <w:sz w:val="20"/>
              </w:rPr>
            </w:r>
          </w:p>
        </w:tc>
        <w:tc>
          <w:tcPr>
            <w:tcW w:w="1234" w:type="dxa"/>
            <w:vAlign w:val="center"/>
          </w:tcPr>
          <w:p>
            <w:pPr>
              <w:pStyle w:val="0"/>
              <w:jc w:val="center"/>
            </w:pPr>
            <w:r>
              <w:rPr>
                <w:sz w:val="20"/>
              </w:rPr>
              <w:t xml:space="preserve">110 000</w:t>
            </w:r>
          </w:p>
        </w:tc>
        <w:tc>
          <w:tcPr>
            <w:tcW w:w="1264" w:type="dxa"/>
            <w:vAlign w:val="center"/>
          </w:tcPr>
          <w:p>
            <w:pPr>
              <w:pStyle w:val="0"/>
              <w:jc w:val="center"/>
            </w:pPr>
            <w:r>
              <w:rPr>
                <w:sz w:val="20"/>
              </w:rPr>
              <w:t xml:space="preserve">103 400</w:t>
            </w:r>
          </w:p>
        </w:tc>
        <w:tc>
          <w:tcPr>
            <w:tcW w:w="1909" w:type="dxa"/>
            <w:vAlign w:val="center"/>
          </w:tcPr>
          <w:p>
            <w:pPr>
              <w:pStyle w:val="0"/>
              <w:jc w:val="center"/>
            </w:pPr>
            <w:r>
              <w:rPr>
                <w:sz w:val="20"/>
              </w:rPr>
              <w:t xml:space="preserve">6 600</w:t>
            </w:r>
          </w:p>
        </w:tc>
        <w:tc>
          <w:tcPr>
            <w:tcW w:w="1191" w:type="dxa"/>
            <w:vAlign w:val="center"/>
          </w:tcPr>
          <w:p>
            <w:pPr>
              <w:pStyle w:val="0"/>
              <w:jc w:val="center"/>
            </w:pPr>
            <w:r>
              <w:rPr>
                <w:sz w:val="20"/>
              </w:rPr>
              <w:t xml:space="preserve">32,6</w:t>
            </w:r>
          </w:p>
        </w:tc>
        <w:tc>
          <w:tcPr>
            <w:tcW w:w="1264" w:type="dxa"/>
            <w:vAlign w:val="center"/>
          </w:tcPr>
          <w:p>
            <w:pPr>
              <w:pStyle w:val="0"/>
              <w:jc w:val="center"/>
            </w:pPr>
            <w:r>
              <w:rPr>
                <w:sz w:val="20"/>
              </w:rPr>
              <w:t xml:space="preserve">261 281,4</w:t>
            </w:r>
          </w:p>
        </w:tc>
        <w:tc>
          <w:tcPr>
            <w:tcW w:w="1264" w:type="dxa"/>
            <w:vAlign w:val="center"/>
          </w:tcPr>
          <w:p>
            <w:pPr>
              <w:pStyle w:val="0"/>
              <w:jc w:val="center"/>
            </w:pPr>
            <w:r>
              <w:rPr>
                <w:sz w:val="20"/>
              </w:rPr>
              <w:t xml:space="preserve">235 362,6</w:t>
            </w:r>
          </w:p>
        </w:tc>
        <w:tc>
          <w:tcPr>
            <w:tcW w:w="1564" w:type="dxa"/>
            <w:vAlign w:val="center"/>
          </w:tcPr>
          <w:p>
            <w:pPr>
              <w:pStyle w:val="0"/>
              <w:jc w:val="center"/>
            </w:pPr>
            <w:r>
              <w:rPr>
                <w:sz w:val="20"/>
              </w:rPr>
              <w:t xml:space="preserve">15 386,8</w:t>
            </w:r>
          </w:p>
        </w:tc>
        <w:tc>
          <w:tcPr>
            <w:tcW w:w="1909" w:type="dxa"/>
            <w:vAlign w:val="center"/>
          </w:tcPr>
          <w:p>
            <w:pPr>
              <w:pStyle w:val="0"/>
              <w:jc w:val="center"/>
            </w:pPr>
            <w:r>
              <w:rPr>
                <w:sz w:val="20"/>
              </w:rPr>
              <w:t xml:space="preserve">10 532,0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10,6</w:t>
            </w:r>
          </w:p>
        </w:tc>
        <w:tc>
          <w:tcPr>
            <w:tcW w:w="1264" w:type="dxa"/>
            <w:vAlign w:val="center"/>
          </w:tcPr>
          <w:p>
            <w:pPr>
              <w:pStyle w:val="0"/>
              <w:jc w:val="center"/>
            </w:pPr>
            <w:r>
              <w:rPr>
                <w:sz w:val="20"/>
              </w:rPr>
              <w:t xml:space="preserve">128 636</w:t>
            </w:r>
          </w:p>
        </w:tc>
        <w:tc>
          <w:tcPr>
            <w:tcW w:w="1264" w:type="dxa"/>
            <w:vAlign w:val="center"/>
          </w:tcPr>
          <w:p>
            <w:pPr>
              <w:pStyle w:val="0"/>
              <w:jc w:val="center"/>
            </w:pPr>
            <w:r>
              <w:rPr>
                <w:sz w:val="20"/>
              </w:rPr>
              <w:t xml:space="preserve">127 168</w:t>
            </w:r>
          </w:p>
        </w:tc>
        <w:tc>
          <w:tcPr>
            <w:tcW w:w="1531" w:type="dxa"/>
            <w:vAlign w:val="center"/>
          </w:tcPr>
          <w:p>
            <w:pPr>
              <w:pStyle w:val="0"/>
              <w:jc w:val="center"/>
            </w:pPr>
            <w:r>
              <w:rPr>
                <w:sz w:val="20"/>
              </w:rPr>
              <w:t xml:space="preserve">1 468</w:t>
            </w:r>
          </w:p>
        </w:tc>
        <w:tc>
          <w:tcPr>
            <w:tcW w:w="1234" w:type="dxa"/>
            <w:vAlign w:val="center"/>
          </w:tcPr>
          <w:p>
            <w:pPr>
              <w:pStyle w:val="0"/>
              <w:jc w:val="center"/>
            </w:pPr>
            <w:r>
              <w:rPr>
                <w:sz w:val="20"/>
              </w:rPr>
              <w:t xml:space="preserve">10,6</w:t>
            </w:r>
          </w:p>
        </w:tc>
        <w:tc>
          <w:tcPr>
            <w:tcW w:w="1264" w:type="dxa"/>
            <w:vAlign w:val="center"/>
          </w:tcPr>
          <w:p>
            <w:pPr>
              <w:pStyle w:val="0"/>
              <w:jc w:val="center"/>
            </w:pPr>
            <w:r>
              <w:rPr>
                <w:sz w:val="20"/>
              </w:rPr>
              <w:t xml:space="preserve">231 702</w:t>
            </w:r>
          </w:p>
        </w:tc>
        <w:tc>
          <w:tcPr>
            <w:tcW w:w="1264" w:type="dxa"/>
            <w:vAlign w:val="center"/>
          </w:tcPr>
          <w:p>
            <w:pPr>
              <w:pStyle w:val="0"/>
              <w:jc w:val="center"/>
            </w:pPr>
            <w:r>
              <w:rPr>
                <w:sz w:val="20"/>
              </w:rPr>
              <w:t xml:space="preserve">231 702</w:t>
            </w:r>
          </w:p>
        </w:tc>
      </w:tr>
      <w:tr>
        <w:tc>
          <w:tcPr>
            <w:tcW w:w="454" w:type="dxa"/>
            <w:vAlign w:val="center"/>
          </w:tcPr>
          <w:p>
            <w:pPr>
              <w:pStyle w:val="0"/>
              <w:jc w:val="center"/>
            </w:pPr>
            <w:r>
              <w:rPr>
                <w:sz w:val="20"/>
              </w:rPr>
              <w:t xml:space="preserve">68</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26,2</w:t>
            </w:r>
          </w:p>
        </w:tc>
        <w:tc>
          <w:tcPr>
            <w:tcW w:w="1264" w:type="dxa"/>
            <w:vAlign w:val="center"/>
          </w:tcPr>
          <w:p>
            <w:pPr>
              <w:pStyle w:val="0"/>
              <w:jc w:val="center"/>
            </w:pPr>
            <w:r>
              <w:rPr>
                <w:sz w:val="20"/>
              </w:rPr>
              <w:t xml:space="preserve">175 532</w:t>
            </w:r>
          </w:p>
        </w:tc>
        <w:tc>
          <w:tcPr>
            <w:tcW w:w="1264" w:type="dxa"/>
            <w:vAlign w:val="center"/>
          </w:tcPr>
          <w:p>
            <w:pPr>
              <w:pStyle w:val="0"/>
              <w:jc w:val="center"/>
            </w:pPr>
            <w:r>
              <w:rPr>
                <w:sz w:val="20"/>
              </w:rPr>
              <w:t xml:space="preserve">165 000</w:t>
            </w:r>
          </w:p>
        </w:tc>
        <w:tc>
          <w:tcPr>
            <w:tcW w:w="1564" w:type="dxa"/>
            <w:vAlign w:val="center"/>
          </w:tcPr>
          <w:p>
            <w:pPr>
              <w:pStyle w:val="0"/>
            </w:pPr>
            <w:r>
              <w:rPr>
                <w:sz w:val="20"/>
              </w:rPr>
            </w:r>
          </w:p>
        </w:tc>
        <w:tc>
          <w:tcPr>
            <w:tcW w:w="1909" w:type="dxa"/>
            <w:vAlign w:val="center"/>
          </w:tcPr>
          <w:p>
            <w:pPr>
              <w:pStyle w:val="0"/>
              <w:jc w:val="center"/>
            </w:pPr>
            <w:r>
              <w:rPr>
                <w:sz w:val="20"/>
              </w:rPr>
              <w:t xml:space="preserve">10 532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3,413</w:t>
            </w:r>
          </w:p>
        </w:tc>
        <w:tc>
          <w:tcPr>
            <w:tcW w:w="1264" w:type="dxa"/>
            <w:vAlign w:val="center"/>
          </w:tcPr>
          <w:p>
            <w:pPr>
              <w:pStyle w:val="0"/>
              <w:jc w:val="center"/>
            </w:pPr>
            <w:r>
              <w:rPr>
                <w:sz w:val="20"/>
              </w:rPr>
              <w:t xml:space="preserve">24 468</w:t>
            </w:r>
          </w:p>
        </w:tc>
        <w:tc>
          <w:tcPr>
            <w:tcW w:w="1264" w:type="dxa"/>
            <w:vAlign w:val="center"/>
          </w:tcPr>
          <w:p>
            <w:pPr>
              <w:pStyle w:val="0"/>
              <w:jc w:val="center"/>
            </w:pPr>
            <w:r>
              <w:rPr>
                <w:sz w:val="20"/>
              </w:rPr>
              <w:t xml:space="preserve">23 000</w:t>
            </w:r>
          </w:p>
        </w:tc>
        <w:tc>
          <w:tcPr>
            <w:tcW w:w="1531" w:type="dxa"/>
            <w:vAlign w:val="center"/>
          </w:tcPr>
          <w:p>
            <w:pPr>
              <w:pStyle w:val="0"/>
              <w:jc w:val="center"/>
            </w:pPr>
            <w:r>
              <w:rPr>
                <w:sz w:val="20"/>
              </w:rPr>
              <w:t xml:space="preserve">1 468</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69</w:t>
            </w:r>
          </w:p>
        </w:tc>
        <w:tc>
          <w:tcPr>
            <w:tcW w:w="2269" w:type="dxa"/>
            <w:vAlign w:val="center"/>
          </w:tcPr>
          <w:p>
            <w:pPr>
              <w:pStyle w:val="0"/>
            </w:pPr>
            <w:r>
              <w:rPr>
                <w:sz w:val="20"/>
              </w:rPr>
              <w:t xml:space="preserve">Строительство моста через р. Северский Донец в с. Безлюдовка</w:t>
            </w:r>
          </w:p>
        </w:tc>
        <w:tc>
          <w:tcPr>
            <w:tcW w:w="1234" w:type="dxa"/>
            <w:vAlign w:val="center"/>
          </w:tcPr>
          <w:p>
            <w:pPr>
              <w:pStyle w:val="0"/>
            </w:pPr>
            <w:r>
              <w:rPr>
                <w:sz w:val="20"/>
              </w:rPr>
            </w:r>
          </w:p>
        </w:tc>
        <w:tc>
          <w:tcPr>
            <w:tcW w:w="1234" w:type="dxa"/>
            <w:vAlign w:val="center"/>
          </w:tcPr>
          <w:p>
            <w:pPr>
              <w:pStyle w:val="0"/>
              <w:jc w:val="center"/>
            </w:pPr>
            <w:r>
              <w:rPr>
                <w:sz w:val="20"/>
              </w:rPr>
              <w:t xml:space="preserve">110 000</w:t>
            </w:r>
          </w:p>
        </w:tc>
        <w:tc>
          <w:tcPr>
            <w:tcW w:w="1264" w:type="dxa"/>
            <w:vAlign w:val="center"/>
          </w:tcPr>
          <w:p>
            <w:pPr>
              <w:pStyle w:val="0"/>
              <w:jc w:val="center"/>
            </w:pPr>
            <w:r>
              <w:rPr>
                <w:sz w:val="20"/>
              </w:rPr>
              <w:t xml:space="preserve">103 400</w:t>
            </w:r>
          </w:p>
        </w:tc>
        <w:tc>
          <w:tcPr>
            <w:tcW w:w="1909" w:type="dxa"/>
            <w:vAlign w:val="center"/>
          </w:tcPr>
          <w:p>
            <w:pPr>
              <w:pStyle w:val="0"/>
              <w:jc w:val="center"/>
            </w:pPr>
            <w:r>
              <w:rPr>
                <w:sz w:val="20"/>
              </w:rPr>
              <w:t xml:space="preserve">6 600</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70</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4,62</w:t>
            </w:r>
          </w:p>
        </w:tc>
        <w:tc>
          <w:tcPr>
            <w:tcW w:w="1264" w:type="dxa"/>
            <w:vAlign w:val="center"/>
          </w:tcPr>
          <w:p>
            <w:pPr>
              <w:pStyle w:val="0"/>
              <w:jc w:val="center"/>
            </w:pPr>
            <w:r>
              <w:rPr>
                <w:sz w:val="20"/>
              </w:rPr>
              <w:t xml:space="preserve">70 362,6</w:t>
            </w:r>
          </w:p>
        </w:tc>
        <w:tc>
          <w:tcPr>
            <w:tcW w:w="1264" w:type="dxa"/>
            <w:vAlign w:val="center"/>
          </w:tcPr>
          <w:p>
            <w:pPr>
              <w:pStyle w:val="0"/>
              <w:jc w:val="center"/>
            </w:pPr>
            <w:r>
              <w:rPr>
                <w:sz w:val="20"/>
              </w:rPr>
              <w:t xml:space="preserve">70 362,6</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7,21</w:t>
            </w:r>
          </w:p>
        </w:tc>
        <w:tc>
          <w:tcPr>
            <w:tcW w:w="1264" w:type="dxa"/>
            <w:vAlign w:val="center"/>
          </w:tcPr>
          <w:p>
            <w:pPr>
              <w:pStyle w:val="0"/>
              <w:jc w:val="center"/>
            </w:pPr>
            <w:r>
              <w:rPr>
                <w:sz w:val="20"/>
              </w:rPr>
              <w:t xml:space="preserve">104 168</w:t>
            </w:r>
          </w:p>
        </w:tc>
        <w:tc>
          <w:tcPr>
            <w:tcW w:w="1264" w:type="dxa"/>
            <w:vAlign w:val="center"/>
          </w:tcPr>
          <w:p>
            <w:pPr>
              <w:pStyle w:val="0"/>
              <w:jc w:val="center"/>
            </w:pPr>
            <w:r>
              <w:rPr>
                <w:sz w:val="20"/>
              </w:rPr>
              <w:t xml:space="preserve">104 168</w:t>
            </w:r>
          </w:p>
        </w:tc>
        <w:tc>
          <w:tcPr>
            <w:tcW w:w="1531" w:type="dxa"/>
            <w:vAlign w:val="bottom"/>
          </w:tcPr>
          <w:p>
            <w:pPr>
              <w:pStyle w:val="0"/>
            </w:pPr>
            <w:r>
              <w:rPr>
                <w:sz w:val="20"/>
              </w:rPr>
            </w:r>
          </w:p>
        </w:tc>
        <w:tc>
          <w:tcPr>
            <w:tcW w:w="1234" w:type="dxa"/>
            <w:vAlign w:val="center"/>
          </w:tcPr>
          <w:p>
            <w:pPr>
              <w:pStyle w:val="0"/>
              <w:jc w:val="center"/>
            </w:pPr>
            <w:r>
              <w:rPr>
                <w:sz w:val="20"/>
              </w:rPr>
              <w:t xml:space="preserve">10,56</w:t>
            </w:r>
          </w:p>
        </w:tc>
        <w:tc>
          <w:tcPr>
            <w:tcW w:w="1264" w:type="dxa"/>
            <w:vAlign w:val="center"/>
          </w:tcPr>
          <w:p>
            <w:pPr>
              <w:pStyle w:val="0"/>
              <w:jc w:val="center"/>
            </w:pPr>
            <w:r>
              <w:rPr>
                <w:sz w:val="20"/>
              </w:rPr>
              <w:t xml:space="preserve">231 702</w:t>
            </w:r>
          </w:p>
        </w:tc>
        <w:tc>
          <w:tcPr>
            <w:tcW w:w="1264" w:type="dxa"/>
            <w:vAlign w:val="center"/>
          </w:tcPr>
          <w:p>
            <w:pPr>
              <w:pStyle w:val="0"/>
              <w:jc w:val="center"/>
            </w:pPr>
            <w:r>
              <w:rPr>
                <w:sz w:val="20"/>
              </w:rPr>
              <w:t xml:space="preserve">231 702</w:t>
            </w:r>
          </w:p>
        </w:tc>
      </w:tr>
      <w:tr>
        <w:tc>
          <w:tcPr>
            <w:tcW w:w="454" w:type="dxa"/>
            <w:vAlign w:val="center"/>
          </w:tcPr>
          <w:p>
            <w:pPr>
              <w:pStyle w:val="0"/>
              <w:jc w:val="center"/>
            </w:pPr>
            <w:r>
              <w:rPr>
                <w:sz w:val="20"/>
              </w:rPr>
              <w:t xml:space="preserve">71</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1,727</w:t>
            </w:r>
          </w:p>
        </w:tc>
        <w:tc>
          <w:tcPr>
            <w:tcW w:w="1264" w:type="dxa"/>
            <w:vAlign w:val="center"/>
          </w:tcPr>
          <w:p>
            <w:pPr>
              <w:pStyle w:val="0"/>
              <w:jc w:val="center"/>
            </w:pPr>
            <w:r>
              <w:rPr>
                <w:sz w:val="20"/>
              </w:rPr>
              <w:t xml:space="preserve">15 386,8</w:t>
            </w:r>
          </w:p>
        </w:tc>
        <w:tc>
          <w:tcPr>
            <w:tcW w:w="1264" w:type="dxa"/>
            <w:vAlign w:val="center"/>
          </w:tcPr>
          <w:p>
            <w:pPr>
              <w:pStyle w:val="0"/>
            </w:pPr>
            <w:r>
              <w:rPr>
                <w:sz w:val="20"/>
              </w:rPr>
            </w:r>
          </w:p>
        </w:tc>
        <w:tc>
          <w:tcPr>
            <w:tcW w:w="1564" w:type="dxa"/>
            <w:vAlign w:val="center"/>
          </w:tcPr>
          <w:p>
            <w:pPr>
              <w:pStyle w:val="0"/>
              <w:jc w:val="center"/>
            </w:pPr>
            <w:r>
              <w:rPr>
                <w:sz w:val="20"/>
              </w:rPr>
              <w:t xml:space="preserve">15 386,8</w:t>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Яковлевский городской округ</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13,9</w:t>
            </w:r>
          </w:p>
        </w:tc>
        <w:tc>
          <w:tcPr>
            <w:tcW w:w="1264" w:type="dxa"/>
            <w:vAlign w:val="center"/>
          </w:tcPr>
          <w:p>
            <w:pPr>
              <w:pStyle w:val="0"/>
              <w:jc w:val="center"/>
            </w:pPr>
            <w:r>
              <w:rPr>
                <w:sz w:val="20"/>
              </w:rPr>
              <w:t xml:space="preserve">138 763,1</w:t>
            </w:r>
          </w:p>
        </w:tc>
        <w:tc>
          <w:tcPr>
            <w:tcW w:w="1264" w:type="dxa"/>
            <w:vAlign w:val="center"/>
          </w:tcPr>
          <w:p>
            <w:pPr>
              <w:pStyle w:val="0"/>
              <w:jc w:val="center"/>
            </w:pPr>
            <w:r>
              <w:rPr>
                <w:sz w:val="20"/>
              </w:rPr>
              <w:t xml:space="preserve">122 570,9</w:t>
            </w:r>
          </w:p>
        </w:tc>
        <w:tc>
          <w:tcPr>
            <w:tcW w:w="1564" w:type="dxa"/>
            <w:vAlign w:val="center"/>
          </w:tcPr>
          <w:p>
            <w:pPr>
              <w:pStyle w:val="0"/>
              <w:jc w:val="center"/>
            </w:pPr>
            <w:r>
              <w:rPr>
                <w:sz w:val="20"/>
              </w:rPr>
              <w:t xml:space="preserve">14 752,2</w:t>
            </w:r>
          </w:p>
        </w:tc>
        <w:tc>
          <w:tcPr>
            <w:tcW w:w="1909" w:type="dxa"/>
            <w:vAlign w:val="center"/>
          </w:tcPr>
          <w:p>
            <w:pPr>
              <w:pStyle w:val="0"/>
              <w:jc w:val="center"/>
            </w:pPr>
            <w:r>
              <w:rPr>
                <w:sz w:val="20"/>
              </w:rPr>
              <w:t xml:space="preserve">1 440,0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6,1</w:t>
            </w:r>
          </w:p>
        </w:tc>
        <w:tc>
          <w:tcPr>
            <w:tcW w:w="1264" w:type="dxa"/>
            <w:vAlign w:val="center"/>
          </w:tcPr>
          <w:p>
            <w:pPr>
              <w:pStyle w:val="0"/>
              <w:jc w:val="center"/>
            </w:pPr>
            <w:r>
              <w:rPr>
                <w:sz w:val="20"/>
              </w:rPr>
              <w:t xml:space="preserve">91 394</w:t>
            </w:r>
          </w:p>
        </w:tc>
        <w:tc>
          <w:tcPr>
            <w:tcW w:w="1264" w:type="dxa"/>
            <w:vAlign w:val="center"/>
          </w:tcPr>
          <w:p>
            <w:pPr>
              <w:pStyle w:val="0"/>
              <w:jc w:val="center"/>
            </w:pPr>
            <w:r>
              <w:rPr>
                <w:sz w:val="20"/>
              </w:rPr>
              <w:t xml:space="preserve">91 394</w:t>
            </w:r>
          </w:p>
        </w:tc>
        <w:tc>
          <w:tcPr>
            <w:tcW w:w="1531" w:type="dxa"/>
            <w:vAlign w:val="center"/>
          </w:tcPr>
          <w:p>
            <w:pPr>
              <w:pStyle w:val="0"/>
            </w:pPr>
            <w:r>
              <w:rPr>
                <w:sz w:val="20"/>
              </w:rPr>
            </w:r>
          </w:p>
        </w:tc>
        <w:tc>
          <w:tcPr>
            <w:tcW w:w="1234" w:type="dxa"/>
            <w:vAlign w:val="center"/>
          </w:tcPr>
          <w:p>
            <w:pPr>
              <w:pStyle w:val="0"/>
              <w:jc w:val="center"/>
            </w:pPr>
            <w:r>
              <w:rPr>
                <w:sz w:val="20"/>
              </w:rPr>
              <w:t xml:space="preserve">10,0</w:t>
            </w:r>
          </w:p>
        </w:tc>
        <w:tc>
          <w:tcPr>
            <w:tcW w:w="1264" w:type="dxa"/>
            <w:vAlign w:val="center"/>
          </w:tcPr>
          <w:p>
            <w:pPr>
              <w:pStyle w:val="0"/>
              <w:jc w:val="center"/>
            </w:pPr>
            <w:r>
              <w:rPr>
                <w:sz w:val="20"/>
              </w:rPr>
              <w:t xml:space="preserve">187 692</w:t>
            </w:r>
          </w:p>
        </w:tc>
        <w:tc>
          <w:tcPr>
            <w:tcW w:w="1264" w:type="dxa"/>
            <w:vAlign w:val="center"/>
          </w:tcPr>
          <w:p>
            <w:pPr>
              <w:pStyle w:val="0"/>
              <w:jc w:val="center"/>
            </w:pPr>
            <w:r>
              <w:rPr>
                <w:sz w:val="20"/>
              </w:rPr>
              <w:t xml:space="preserve">187 692</w:t>
            </w:r>
          </w:p>
        </w:tc>
      </w:tr>
      <w:tr>
        <w:tc>
          <w:tcPr>
            <w:tcW w:w="454" w:type="dxa"/>
            <w:vAlign w:val="center"/>
          </w:tcPr>
          <w:p>
            <w:pPr>
              <w:pStyle w:val="0"/>
              <w:jc w:val="center"/>
            </w:pPr>
            <w:r>
              <w:rPr>
                <w:sz w:val="20"/>
              </w:rPr>
              <w:t xml:space="preserve">72</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8,91</w:t>
            </w:r>
          </w:p>
        </w:tc>
        <w:tc>
          <w:tcPr>
            <w:tcW w:w="1264" w:type="dxa"/>
            <w:vAlign w:val="center"/>
          </w:tcPr>
          <w:p>
            <w:pPr>
              <w:pStyle w:val="0"/>
              <w:jc w:val="center"/>
            </w:pPr>
            <w:r>
              <w:rPr>
                <w:sz w:val="20"/>
              </w:rPr>
              <w:t xml:space="preserve">100 010,9</w:t>
            </w:r>
          </w:p>
        </w:tc>
        <w:tc>
          <w:tcPr>
            <w:tcW w:w="1264" w:type="dxa"/>
            <w:vAlign w:val="center"/>
          </w:tcPr>
          <w:p>
            <w:pPr>
              <w:pStyle w:val="0"/>
              <w:jc w:val="center"/>
            </w:pPr>
            <w:r>
              <w:rPr>
                <w:sz w:val="20"/>
              </w:rPr>
              <w:t xml:space="preserve">100 010,9</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6,13</w:t>
            </w:r>
          </w:p>
        </w:tc>
        <w:tc>
          <w:tcPr>
            <w:tcW w:w="1264" w:type="dxa"/>
            <w:vAlign w:val="center"/>
          </w:tcPr>
          <w:p>
            <w:pPr>
              <w:pStyle w:val="0"/>
              <w:jc w:val="center"/>
            </w:pPr>
            <w:r>
              <w:rPr>
                <w:sz w:val="20"/>
              </w:rPr>
              <w:t xml:space="preserve">91 394</w:t>
            </w:r>
          </w:p>
        </w:tc>
        <w:tc>
          <w:tcPr>
            <w:tcW w:w="1264" w:type="dxa"/>
            <w:vAlign w:val="center"/>
          </w:tcPr>
          <w:p>
            <w:pPr>
              <w:pStyle w:val="0"/>
              <w:jc w:val="center"/>
            </w:pPr>
            <w:r>
              <w:rPr>
                <w:sz w:val="20"/>
              </w:rPr>
              <w:t xml:space="preserve">91 394</w:t>
            </w:r>
          </w:p>
        </w:tc>
        <w:tc>
          <w:tcPr>
            <w:tcW w:w="1531" w:type="dxa"/>
            <w:vAlign w:val="bottom"/>
          </w:tcPr>
          <w:p>
            <w:pPr>
              <w:pStyle w:val="0"/>
            </w:pPr>
            <w:r>
              <w:rPr>
                <w:sz w:val="20"/>
              </w:rPr>
            </w:r>
          </w:p>
        </w:tc>
        <w:tc>
          <w:tcPr>
            <w:tcW w:w="1234" w:type="dxa"/>
            <w:vAlign w:val="center"/>
          </w:tcPr>
          <w:p>
            <w:pPr>
              <w:pStyle w:val="0"/>
              <w:jc w:val="center"/>
            </w:pPr>
            <w:r>
              <w:rPr>
                <w:sz w:val="20"/>
              </w:rPr>
              <w:t xml:space="preserve">10,00</w:t>
            </w:r>
          </w:p>
        </w:tc>
        <w:tc>
          <w:tcPr>
            <w:tcW w:w="1264" w:type="dxa"/>
            <w:vAlign w:val="center"/>
          </w:tcPr>
          <w:p>
            <w:pPr>
              <w:pStyle w:val="0"/>
              <w:jc w:val="center"/>
            </w:pPr>
            <w:r>
              <w:rPr>
                <w:sz w:val="20"/>
              </w:rPr>
              <w:t xml:space="preserve">187 692</w:t>
            </w:r>
          </w:p>
        </w:tc>
        <w:tc>
          <w:tcPr>
            <w:tcW w:w="1264" w:type="dxa"/>
            <w:vAlign w:val="center"/>
          </w:tcPr>
          <w:p>
            <w:pPr>
              <w:pStyle w:val="0"/>
              <w:jc w:val="center"/>
            </w:pPr>
            <w:r>
              <w:rPr>
                <w:sz w:val="20"/>
              </w:rPr>
              <w:t xml:space="preserve">187 692</w:t>
            </w:r>
          </w:p>
        </w:tc>
      </w:tr>
      <w:tr>
        <w:tc>
          <w:tcPr>
            <w:tcW w:w="454" w:type="dxa"/>
            <w:vAlign w:val="center"/>
          </w:tcPr>
          <w:p>
            <w:pPr>
              <w:pStyle w:val="0"/>
              <w:jc w:val="center"/>
            </w:pPr>
            <w:r>
              <w:rPr>
                <w:sz w:val="20"/>
              </w:rPr>
              <w:t xml:space="preserve">73</w:t>
            </w:r>
          </w:p>
        </w:tc>
        <w:tc>
          <w:tcPr>
            <w:tcW w:w="2269" w:type="dxa"/>
            <w:vAlign w:val="center"/>
          </w:tcPr>
          <w:p>
            <w:pPr>
              <w:pStyle w:val="0"/>
            </w:pPr>
            <w:r>
              <w:rPr>
                <w:sz w:val="20"/>
              </w:rPr>
              <w:t xml:space="preserve">Ремонт улично-дорожной сети городского округа</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2,3</w:t>
            </w:r>
          </w:p>
        </w:tc>
        <w:tc>
          <w:tcPr>
            <w:tcW w:w="1264" w:type="dxa"/>
            <w:vAlign w:val="center"/>
          </w:tcPr>
          <w:p>
            <w:pPr>
              <w:pStyle w:val="0"/>
              <w:jc w:val="center"/>
            </w:pPr>
            <w:r>
              <w:rPr>
                <w:sz w:val="20"/>
              </w:rPr>
              <w:t xml:space="preserve">24 000</w:t>
            </w:r>
          </w:p>
        </w:tc>
        <w:tc>
          <w:tcPr>
            <w:tcW w:w="1264" w:type="dxa"/>
            <w:vAlign w:val="center"/>
          </w:tcPr>
          <w:p>
            <w:pPr>
              <w:pStyle w:val="0"/>
              <w:jc w:val="center"/>
            </w:pPr>
            <w:r>
              <w:rPr>
                <w:sz w:val="20"/>
              </w:rPr>
              <w:t xml:space="preserve">22 560</w:t>
            </w:r>
          </w:p>
        </w:tc>
        <w:tc>
          <w:tcPr>
            <w:tcW w:w="1564" w:type="dxa"/>
            <w:vAlign w:val="center"/>
          </w:tcPr>
          <w:p>
            <w:pPr>
              <w:pStyle w:val="0"/>
            </w:pPr>
            <w:r>
              <w:rPr>
                <w:sz w:val="20"/>
              </w:rPr>
            </w:r>
          </w:p>
        </w:tc>
        <w:tc>
          <w:tcPr>
            <w:tcW w:w="1909" w:type="dxa"/>
            <w:vAlign w:val="center"/>
          </w:tcPr>
          <w:p>
            <w:pPr>
              <w:pStyle w:val="0"/>
              <w:jc w:val="center"/>
            </w:pPr>
            <w:r>
              <w:rPr>
                <w:sz w:val="20"/>
              </w:rPr>
              <w:t xml:space="preserve">1 440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74</w:t>
            </w:r>
          </w:p>
        </w:tc>
        <w:tc>
          <w:tcPr>
            <w:tcW w:w="2269" w:type="dxa"/>
            <w:vAlign w:val="center"/>
          </w:tcPr>
          <w:p>
            <w:pPr>
              <w:pStyle w:val="0"/>
            </w:pPr>
            <w:r>
              <w:rPr>
                <w:sz w:val="20"/>
              </w:rPr>
              <w:t xml:space="preserve">Мероприятия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2,710</w:t>
            </w:r>
          </w:p>
        </w:tc>
        <w:tc>
          <w:tcPr>
            <w:tcW w:w="1264" w:type="dxa"/>
            <w:vAlign w:val="center"/>
          </w:tcPr>
          <w:p>
            <w:pPr>
              <w:pStyle w:val="0"/>
              <w:jc w:val="center"/>
            </w:pPr>
            <w:r>
              <w:rPr>
                <w:sz w:val="20"/>
              </w:rPr>
              <w:t xml:space="preserve">14 752,2</w:t>
            </w:r>
          </w:p>
        </w:tc>
        <w:tc>
          <w:tcPr>
            <w:tcW w:w="1264" w:type="dxa"/>
            <w:vAlign w:val="center"/>
          </w:tcPr>
          <w:p>
            <w:pPr>
              <w:pStyle w:val="0"/>
            </w:pPr>
            <w:r>
              <w:rPr>
                <w:sz w:val="20"/>
              </w:rPr>
            </w:r>
          </w:p>
        </w:tc>
        <w:tc>
          <w:tcPr>
            <w:tcW w:w="1564" w:type="dxa"/>
            <w:vAlign w:val="center"/>
          </w:tcPr>
          <w:p>
            <w:pPr>
              <w:pStyle w:val="0"/>
              <w:jc w:val="center"/>
            </w:pPr>
            <w:r>
              <w:rPr>
                <w:sz w:val="20"/>
              </w:rPr>
              <w:t xml:space="preserve">14 752,2</w:t>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pPr>
            <w:r>
              <w:rPr>
                <w:sz w:val="20"/>
              </w:rPr>
            </w:r>
          </w:p>
        </w:tc>
        <w:tc>
          <w:tcPr>
            <w:tcW w:w="2269" w:type="dxa"/>
            <w:vAlign w:val="center"/>
          </w:tcPr>
          <w:p>
            <w:pPr>
              <w:pStyle w:val="0"/>
              <w:outlineLvl w:val="2"/>
              <w:jc w:val="center"/>
            </w:pPr>
            <w:r>
              <w:rPr>
                <w:sz w:val="20"/>
              </w:rPr>
              <w:t xml:space="preserve">г. Белгород</w:t>
            </w:r>
          </w:p>
        </w:tc>
        <w:tc>
          <w:tcPr>
            <w:tcW w:w="1234" w:type="dxa"/>
            <w:vAlign w:val="center"/>
          </w:tcPr>
          <w:p>
            <w:pPr>
              <w:pStyle w:val="0"/>
              <w:jc w:val="center"/>
            </w:pPr>
            <w:r>
              <w:rPr>
                <w:sz w:val="20"/>
              </w:rPr>
              <w:t xml:space="preserve">0,15</w:t>
            </w:r>
          </w:p>
        </w:tc>
        <w:tc>
          <w:tcPr>
            <w:tcW w:w="1234" w:type="dxa"/>
            <w:vAlign w:val="center"/>
          </w:tcPr>
          <w:p>
            <w:pPr>
              <w:pStyle w:val="0"/>
              <w:jc w:val="center"/>
            </w:pPr>
            <w:r>
              <w:rPr>
                <w:sz w:val="20"/>
              </w:rPr>
              <w:t xml:space="preserve">112 269</w:t>
            </w:r>
          </w:p>
        </w:tc>
        <w:tc>
          <w:tcPr>
            <w:tcW w:w="1264" w:type="dxa"/>
            <w:vAlign w:val="center"/>
          </w:tcPr>
          <w:p>
            <w:pPr>
              <w:pStyle w:val="0"/>
              <w:jc w:val="center"/>
            </w:pPr>
            <w:r>
              <w:rPr>
                <w:sz w:val="20"/>
              </w:rPr>
              <w:t xml:space="preserve">101 042</w:t>
            </w:r>
          </w:p>
        </w:tc>
        <w:tc>
          <w:tcPr>
            <w:tcW w:w="1909" w:type="dxa"/>
            <w:vAlign w:val="center"/>
          </w:tcPr>
          <w:p>
            <w:pPr>
              <w:pStyle w:val="0"/>
              <w:jc w:val="center"/>
            </w:pPr>
            <w:r>
              <w:rPr>
                <w:sz w:val="20"/>
              </w:rPr>
              <w:t xml:space="preserve">11 227</w:t>
            </w:r>
          </w:p>
        </w:tc>
        <w:tc>
          <w:tcPr>
            <w:tcW w:w="1191" w:type="dxa"/>
            <w:vAlign w:val="center"/>
          </w:tcPr>
          <w:p>
            <w:pPr>
              <w:pStyle w:val="0"/>
              <w:jc w:val="center"/>
            </w:pPr>
            <w:r>
              <w:rPr>
                <w:sz w:val="20"/>
              </w:rPr>
              <w:t xml:space="preserve">41,5</w:t>
            </w:r>
          </w:p>
        </w:tc>
        <w:tc>
          <w:tcPr>
            <w:tcW w:w="1264" w:type="dxa"/>
            <w:vAlign w:val="center"/>
          </w:tcPr>
          <w:p>
            <w:pPr>
              <w:pStyle w:val="0"/>
              <w:jc w:val="center"/>
            </w:pPr>
            <w:r>
              <w:rPr>
                <w:sz w:val="20"/>
              </w:rPr>
              <w:t xml:space="preserve">845 861,0</w:t>
            </w:r>
          </w:p>
        </w:tc>
        <w:tc>
          <w:tcPr>
            <w:tcW w:w="1264" w:type="dxa"/>
            <w:vAlign w:val="center"/>
          </w:tcPr>
          <w:p>
            <w:pPr>
              <w:pStyle w:val="0"/>
              <w:jc w:val="center"/>
            </w:pPr>
            <w:r>
              <w:rPr>
                <w:sz w:val="20"/>
              </w:rPr>
              <w:t xml:space="preserve">681 075,0</w:t>
            </w:r>
          </w:p>
        </w:tc>
        <w:tc>
          <w:tcPr>
            <w:tcW w:w="1564" w:type="dxa"/>
            <w:vAlign w:val="center"/>
          </w:tcPr>
          <w:p>
            <w:pPr>
              <w:pStyle w:val="0"/>
              <w:jc w:val="center"/>
            </w:pPr>
            <w:r>
              <w:rPr>
                <w:sz w:val="20"/>
              </w:rPr>
              <w:t xml:space="preserve">111 300,0</w:t>
            </w:r>
          </w:p>
        </w:tc>
        <w:tc>
          <w:tcPr>
            <w:tcW w:w="1909" w:type="dxa"/>
            <w:vAlign w:val="center"/>
          </w:tcPr>
          <w:p>
            <w:pPr>
              <w:pStyle w:val="0"/>
              <w:jc w:val="center"/>
            </w:pPr>
            <w:r>
              <w:rPr>
                <w:sz w:val="20"/>
              </w:rPr>
              <w:t xml:space="preserve">53 486,0</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5,6</w:t>
            </w:r>
          </w:p>
        </w:tc>
        <w:tc>
          <w:tcPr>
            <w:tcW w:w="1264" w:type="dxa"/>
            <w:vAlign w:val="center"/>
          </w:tcPr>
          <w:p>
            <w:pPr>
              <w:pStyle w:val="0"/>
              <w:jc w:val="center"/>
            </w:pPr>
            <w:r>
              <w:rPr>
                <w:sz w:val="20"/>
              </w:rPr>
              <w:t xml:space="preserve">417 021</w:t>
            </w:r>
          </w:p>
        </w:tc>
        <w:tc>
          <w:tcPr>
            <w:tcW w:w="1264" w:type="dxa"/>
            <w:vAlign w:val="center"/>
          </w:tcPr>
          <w:p>
            <w:pPr>
              <w:pStyle w:val="0"/>
              <w:jc w:val="center"/>
            </w:pPr>
            <w:r>
              <w:rPr>
                <w:sz w:val="20"/>
              </w:rPr>
              <w:t xml:space="preserve">395 465</w:t>
            </w:r>
          </w:p>
        </w:tc>
        <w:tc>
          <w:tcPr>
            <w:tcW w:w="1531" w:type="dxa"/>
            <w:vAlign w:val="center"/>
          </w:tcPr>
          <w:p>
            <w:pPr>
              <w:pStyle w:val="0"/>
              <w:jc w:val="center"/>
            </w:pPr>
            <w:r>
              <w:rPr>
                <w:sz w:val="20"/>
              </w:rPr>
              <w:t xml:space="preserve">21 556</w:t>
            </w:r>
          </w:p>
        </w:tc>
        <w:tc>
          <w:tcPr>
            <w:tcW w:w="1234" w:type="dxa"/>
            <w:vAlign w:val="center"/>
          </w:tcPr>
          <w:p>
            <w:pPr>
              <w:pStyle w:val="0"/>
              <w:jc w:val="center"/>
            </w:pPr>
            <w:r>
              <w:rPr>
                <w:sz w:val="20"/>
              </w:rPr>
              <w:t xml:space="preserve">15,0</w:t>
            </w:r>
          </w:p>
        </w:tc>
        <w:tc>
          <w:tcPr>
            <w:tcW w:w="1264" w:type="dxa"/>
            <w:vAlign w:val="center"/>
          </w:tcPr>
          <w:p>
            <w:pPr>
              <w:pStyle w:val="0"/>
              <w:jc w:val="center"/>
            </w:pPr>
            <w:r>
              <w:rPr>
                <w:sz w:val="20"/>
              </w:rPr>
              <w:t xml:space="preserve">271 230</w:t>
            </w:r>
          </w:p>
        </w:tc>
        <w:tc>
          <w:tcPr>
            <w:tcW w:w="1264" w:type="dxa"/>
            <w:vAlign w:val="center"/>
          </w:tcPr>
          <w:p>
            <w:pPr>
              <w:pStyle w:val="0"/>
              <w:jc w:val="center"/>
            </w:pPr>
            <w:r>
              <w:rPr>
                <w:sz w:val="20"/>
              </w:rPr>
              <w:t xml:space="preserve">271 230</w:t>
            </w:r>
          </w:p>
        </w:tc>
      </w:tr>
      <w:tr>
        <w:tc>
          <w:tcPr>
            <w:tcW w:w="454" w:type="dxa"/>
            <w:vAlign w:val="center"/>
          </w:tcPr>
          <w:p>
            <w:pPr>
              <w:pStyle w:val="0"/>
              <w:jc w:val="center"/>
            </w:pPr>
            <w:r>
              <w:rPr>
                <w:sz w:val="20"/>
              </w:rPr>
              <w:t xml:space="preserve">75</w:t>
            </w:r>
          </w:p>
        </w:tc>
        <w:tc>
          <w:tcPr>
            <w:tcW w:w="2269" w:type="dxa"/>
            <w:vAlign w:val="center"/>
          </w:tcPr>
          <w:p>
            <w:pPr>
              <w:pStyle w:val="0"/>
            </w:pPr>
            <w:r>
              <w:rPr>
                <w:sz w:val="20"/>
              </w:rPr>
              <w:t xml:space="preserve">Капитальный ремонт и ремонт сети автомобильных дорог общего пользования местного значения</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jc w:val="center"/>
            </w:pPr>
            <w:r>
              <w:rPr>
                <w:sz w:val="20"/>
              </w:rPr>
              <w:t xml:space="preserve">26,8</w:t>
            </w:r>
          </w:p>
        </w:tc>
        <w:tc>
          <w:tcPr>
            <w:tcW w:w="1264" w:type="dxa"/>
            <w:vAlign w:val="center"/>
          </w:tcPr>
          <w:p>
            <w:pPr>
              <w:pStyle w:val="0"/>
              <w:jc w:val="center"/>
            </w:pPr>
            <w:r>
              <w:rPr>
                <w:sz w:val="20"/>
              </w:rPr>
              <w:t xml:space="preserve">534 868</w:t>
            </w:r>
          </w:p>
        </w:tc>
        <w:tc>
          <w:tcPr>
            <w:tcW w:w="1264" w:type="dxa"/>
            <w:vAlign w:val="center"/>
          </w:tcPr>
          <w:p>
            <w:pPr>
              <w:pStyle w:val="0"/>
              <w:jc w:val="center"/>
            </w:pPr>
            <w:r>
              <w:rPr>
                <w:sz w:val="20"/>
              </w:rPr>
              <w:t xml:space="preserve">481 382</w:t>
            </w:r>
          </w:p>
        </w:tc>
        <w:tc>
          <w:tcPr>
            <w:tcW w:w="1564" w:type="dxa"/>
            <w:vAlign w:val="center"/>
          </w:tcPr>
          <w:p>
            <w:pPr>
              <w:pStyle w:val="0"/>
            </w:pPr>
            <w:r>
              <w:rPr>
                <w:sz w:val="20"/>
              </w:rPr>
            </w:r>
          </w:p>
        </w:tc>
        <w:tc>
          <w:tcPr>
            <w:tcW w:w="1909" w:type="dxa"/>
            <w:vAlign w:val="center"/>
          </w:tcPr>
          <w:p>
            <w:pPr>
              <w:pStyle w:val="0"/>
              <w:jc w:val="center"/>
            </w:pPr>
            <w:r>
              <w:rPr>
                <w:sz w:val="20"/>
              </w:rPr>
              <w:t xml:space="preserve">53 486</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jc w:val="center"/>
            </w:pPr>
            <w:r>
              <w:rPr>
                <w:sz w:val="20"/>
              </w:rPr>
              <w:t xml:space="preserve">2,37</w:t>
            </w:r>
          </w:p>
        </w:tc>
        <w:tc>
          <w:tcPr>
            <w:tcW w:w="1264" w:type="dxa"/>
            <w:vAlign w:val="center"/>
          </w:tcPr>
          <w:p>
            <w:pPr>
              <w:pStyle w:val="0"/>
              <w:jc w:val="center"/>
            </w:pPr>
            <w:r>
              <w:rPr>
                <w:sz w:val="20"/>
              </w:rPr>
              <w:t xml:space="preserve">155 556</w:t>
            </w:r>
          </w:p>
        </w:tc>
        <w:tc>
          <w:tcPr>
            <w:tcW w:w="1264" w:type="dxa"/>
            <w:vAlign w:val="center"/>
          </w:tcPr>
          <w:p>
            <w:pPr>
              <w:pStyle w:val="0"/>
              <w:jc w:val="center"/>
            </w:pPr>
            <w:r>
              <w:rPr>
                <w:sz w:val="20"/>
              </w:rPr>
              <w:t xml:space="preserve">140 000</w:t>
            </w:r>
          </w:p>
        </w:tc>
        <w:tc>
          <w:tcPr>
            <w:tcW w:w="1531" w:type="dxa"/>
            <w:vAlign w:val="center"/>
          </w:tcPr>
          <w:p>
            <w:pPr>
              <w:pStyle w:val="0"/>
              <w:jc w:val="center"/>
            </w:pPr>
            <w:r>
              <w:rPr>
                <w:sz w:val="20"/>
              </w:rPr>
              <w:t xml:space="preserve">15 556</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76</w:t>
            </w:r>
          </w:p>
        </w:tc>
        <w:tc>
          <w:tcPr>
            <w:tcW w:w="2269" w:type="dxa"/>
            <w:vAlign w:val="center"/>
          </w:tcPr>
          <w:p>
            <w:pPr>
              <w:pStyle w:val="0"/>
            </w:pPr>
            <w:r>
              <w:rPr>
                <w:sz w:val="20"/>
              </w:rPr>
              <w:t xml:space="preserve">Ремонт автодорог к парку аттракционов</w:t>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909" w:type="dxa"/>
            <w:vAlign w:val="center"/>
          </w:tcPr>
          <w:p>
            <w:pPr>
              <w:pStyle w:val="0"/>
            </w:pPr>
            <w:r>
              <w:rPr>
                <w:sz w:val="20"/>
              </w:rPr>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jc w:val="center"/>
            </w:pPr>
            <w:r>
              <w:rPr>
                <w:sz w:val="20"/>
              </w:rPr>
              <w:t xml:space="preserve">60 000</w:t>
            </w:r>
          </w:p>
        </w:tc>
        <w:tc>
          <w:tcPr>
            <w:tcW w:w="1264" w:type="dxa"/>
            <w:vAlign w:val="center"/>
          </w:tcPr>
          <w:p>
            <w:pPr>
              <w:pStyle w:val="0"/>
              <w:jc w:val="center"/>
            </w:pPr>
            <w:r>
              <w:rPr>
                <w:sz w:val="20"/>
              </w:rPr>
              <w:t xml:space="preserve">54 000</w:t>
            </w:r>
          </w:p>
        </w:tc>
        <w:tc>
          <w:tcPr>
            <w:tcW w:w="1531" w:type="dxa"/>
            <w:vAlign w:val="center"/>
          </w:tcPr>
          <w:p>
            <w:pPr>
              <w:pStyle w:val="0"/>
              <w:jc w:val="center"/>
            </w:pPr>
            <w:r>
              <w:rPr>
                <w:sz w:val="20"/>
              </w:rPr>
              <w:t xml:space="preserve">6 000</w:t>
            </w:r>
          </w:p>
        </w:tc>
        <w:tc>
          <w:tcPr>
            <w:tcW w:w="1234"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r>
      <w:tr>
        <w:tc>
          <w:tcPr>
            <w:tcW w:w="454" w:type="dxa"/>
            <w:vAlign w:val="center"/>
          </w:tcPr>
          <w:p>
            <w:pPr>
              <w:pStyle w:val="0"/>
              <w:jc w:val="center"/>
            </w:pPr>
            <w:r>
              <w:rPr>
                <w:sz w:val="20"/>
              </w:rPr>
              <w:t xml:space="preserve">77</w:t>
            </w:r>
          </w:p>
        </w:tc>
        <w:tc>
          <w:tcPr>
            <w:tcW w:w="2269" w:type="dxa"/>
            <w:vAlign w:val="center"/>
          </w:tcPr>
          <w:p>
            <w:pPr>
              <w:pStyle w:val="0"/>
            </w:pPr>
            <w:r>
              <w:rPr>
                <w:sz w:val="20"/>
              </w:rPr>
              <w:t xml:space="preserve">Реконструкция подъездной дороги от ул. Красноармейская до микрорайона "Юго-Западный-2" в г. Белгороде</w:t>
            </w:r>
          </w:p>
        </w:tc>
        <w:tc>
          <w:tcPr>
            <w:tcW w:w="1234" w:type="dxa"/>
            <w:vAlign w:val="center"/>
          </w:tcPr>
          <w:p>
            <w:pPr>
              <w:pStyle w:val="0"/>
              <w:jc w:val="center"/>
            </w:pPr>
            <w:r>
              <w:rPr>
                <w:sz w:val="20"/>
              </w:rPr>
              <w:t xml:space="preserve">0,15</w:t>
            </w:r>
          </w:p>
        </w:tc>
        <w:tc>
          <w:tcPr>
            <w:tcW w:w="1234" w:type="dxa"/>
            <w:vAlign w:val="center"/>
          </w:tcPr>
          <w:p>
            <w:pPr>
              <w:pStyle w:val="0"/>
              <w:jc w:val="center"/>
            </w:pPr>
            <w:r>
              <w:rPr>
                <w:sz w:val="20"/>
              </w:rPr>
              <w:t xml:space="preserve">112 269</w:t>
            </w:r>
          </w:p>
        </w:tc>
        <w:tc>
          <w:tcPr>
            <w:tcW w:w="1264" w:type="dxa"/>
            <w:vAlign w:val="center"/>
          </w:tcPr>
          <w:p>
            <w:pPr>
              <w:pStyle w:val="0"/>
              <w:jc w:val="center"/>
            </w:pPr>
            <w:r>
              <w:rPr>
                <w:sz w:val="20"/>
              </w:rPr>
              <w:t xml:space="preserve">101 042</w:t>
            </w:r>
          </w:p>
        </w:tc>
        <w:tc>
          <w:tcPr>
            <w:tcW w:w="1909" w:type="dxa"/>
            <w:vAlign w:val="center"/>
          </w:tcPr>
          <w:p>
            <w:pPr>
              <w:pStyle w:val="0"/>
              <w:jc w:val="center"/>
            </w:pPr>
            <w:r>
              <w:rPr>
                <w:sz w:val="20"/>
              </w:rPr>
              <w:t xml:space="preserve">11 227</w:t>
            </w:r>
          </w:p>
        </w:tc>
        <w:tc>
          <w:tcPr>
            <w:tcW w:w="1191" w:type="dxa"/>
            <w:vAlign w:val="center"/>
          </w:tcPr>
          <w:p>
            <w:pPr>
              <w:pStyle w:val="0"/>
            </w:pPr>
            <w:r>
              <w:rPr>
                <w:sz w:val="20"/>
              </w:rPr>
            </w:r>
          </w:p>
        </w:tc>
        <w:tc>
          <w:tcPr>
            <w:tcW w:w="1264" w:type="dxa"/>
            <w:vAlign w:val="center"/>
          </w:tcPr>
          <w:p>
            <w:pPr>
              <w:pStyle w:val="0"/>
            </w:pPr>
            <w:r>
              <w:rPr>
                <w:sz w:val="20"/>
              </w:rPr>
            </w:r>
          </w:p>
        </w:tc>
        <w:tc>
          <w:tcPr>
            <w:tcW w:w="1264" w:type="dxa"/>
            <w:vAlign w:val="center"/>
          </w:tcPr>
          <w:p>
            <w:pPr>
              <w:pStyle w:val="0"/>
            </w:pPr>
            <w:r>
              <w:rPr>
                <w:sz w:val="20"/>
              </w:rPr>
            </w:r>
          </w:p>
        </w:tc>
        <w:tc>
          <w:tcPr>
            <w:tcW w:w="1564" w:type="dxa"/>
            <w:vAlign w:val="center"/>
          </w:tcPr>
          <w:p>
            <w:pPr>
              <w:pStyle w:val="0"/>
            </w:pPr>
            <w:r>
              <w:rPr>
                <w:sz w:val="20"/>
              </w:rPr>
            </w:r>
          </w:p>
        </w:tc>
        <w:tc>
          <w:tcPr>
            <w:tcW w:w="1909" w:type="dxa"/>
            <w:vAlign w:val="center"/>
          </w:tcPr>
          <w:p>
            <w:pPr>
              <w:pStyle w:val="0"/>
            </w:pPr>
            <w:r>
              <w:rPr>
                <w:sz w:val="20"/>
              </w:rPr>
            </w:r>
          </w:p>
        </w:tc>
        <w:tc>
          <w:tcPr>
            <w:tcW w:w="1234" w:type="dxa"/>
            <w:vAlign w:val="center"/>
          </w:tcPr>
          <w:p>
            <w:pPr>
              <w:pStyle w:val="0"/>
            </w:pPr>
            <w:r>
              <w:rPr>
                <w:sz w:val="20"/>
              </w:rPr>
            </w:r>
          </w:p>
        </w:tc>
        <w:tc>
          <w:tcPr>
            <w:tcW w:w="1234" w:type="dxa"/>
            <w:vAlign w:val="center"/>
          </w:tcPr>
          <w:p>
            <w:pPr>
              <w:pStyle w:val="0"/>
            </w:pPr>
            <w:r>
              <w:rPr>
                <w:sz w:val="20"/>
              </w:rPr>
            </w:r>
          </w:p>
        </w:tc>
        <w:tc>
          <w:tcPr>
            <w:tcW w:w="1264" w:type="dxa"/>
            <w:vAlign w:val="center"/>
          </w:tcPr>
          <w:p>
            <w:pPr>
              <w:pStyle w:val="0"/>
            </w:pPr>
            <w:r>
              <w:rPr>
                <w:sz w:val="20"/>
              </w:rPr>
            </w:r>
          </w:p>
        </w:tc>
        <w:tc>
          <w:tcPr>
            <w:tcW w:w="1531" w:type="dxa"/>
            <w:vAlign w:val="center"/>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r>
        <w:tc>
          <w:tcPr>
            <w:tcW w:w="454" w:type="dxa"/>
            <w:vAlign w:val="center"/>
          </w:tcPr>
          <w:p>
            <w:pPr>
              <w:pStyle w:val="0"/>
              <w:jc w:val="center"/>
            </w:pPr>
            <w:r>
              <w:rPr>
                <w:sz w:val="20"/>
              </w:rPr>
              <w:t xml:space="preserve">78</w:t>
            </w:r>
          </w:p>
        </w:tc>
        <w:tc>
          <w:tcPr>
            <w:tcW w:w="2269" w:type="dxa"/>
            <w:vAlign w:val="center"/>
          </w:tcPr>
          <w:p>
            <w:pPr>
              <w:pStyle w:val="0"/>
            </w:pPr>
            <w:r>
              <w:rPr>
                <w:sz w:val="20"/>
              </w:rPr>
              <w:t xml:space="preserve">Мероприятия в рамках национального проекта "Безопасные качественные дороги"</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12,930</w:t>
            </w:r>
          </w:p>
        </w:tc>
        <w:tc>
          <w:tcPr>
            <w:tcW w:w="1264" w:type="dxa"/>
            <w:vAlign w:val="center"/>
          </w:tcPr>
          <w:p>
            <w:pPr>
              <w:pStyle w:val="0"/>
              <w:jc w:val="center"/>
            </w:pPr>
            <w:r>
              <w:rPr>
                <w:sz w:val="20"/>
              </w:rPr>
              <w:t xml:space="preserve">199 693,0</w:t>
            </w:r>
          </w:p>
        </w:tc>
        <w:tc>
          <w:tcPr>
            <w:tcW w:w="1264" w:type="dxa"/>
            <w:vAlign w:val="center"/>
          </w:tcPr>
          <w:p>
            <w:pPr>
              <w:pStyle w:val="0"/>
              <w:jc w:val="center"/>
            </w:pPr>
            <w:r>
              <w:rPr>
                <w:sz w:val="20"/>
              </w:rPr>
              <w:t xml:space="preserve">199 693,0</w:t>
            </w:r>
          </w:p>
        </w:tc>
        <w:tc>
          <w:tcPr>
            <w:tcW w:w="1564" w:type="dxa"/>
            <w:vAlign w:val="center"/>
          </w:tcPr>
          <w:p>
            <w:pPr>
              <w:pStyle w:val="0"/>
            </w:pPr>
            <w:r>
              <w:rPr>
                <w:sz w:val="20"/>
              </w:rPr>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center"/>
          </w:tcPr>
          <w:p>
            <w:pPr>
              <w:pStyle w:val="0"/>
              <w:jc w:val="center"/>
            </w:pPr>
            <w:r>
              <w:rPr>
                <w:sz w:val="20"/>
              </w:rPr>
              <w:t xml:space="preserve">3,22</w:t>
            </w:r>
          </w:p>
        </w:tc>
        <w:tc>
          <w:tcPr>
            <w:tcW w:w="1264" w:type="dxa"/>
            <w:vAlign w:val="center"/>
          </w:tcPr>
          <w:p>
            <w:pPr>
              <w:pStyle w:val="0"/>
              <w:jc w:val="center"/>
            </w:pPr>
            <w:r>
              <w:rPr>
                <w:sz w:val="20"/>
              </w:rPr>
              <w:t xml:space="preserve">201 465</w:t>
            </w:r>
          </w:p>
        </w:tc>
        <w:tc>
          <w:tcPr>
            <w:tcW w:w="1264" w:type="dxa"/>
            <w:vAlign w:val="center"/>
          </w:tcPr>
          <w:p>
            <w:pPr>
              <w:pStyle w:val="0"/>
              <w:jc w:val="center"/>
            </w:pPr>
            <w:r>
              <w:rPr>
                <w:sz w:val="20"/>
              </w:rPr>
              <w:t xml:space="preserve">201 465</w:t>
            </w:r>
          </w:p>
        </w:tc>
        <w:tc>
          <w:tcPr>
            <w:tcW w:w="1531" w:type="dxa"/>
            <w:vAlign w:val="bottom"/>
          </w:tcPr>
          <w:p>
            <w:pPr>
              <w:pStyle w:val="0"/>
            </w:pPr>
            <w:r>
              <w:rPr>
                <w:sz w:val="20"/>
              </w:rPr>
            </w:r>
          </w:p>
        </w:tc>
        <w:tc>
          <w:tcPr>
            <w:tcW w:w="1234" w:type="dxa"/>
            <w:vAlign w:val="center"/>
          </w:tcPr>
          <w:p>
            <w:pPr>
              <w:pStyle w:val="0"/>
              <w:jc w:val="center"/>
            </w:pPr>
            <w:r>
              <w:rPr>
                <w:sz w:val="20"/>
              </w:rPr>
              <w:t xml:space="preserve">15,00</w:t>
            </w:r>
          </w:p>
        </w:tc>
        <w:tc>
          <w:tcPr>
            <w:tcW w:w="1264" w:type="dxa"/>
            <w:vAlign w:val="center"/>
          </w:tcPr>
          <w:p>
            <w:pPr>
              <w:pStyle w:val="0"/>
              <w:jc w:val="center"/>
            </w:pPr>
            <w:r>
              <w:rPr>
                <w:sz w:val="20"/>
              </w:rPr>
              <w:t xml:space="preserve">271 230</w:t>
            </w:r>
          </w:p>
        </w:tc>
        <w:tc>
          <w:tcPr>
            <w:tcW w:w="1264" w:type="dxa"/>
            <w:vAlign w:val="center"/>
          </w:tcPr>
          <w:p>
            <w:pPr>
              <w:pStyle w:val="0"/>
              <w:jc w:val="center"/>
            </w:pPr>
            <w:r>
              <w:rPr>
                <w:sz w:val="20"/>
              </w:rPr>
              <w:t xml:space="preserve">271 230</w:t>
            </w:r>
          </w:p>
        </w:tc>
      </w:tr>
      <w:tr>
        <w:tc>
          <w:tcPr>
            <w:tcW w:w="454" w:type="dxa"/>
            <w:vAlign w:val="center"/>
          </w:tcPr>
          <w:p>
            <w:pPr>
              <w:pStyle w:val="0"/>
              <w:jc w:val="center"/>
            </w:pPr>
            <w:r>
              <w:rPr>
                <w:sz w:val="20"/>
              </w:rPr>
              <w:t xml:space="preserve">79</w:t>
            </w:r>
          </w:p>
        </w:tc>
        <w:tc>
          <w:tcPr>
            <w:tcW w:w="2269" w:type="dxa"/>
            <w:vAlign w:val="center"/>
          </w:tcPr>
          <w:p>
            <w:pPr>
              <w:pStyle w:val="0"/>
            </w:pPr>
            <w:r>
              <w:rPr>
                <w:sz w:val="20"/>
              </w:rPr>
              <w:t xml:space="preserve">Иные межбюджетные трансферты бюджетам муниципальных образований на финансовое обеспечение дорожной деятельности автомобильных дорог общего пользования местного значения</w:t>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909" w:type="dxa"/>
            <w:vAlign w:val="bottom"/>
          </w:tcPr>
          <w:p>
            <w:pPr>
              <w:pStyle w:val="0"/>
            </w:pPr>
            <w:r>
              <w:rPr>
                <w:sz w:val="20"/>
              </w:rPr>
            </w:r>
          </w:p>
        </w:tc>
        <w:tc>
          <w:tcPr>
            <w:tcW w:w="1191" w:type="dxa"/>
            <w:vAlign w:val="center"/>
          </w:tcPr>
          <w:p>
            <w:pPr>
              <w:pStyle w:val="0"/>
              <w:jc w:val="center"/>
            </w:pPr>
            <w:r>
              <w:rPr>
                <w:sz w:val="20"/>
              </w:rPr>
              <w:t xml:space="preserve">1,790</w:t>
            </w:r>
          </w:p>
        </w:tc>
        <w:tc>
          <w:tcPr>
            <w:tcW w:w="1264" w:type="dxa"/>
            <w:vAlign w:val="center"/>
          </w:tcPr>
          <w:p>
            <w:pPr>
              <w:pStyle w:val="0"/>
              <w:jc w:val="center"/>
            </w:pPr>
            <w:r>
              <w:rPr>
                <w:sz w:val="20"/>
              </w:rPr>
              <w:t xml:space="preserve">111 300,0</w:t>
            </w:r>
          </w:p>
        </w:tc>
        <w:tc>
          <w:tcPr>
            <w:tcW w:w="1264" w:type="dxa"/>
            <w:vAlign w:val="bottom"/>
          </w:tcPr>
          <w:p>
            <w:pPr>
              <w:pStyle w:val="0"/>
            </w:pPr>
            <w:r>
              <w:rPr>
                <w:sz w:val="20"/>
              </w:rPr>
            </w:r>
          </w:p>
        </w:tc>
        <w:tc>
          <w:tcPr>
            <w:tcW w:w="1564" w:type="dxa"/>
            <w:vAlign w:val="center"/>
          </w:tcPr>
          <w:p>
            <w:pPr>
              <w:pStyle w:val="0"/>
              <w:jc w:val="center"/>
            </w:pPr>
            <w:r>
              <w:rPr>
                <w:sz w:val="20"/>
              </w:rPr>
              <w:t xml:space="preserve">111 300,0</w:t>
            </w:r>
          </w:p>
        </w:tc>
        <w:tc>
          <w:tcPr>
            <w:tcW w:w="1909" w:type="dxa"/>
            <w:vAlign w:val="bottom"/>
          </w:tcPr>
          <w:p>
            <w:pPr>
              <w:pStyle w:val="0"/>
            </w:pPr>
            <w:r>
              <w:rPr>
                <w:sz w:val="20"/>
              </w:rPr>
            </w:r>
          </w:p>
        </w:tc>
        <w:tc>
          <w:tcPr>
            <w:tcW w:w="1234"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c>
          <w:tcPr>
            <w:tcW w:w="1531" w:type="dxa"/>
            <w:vAlign w:val="bottom"/>
          </w:tcPr>
          <w:p>
            <w:pPr>
              <w:pStyle w:val="0"/>
            </w:pPr>
            <w:r>
              <w:rPr>
                <w:sz w:val="20"/>
              </w:rPr>
            </w:r>
          </w:p>
        </w:tc>
        <w:tc>
          <w:tcPr>
            <w:tcW w:w="1234" w:type="dxa"/>
            <w:vAlign w:val="bottom"/>
          </w:tcPr>
          <w:p>
            <w:pPr>
              <w:pStyle w:val="0"/>
            </w:pPr>
            <w:r>
              <w:rPr>
                <w:sz w:val="20"/>
              </w:rPr>
            </w:r>
          </w:p>
        </w:tc>
        <w:tc>
          <w:tcPr>
            <w:tcW w:w="1264" w:type="dxa"/>
            <w:vAlign w:val="bottom"/>
          </w:tcPr>
          <w:p>
            <w:pPr>
              <w:pStyle w:val="0"/>
            </w:pPr>
            <w:r>
              <w:rPr>
                <w:sz w:val="20"/>
              </w:rPr>
            </w:r>
          </w:p>
        </w:tc>
        <w:tc>
          <w:tcPr>
            <w:tcW w:w="1264" w:type="dxa"/>
            <w:vAlign w:val="bottom"/>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center"/>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16</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pPr>
      <w:r>
        <w:rPr>
          <w:sz w:val="20"/>
        </w:rPr>
      </w:r>
    </w:p>
    <w:p>
      <w:pPr>
        <w:pStyle w:val="2"/>
        <w:jc w:val="center"/>
      </w:pPr>
      <w:r>
        <w:rPr>
          <w:sz w:val="20"/>
        </w:rPr>
        <w:t xml:space="preserve">Мероприятия по строительству автомобильных дорог</w:t>
      </w:r>
    </w:p>
    <w:p>
      <w:pPr>
        <w:pStyle w:val="2"/>
        <w:jc w:val="center"/>
      </w:pPr>
      <w:r>
        <w:rPr>
          <w:sz w:val="20"/>
        </w:rPr>
        <w:t xml:space="preserve">в микрорайонах массовой жилищной застройки</w:t>
      </w:r>
    </w:p>
    <w:p>
      <w:pPr>
        <w:pStyle w:val="2"/>
        <w:jc w:val="center"/>
      </w:pPr>
      <w:r>
        <w:rPr>
          <w:sz w:val="20"/>
        </w:rPr>
        <w:t xml:space="preserve">на 2022 - 2024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19"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94"/>
        <w:gridCol w:w="1759"/>
        <w:gridCol w:w="1759"/>
        <w:gridCol w:w="889"/>
        <w:gridCol w:w="1984"/>
        <w:gridCol w:w="1759"/>
        <w:gridCol w:w="1759"/>
        <w:gridCol w:w="889"/>
        <w:gridCol w:w="1984"/>
        <w:gridCol w:w="1759"/>
        <w:gridCol w:w="1759"/>
        <w:gridCol w:w="889"/>
        <w:gridCol w:w="1984"/>
      </w:tblGrid>
      <w:tr>
        <w:tc>
          <w:tcPr>
            <w:tcW w:w="454" w:type="dxa"/>
          </w:tcPr>
          <w:p>
            <w:pPr>
              <w:pStyle w:val="0"/>
              <w:jc w:val="center"/>
            </w:pPr>
            <w:r>
              <w:rPr>
                <w:sz w:val="20"/>
              </w:rPr>
              <w:t xml:space="preserve">N п/п</w:t>
            </w:r>
          </w:p>
        </w:tc>
        <w:tc>
          <w:tcPr>
            <w:tcW w:w="1894" w:type="dxa"/>
          </w:tcPr>
          <w:p>
            <w:pPr>
              <w:pStyle w:val="0"/>
              <w:jc w:val="center"/>
            </w:pPr>
            <w:r>
              <w:rPr>
                <w:sz w:val="20"/>
              </w:rPr>
              <w:t xml:space="preserve">Наименование района, микрорайона, улицы</w:t>
            </w:r>
          </w:p>
        </w:tc>
        <w:tc>
          <w:tcPr>
            <w:gridSpan w:val="4"/>
            <w:tcW w:w="6391" w:type="dxa"/>
          </w:tcPr>
          <w:p>
            <w:pPr>
              <w:pStyle w:val="0"/>
              <w:jc w:val="center"/>
            </w:pPr>
            <w:r>
              <w:rPr>
                <w:sz w:val="20"/>
              </w:rPr>
              <w:t xml:space="preserve">2022 год</w:t>
            </w:r>
          </w:p>
        </w:tc>
        <w:tc>
          <w:tcPr>
            <w:gridSpan w:val="4"/>
            <w:tcW w:w="6391" w:type="dxa"/>
          </w:tcPr>
          <w:p>
            <w:pPr>
              <w:pStyle w:val="0"/>
              <w:jc w:val="center"/>
            </w:pPr>
            <w:r>
              <w:rPr>
                <w:sz w:val="20"/>
              </w:rPr>
              <w:t xml:space="preserve">2023 год</w:t>
            </w:r>
          </w:p>
        </w:tc>
        <w:tc>
          <w:tcPr>
            <w:gridSpan w:val="4"/>
            <w:tcW w:w="6391" w:type="dxa"/>
          </w:tcPr>
          <w:p>
            <w:pPr>
              <w:pStyle w:val="0"/>
              <w:jc w:val="center"/>
            </w:pPr>
            <w:r>
              <w:rPr>
                <w:sz w:val="20"/>
              </w:rPr>
              <w:t xml:space="preserve">2024 год</w:t>
            </w:r>
          </w:p>
        </w:tc>
      </w:tr>
      <w:tr>
        <w:tc>
          <w:tcPr>
            <w:tcW w:w="454" w:type="dxa"/>
          </w:tcPr>
          <w:p>
            <w:pPr>
              <w:pStyle w:val="0"/>
            </w:pPr>
            <w:r>
              <w:rPr>
                <w:sz w:val="20"/>
              </w:rPr>
            </w:r>
          </w:p>
        </w:tc>
        <w:tc>
          <w:tcPr>
            <w:tcW w:w="1894" w:type="dxa"/>
          </w:tcPr>
          <w:p>
            <w:pPr>
              <w:pStyle w:val="0"/>
            </w:pPr>
            <w:r>
              <w:rPr>
                <w:sz w:val="20"/>
              </w:rPr>
            </w:r>
          </w:p>
        </w:tc>
        <w:tc>
          <w:tcPr>
            <w:tcW w:w="1759" w:type="dxa"/>
          </w:tcPr>
          <w:p>
            <w:pPr>
              <w:pStyle w:val="0"/>
              <w:jc w:val="center"/>
            </w:pPr>
            <w:r>
              <w:rPr>
                <w:sz w:val="20"/>
              </w:rPr>
              <w:t xml:space="preserve">Асфальтобетон по щебню</w:t>
            </w:r>
          </w:p>
        </w:tc>
        <w:tc>
          <w:tcPr>
            <w:tcW w:w="1759" w:type="dxa"/>
          </w:tcPr>
          <w:p>
            <w:pPr>
              <w:pStyle w:val="0"/>
              <w:jc w:val="center"/>
            </w:pPr>
            <w:r>
              <w:rPr>
                <w:sz w:val="20"/>
              </w:rPr>
              <w:t xml:space="preserve">Асфальтобетон</w:t>
            </w:r>
          </w:p>
        </w:tc>
        <w:tc>
          <w:tcPr>
            <w:tcW w:w="889" w:type="dxa"/>
          </w:tcPr>
          <w:p>
            <w:pPr>
              <w:pStyle w:val="0"/>
              <w:jc w:val="center"/>
            </w:pPr>
            <w:r>
              <w:rPr>
                <w:sz w:val="20"/>
              </w:rPr>
              <w:t xml:space="preserve">ВСЕГО</w:t>
            </w:r>
          </w:p>
        </w:tc>
        <w:tc>
          <w:tcPr>
            <w:tcW w:w="1984" w:type="dxa"/>
          </w:tcPr>
          <w:p>
            <w:pPr>
              <w:pStyle w:val="0"/>
              <w:jc w:val="center"/>
            </w:pPr>
            <w:r>
              <w:rPr>
                <w:sz w:val="20"/>
              </w:rPr>
              <w:t xml:space="preserve">Ориентировочная стоимость</w:t>
            </w:r>
          </w:p>
        </w:tc>
        <w:tc>
          <w:tcPr>
            <w:tcW w:w="1759" w:type="dxa"/>
          </w:tcPr>
          <w:p>
            <w:pPr>
              <w:pStyle w:val="0"/>
              <w:jc w:val="center"/>
            </w:pPr>
            <w:r>
              <w:rPr>
                <w:sz w:val="20"/>
              </w:rPr>
              <w:t xml:space="preserve">Асфальтобетон по щебню</w:t>
            </w:r>
          </w:p>
        </w:tc>
        <w:tc>
          <w:tcPr>
            <w:tcW w:w="1759" w:type="dxa"/>
          </w:tcPr>
          <w:p>
            <w:pPr>
              <w:pStyle w:val="0"/>
              <w:jc w:val="center"/>
            </w:pPr>
            <w:r>
              <w:rPr>
                <w:sz w:val="20"/>
              </w:rPr>
              <w:t xml:space="preserve">Асфальтобетон</w:t>
            </w:r>
          </w:p>
        </w:tc>
        <w:tc>
          <w:tcPr>
            <w:tcW w:w="889" w:type="dxa"/>
          </w:tcPr>
          <w:p>
            <w:pPr>
              <w:pStyle w:val="0"/>
              <w:jc w:val="center"/>
            </w:pPr>
            <w:r>
              <w:rPr>
                <w:sz w:val="20"/>
              </w:rPr>
              <w:t xml:space="preserve">ВСЕГО</w:t>
            </w:r>
          </w:p>
        </w:tc>
        <w:tc>
          <w:tcPr>
            <w:tcW w:w="1984" w:type="dxa"/>
          </w:tcPr>
          <w:p>
            <w:pPr>
              <w:pStyle w:val="0"/>
              <w:jc w:val="center"/>
            </w:pPr>
            <w:r>
              <w:rPr>
                <w:sz w:val="20"/>
              </w:rPr>
              <w:t xml:space="preserve">Ориентировочная стоимость</w:t>
            </w:r>
          </w:p>
        </w:tc>
        <w:tc>
          <w:tcPr>
            <w:tcW w:w="1759" w:type="dxa"/>
          </w:tcPr>
          <w:p>
            <w:pPr>
              <w:pStyle w:val="0"/>
              <w:jc w:val="center"/>
            </w:pPr>
            <w:r>
              <w:rPr>
                <w:sz w:val="20"/>
              </w:rPr>
              <w:t xml:space="preserve">Асфальтобетон по щебню</w:t>
            </w:r>
          </w:p>
        </w:tc>
        <w:tc>
          <w:tcPr>
            <w:tcW w:w="1759" w:type="dxa"/>
          </w:tcPr>
          <w:p>
            <w:pPr>
              <w:pStyle w:val="0"/>
              <w:jc w:val="center"/>
            </w:pPr>
            <w:r>
              <w:rPr>
                <w:sz w:val="20"/>
              </w:rPr>
              <w:t xml:space="preserve">Асфальтобетон</w:t>
            </w:r>
          </w:p>
        </w:tc>
        <w:tc>
          <w:tcPr>
            <w:tcW w:w="889" w:type="dxa"/>
          </w:tcPr>
          <w:p>
            <w:pPr>
              <w:pStyle w:val="0"/>
              <w:jc w:val="center"/>
            </w:pPr>
            <w:r>
              <w:rPr>
                <w:sz w:val="20"/>
              </w:rPr>
              <w:t xml:space="preserve">ВСЕГО</w:t>
            </w:r>
          </w:p>
        </w:tc>
        <w:tc>
          <w:tcPr>
            <w:tcW w:w="1984" w:type="dxa"/>
          </w:tcPr>
          <w:p>
            <w:pPr>
              <w:pStyle w:val="0"/>
              <w:jc w:val="center"/>
            </w:pPr>
            <w:r>
              <w:rPr>
                <w:sz w:val="20"/>
              </w:rPr>
              <w:t xml:space="preserve">Ориентировочная стоимость</w:t>
            </w:r>
          </w:p>
        </w:tc>
      </w:tr>
      <w:tr>
        <w:tc>
          <w:tcPr>
            <w:tcW w:w="454" w:type="dxa"/>
          </w:tcPr>
          <w:p>
            <w:pPr>
              <w:pStyle w:val="0"/>
            </w:pPr>
            <w:r>
              <w:rPr>
                <w:sz w:val="20"/>
              </w:rPr>
            </w:r>
          </w:p>
        </w:tc>
        <w:tc>
          <w:tcPr>
            <w:tcW w:w="189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тыс. руб.</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тыс. руб.</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тыс. руб.</w:t>
            </w:r>
          </w:p>
        </w:tc>
      </w:tr>
      <w:tr>
        <w:tc>
          <w:tcPr>
            <w:tcW w:w="454" w:type="dxa"/>
          </w:tcPr>
          <w:p>
            <w:pPr>
              <w:pStyle w:val="0"/>
              <w:jc w:val="center"/>
            </w:pPr>
            <w:r>
              <w:rPr>
                <w:sz w:val="20"/>
              </w:rPr>
              <w:t xml:space="preserve">1</w:t>
            </w:r>
          </w:p>
        </w:tc>
        <w:tc>
          <w:tcPr>
            <w:tcW w:w="1894"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889" w:type="dxa"/>
          </w:tcPr>
          <w:p>
            <w:pPr>
              <w:pStyle w:val="0"/>
              <w:jc w:val="center"/>
            </w:pPr>
            <w:r>
              <w:rPr>
                <w:sz w:val="20"/>
              </w:rPr>
              <w:t xml:space="preserve">5</w:t>
            </w:r>
          </w:p>
        </w:tc>
        <w:tc>
          <w:tcPr>
            <w:tcW w:w="1984" w:type="dxa"/>
          </w:tcPr>
          <w:p>
            <w:pPr>
              <w:pStyle w:val="0"/>
              <w:jc w:val="center"/>
            </w:pPr>
            <w:r>
              <w:rPr>
                <w:sz w:val="20"/>
              </w:rPr>
              <w:t xml:space="preserve">6</w:t>
            </w:r>
          </w:p>
        </w:tc>
        <w:tc>
          <w:tcPr>
            <w:tcW w:w="1759" w:type="dxa"/>
          </w:tcPr>
          <w:p>
            <w:pPr>
              <w:pStyle w:val="0"/>
              <w:jc w:val="center"/>
            </w:pPr>
            <w:r>
              <w:rPr>
                <w:sz w:val="20"/>
              </w:rPr>
              <w:t xml:space="preserve">7</w:t>
            </w:r>
          </w:p>
        </w:tc>
        <w:tc>
          <w:tcPr>
            <w:tcW w:w="1759" w:type="dxa"/>
          </w:tcPr>
          <w:p>
            <w:pPr>
              <w:pStyle w:val="0"/>
              <w:jc w:val="center"/>
            </w:pPr>
            <w:r>
              <w:rPr>
                <w:sz w:val="20"/>
              </w:rPr>
              <w:t xml:space="preserve">8</w:t>
            </w:r>
          </w:p>
        </w:tc>
        <w:tc>
          <w:tcPr>
            <w:tcW w:w="889" w:type="dxa"/>
          </w:tcPr>
          <w:p>
            <w:pPr>
              <w:pStyle w:val="0"/>
              <w:jc w:val="center"/>
            </w:pPr>
            <w:r>
              <w:rPr>
                <w:sz w:val="20"/>
              </w:rPr>
              <w:t xml:space="preserve">9</w:t>
            </w:r>
          </w:p>
        </w:tc>
        <w:tc>
          <w:tcPr>
            <w:tcW w:w="1984" w:type="dxa"/>
          </w:tcPr>
          <w:p>
            <w:pPr>
              <w:pStyle w:val="0"/>
              <w:jc w:val="center"/>
            </w:pPr>
            <w:r>
              <w:rPr>
                <w:sz w:val="20"/>
              </w:rPr>
              <w:t xml:space="preserve">10</w:t>
            </w:r>
          </w:p>
        </w:tc>
        <w:tc>
          <w:tcPr>
            <w:tcW w:w="1759" w:type="dxa"/>
          </w:tcPr>
          <w:p>
            <w:pPr>
              <w:pStyle w:val="0"/>
              <w:jc w:val="center"/>
            </w:pPr>
            <w:r>
              <w:rPr>
                <w:sz w:val="20"/>
              </w:rPr>
              <w:t xml:space="preserve">11</w:t>
            </w:r>
          </w:p>
        </w:tc>
        <w:tc>
          <w:tcPr>
            <w:tcW w:w="1759" w:type="dxa"/>
          </w:tcPr>
          <w:p>
            <w:pPr>
              <w:pStyle w:val="0"/>
              <w:jc w:val="center"/>
            </w:pPr>
            <w:r>
              <w:rPr>
                <w:sz w:val="20"/>
              </w:rPr>
              <w:t xml:space="preserve">12</w:t>
            </w:r>
          </w:p>
        </w:tc>
        <w:tc>
          <w:tcPr>
            <w:tcW w:w="889" w:type="dxa"/>
          </w:tcPr>
          <w:p>
            <w:pPr>
              <w:pStyle w:val="0"/>
              <w:jc w:val="center"/>
            </w:pPr>
            <w:r>
              <w:rPr>
                <w:sz w:val="20"/>
              </w:rPr>
              <w:t xml:space="preserve">13</w:t>
            </w:r>
          </w:p>
        </w:tc>
        <w:tc>
          <w:tcPr>
            <w:tcW w:w="1984" w:type="dxa"/>
          </w:tcPr>
          <w:p>
            <w:pPr>
              <w:pStyle w:val="0"/>
              <w:jc w:val="center"/>
            </w:pPr>
            <w:r>
              <w:rPr>
                <w:sz w:val="20"/>
              </w:rPr>
              <w:t xml:space="preserve">14</w:t>
            </w:r>
          </w:p>
        </w:tc>
      </w:tr>
      <w:tr>
        <w:tc>
          <w:tcPr>
            <w:tcW w:w="454" w:type="dxa"/>
          </w:tcPr>
          <w:p>
            <w:pPr>
              <w:pStyle w:val="0"/>
            </w:pPr>
            <w:r>
              <w:rPr>
                <w:sz w:val="20"/>
              </w:rPr>
            </w:r>
          </w:p>
        </w:tc>
        <w:tc>
          <w:tcPr>
            <w:tcW w:w="1894" w:type="dxa"/>
          </w:tcPr>
          <w:p>
            <w:pPr>
              <w:pStyle w:val="0"/>
              <w:jc w:val="center"/>
            </w:pPr>
            <w:r>
              <w:rPr>
                <w:sz w:val="20"/>
              </w:rPr>
              <w:t xml:space="preserve">ВСЕГО строительство автодорог в микрорайонах ИЖС</w:t>
            </w:r>
          </w:p>
        </w:tc>
        <w:tc>
          <w:tcPr>
            <w:tcW w:w="1759" w:type="dxa"/>
          </w:tcPr>
          <w:p>
            <w:pPr>
              <w:pStyle w:val="0"/>
            </w:pPr>
            <w:r>
              <w:rPr>
                <w:sz w:val="20"/>
              </w:rPr>
            </w:r>
          </w:p>
        </w:tc>
        <w:tc>
          <w:tcPr>
            <w:tcW w:w="1759" w:type="dxa"/>
          </w:tcPr>
          <w:p>
            <w:pPr>
              <w:pStyle w:val="0"/>
              <w:jc w:val="center"/>
            </w:pPr>
            <w:r>
              <w:rPr>
                <w:sz w:val="20"/>
              </w:rPr>
              <w:t xml:space="preserve">36,5</w:t>
            </w:r>
          </w:p>
        </w:tc>
        <w:tc>
          <w:tcPr>
            <w:tcW w:w="889" w:type="dxa"/>
          </w:tcPr>
          <w:p>
            <w:pPr>
              <w:pStyle w:val="0"/>
              <w:jc w:val="center"/>
            </w:pPr>
            <w:r>
              <w:rPr>
                <w:sz w:val="20"/>
              </w:rPr>
              <w:t xml:space="preserve">36,5</w:t>
            </w:r>
          </w:p>
        </w:tc>
        <w:tc>
          <w:tcPr>
            <w:tcW w:w="1984" w:type="dxa"/>
          </w:tcPr>
          <w:p>
            <w:pPr>
              <w:pStyle w:val="0"/>
              <w:jc w:val="center"/>
            </w:pPr>
            <w:r>
              <w:rPr>
                <w:sz w:val="20"/>
              </w:rPr>
              <w:t xml:space="preserve">436 016,6</w:t>
            </w:r>
          </w:p>
        </w:tc>
        <w:tc>
          <w:tcPr>
            <w:tcW w:w="1759" w:type="dxa"/>
          </w:tcPr>
          <w:p>
            <w:pPr>
              <w:pStyle w:val="0"/>
            </w:pPr>
            <w:r>
              <w:rPr>
                <w:sz w:val="20"/>
              </w:rPr>
            </w:r>
          </w:p>
        </w:tc>
        <w:tc>
          <w:tcPr>
            <w:tcW w:w="1759" w:type="dxa"/>
          </w:tcPr>
          <w:p>
            <w:pPr>
              <w:pStyle w:val="0"/>
              <w:jc w:val="center"/>
            </w:pPr>
            <w:r>
              <w:rPr>
                <w:sz w:val="20"/>
              </w:rPr>
              <w:t xml:space="preserve">3,4</w:t>
            </w:r>
          </w:p>
        </w:tc>
        <w:tc>
          <w:tcPr>
            <w:tcW w:w="889" w:type="dxa"/>
          </w:tcPr>
          <w:p>
            <w:pPr>
              <w:pStyle w:val="0"/>
              <w:jc w:val="center"/>
            </w:pPr>
            <w:r>
              <w:rPr>
                <w:sz w:val="20"/>
              </w:rPr>
              <w:t xml:space="preserve">3,4</w:t>
            </w:r>
          </w:p>
        </w:tc>
        <w:tc>
          <w:tcPr>
            <w:tcW w:w="1984" w:type="dxa"/>
          </w:tcPr>
          <w:p>
            <w:pPr>
              <w:pStyle w:val="0"/>
              <w:jc w:val="center"/>
            </w:pPr>
            <w:r>
              <w:rPr>
                <w:sz w:val="20"/>
              </w:rPr>
              <w:t xml:space="preserve">126 707,1</w:t>
            </w:r>
          </w:p>
        </w:tc>
        <w:tc>
          <w:tcPr>
            <w:tcW w:w="1759" w:type="dxa"/>
          </w:tcPr>
          <w:p>
            <w:pPr>
              <w:pStyle w:val="0"/>
            </w:pPr>
            <w:r>
              <w:rPr>
                <w:sz w:val="20"/>
              </w:rPr>
            </w:r>
          </w:p>
        </w:tc>
        <w:tc>
          <w:tcPr>
            <w:tcW w:w="1759" w:type="dxa"/>
          </w:tcPr>
          <w:p>
            <w:pPr>
              <w:pStyle w:val="0"/>
              <w:jc w:val="center"/>
            </w:pPr>
            <w:r>
              <w:rPr>
                <w:sz w:val="20"/>
              </w:rPr>
              <w:t xml:space="preserve">0,7</w:t>
            </w:r>
          </w:p>
        </w:tc>
        <w:tc>
          <w:tcPr>
            <w:tcW w:w="889" w:type="dxa"/>
          </w:tcPr>
          <w:p>
            <w:pPr>
              <w:pStyle w:val="0"/>
              <w:jc w:val="center"/>
            </w:pPr>
            <w:r>
              <w:rPr>
                <w:sz w:val="20"/>
              </w:rPr>
              <w:t xml:space="preserve">0,7</w:t>
            </w:r>
          </w:p>
        </w:tc>
        <w:tc>
          <w:tcPr>
            <w:tcW w:w="1984" w:type="dxa"/>
          </w:tcPr>
          <w:p>
            <w:pPr>
              <w:pStyle w:val="0"/>
              <w:jc w:val="center"/>
            </w:pPr>
            <w:r>
              <w:rPr>
                <w:sz w:val="20"/>
              </w:rPr>
              <w:t xml:space="preserve">24 733,10</w:t>
            </w:r>
          </w:p>
        </w:tc>
      </w:tr>
      <w:tr>
        <w:tc>
          <w:tcPr>
            <w:tcW w:w="454" w:type="dxa"/>
          </w:tcPr>
          <w:p>
            <w:pPr>
              <w:pStyle w:val="0"/>
            </w:pPr>
            <w:r>
              <w:rPr>
                <w:sz w:val="20"/>
              </w:rPr>
            </w:r>
          </w:p>
        </w:tc>
        <w:tc>
          <w:tcPr>
            <w:tcW w:w="1894" w:type="dxa"/>
          </w:tcPr>
          <w:p>
            <w:pPr>
              <w:pStyle w:val="0"/>
              <w:jc w:val="center"/>
            </w:pPr>
            <w:r>
              <w:rPr>
                <w:sz w:val="20"/>
              </w:rPr>
              <w:t xml:space="preserve">в том числе:</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41 967,0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5 070,0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989,40</w:t>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394 049,6</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121 637,1</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23 743,70</w:t>
            </w:r>
          </w:p>
        </w:tc>
      </w:tr>
      <w:tr>
        <w:tc>
          <w:tcPr>
            <w:tcW w:w="454" w:type="dxa"/>
          </w:tcPr>
          <w:p>
            <w:pPr>
              <w:pStyle w:val="0"/>
              <w:jc w:val="center"/>
            </w:pPr>
            <w:r>
              <w:rPr>
                <w:sz w:val="20"/>
              </w:rPr>
              <w:t xml:space="preserve">I</w:t>
            </w:r>
          </w:p>
        </w:tc>
        <w:tc>
          <w:tcPr>
            <w:tcW w:w="1894" w:type="dxa"/>
          </w:tcPr>
          <w:p>
            <w:pPr>
              <w:pStyle w:val="0"/>
              <w:jc w:val="center"/>
            </w:pPr>
            <w:r>
              <w:rPr>
                <w:sz w:val="20"/>
              </w:rPr>
              <w:t xml:space="preserve">Мероприятия в рамках национального проекта "Жилье и городская среда", федеральный проект "Жилье"</w:t>
            </w:r>
          </w:p>
        </w:tc>
        <w:tc>
          <w:tcPr>
            <w:tcW w:w="1759" w:type="dxa"/>
          </w:tcPr>
          <w:p>
            <w:pPr>
              <w:pStyle w:val="0"/>
            </w:pPr>
            <w:r>
              <w:rPr>
                <w:sz w:val="20"/>
              </w:rPr>
            </w:r>
          </w:p>
        </w:tc>
        <w:tc>
          <w:tcPr>
            <w:tcW w:w="1759" w:type="dxa"/>
          </w:tcPr>
          <w:p>
            <w:pPr>
              <w:pStyle w:val="0"/>
              <w:jc w:val="center"/>
            </w:pPr>
            <w:r>
              <w:rPr>
                <w:sz w:val="20"/>
              </w:rPr>
              <w:t xml:space="preserve">36,5</w:t>
            </w:r>
          </w:p>
        </w:tc>
        <w:tc>
          <w:tcPr>
            <w:tcW w:w="889" w:type="dxa"/>
          </w:tcPr>
          <w:p>
            <w:pPr>
              <w:pStyle w:val="0"/>
              <w:jc w:val="center"/>
            </w:pPr>
            <w:r>
              <w:rPr>
                <w:sz w:val="20"/>
              </w:rPr>
              <w:t xml:space="preserve">36,5</w:t>
            </w:r>
          </w:p>
        </w:tc>
        <w:tc>
          <w:tcPr>
            <w:tcW w:w="1984" w:type="dxa"/>
          </w:tcPr>
          <w:p>
            <w:pPr>
              <w:pStyle w:val="0"/>
              <w:jc w:val="center"/>
            </w:pPr>
            <w:r>
              <w:rPr>
                <w:sz w:val="20"/>
              </w:rPr>
              <w:t xml:space="preserve">410 468,60</w:t>
            </w:r>
          </w:p>
        </w:tc>
        <w:tc>
          <w:tcPr>
            <w:tcW w:w="1759" w:type="dxa"/>
          </w:tcPr>
          <w:p>
            <w:pPr>
              <w:pStyle w:val="0"/>
            </w:pPr>
            <w:r>
              <w:rPr>
                <w:sz w:val="20"/>
              </w:rPr>
            </w:r>
          </w:p>
        </w:tc>
        <w:tc>
          <w:tcPr>
            <w:tcW w:w="1759" w:type="dxa"/>
          </w:tcPr>
          <w:p>
            <w:pPr>
              <w:pStyle w:val="0"/>
              <w:jc w:val="center"/>
            </w:pPr>
            <w:r>
              <w:rPr>
                <w:sz w:val="20"/>
              </w:rPr>
              <w:t xml:space="preserve">3,4</w:t>
            </w:r>
          </w:p>
        </w:tc>
        <w:tc>
          <w:tcPr>
            <w:tcW w:w="889" w:type="dxa"/>
          </w:tcPr>
          <w:p>
            <w:pPr>
              <w:pStyle w:val="0"/>
              <w:jc w:val="center"/>
            </w:pPr>
            <w:r>
              <w:rPr>
                <w:sz w:val="20"/>
              </w:rPr>
              <w:t xml:space="preserve">3,4</w:t>
            </w:r>
          </w:p>
        </w:tc>
        <w:tc>
          <w:tcPr>
            <w:tcW w:w="1984" w:type="dxa"/>
          </w:tcPr>
          <w:p>
            <w:pPr>
              <w:pStyle w:val="0"/>
              <w:jc w:val="center"/>
            </w:pPr>
            <w:r>
              <w:rPr>
                <w:sz w:val="20"/>
              </w:rPr>
              <w:t xml:space="preserve">126 707,10</w:t>
            </w:r>
          </w:p>
        </w:tc>
        <w:tc>
          <w:tcPr>
            <w:tcW w:w="1759" w:type="dxa"/>
          </w:tcPr>
          <w:p>
            <w:pPr>
              <w:pStyle w:val="0"/>
            </w:pPr>
            <w:r>
              <w:rPr>
                <w:sz w:val="20"/>
              </w:rPr>
            </w:r>
          </w:p>
        </w:tc>
        <w:tc>
          <w:tcPr>
            <w:tcW w:w="1759" w:type="dxa"/>
          </w:tcPr>
          <w:p>
            <w:pPr>
              <w:pStyle w:val="0"/>
              <w:jc w:val="center"/>
            </w:pPr>
            <w:r>
              <w:rPr>
                <w:sz w:val="20"/>
              </w:rPr>
              <w:t xml:space="preserve">0,7</w:t>
            </w:r>
          </w:p>
        </w:tc>
        <w:tc>
          <w:tcPr>
            <w:tcW w:w="889" w:type="dxa"/>
          </w:tcPr>
          <w:p>
            <w:pPr>
              <w:pStyle w:val="0"/>
              <w:jc w:val="center"/>
            </w:pPr>
            <w:r>
              <w:rPr>
                <w:sz w:val="20"/>
              </w:rPr>
              <w:t xml:space="preserve">0,7</w:t>
            </w:r>
          </w:p>
        </w:tc>
        <w:tc>
          <w:tcPr>
            <w:tcW w:w="1984" w:type="dxa"/>
          </w:tcPr>
          <w:p>
            <w:pPr>
              <w:pStyle w:val="0"/>
              <w:jc w:val="center"/>
            </w:pPr>
            <w:r>
              <w:rPr>
                <w:sz w:val="20"/>
              </w:rPr>
              <w:t xml:space="preserve">24 733,10</w:t>
            </w:r>
          </w:p>
        </w:tc>
      </w:tr>
      <w:tr>
        <w:tc>
          <w:tcPr>
            <w:tcW w:w="454" w:type="dxa"/>
          </w:tcPr>
          <w:p>
            <w:pPr>
              <w:pStyle w:val="0"/>
            </w:pPr>
            <w:r>
              <w:rPr>
                <w:sz w:val="20"/>
              </w:rPr>
            </w:r>
          </w:p>
        </w:tc>
        <w:tc>
          <w:tcPr>
            <w:tcW w:w="1894" w:type="dxa"/>
          </w:tcPr>
          <w:p>
            <w:pPr>
              <w:pStyle w:val="0"/>
              <w:jc w:val="center"/>
            </w:pPr>
            <w:r>
              <w:rPr>
                <w:sz w:val="20"/>
              </w:rPr>
              <w:t xml:space="preserve">в том числе:</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16 419,00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5 070,00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989,40</w:t>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394 049,60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121 637,10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23 743,70</w:t>
            </w:r>
          </w:p>
        </w:tc>
      </w:tr>
      <w:tr>
        <w:tc>
          <w:tcPr>
            <w:tcW w:w="454" w:type="dxa"/>
          </w:tcPr>
          <w:p>
            <w:pPr>
              <w:pStyle w:val="0"/>
            </w:pPr>
            <w:r>
              <w:rPr>
                <w:sz w:val="20"/>
              </w:rPr>
            </w:r>
          </w:p>
        </w:tc>
        <w:tc>
          <w:tcPr>
            <w:tcW w:w="1894" w:type="dxa"/>
          </w:tcPr>
          <w:p>
            <w:pPr>
              <w:pStyle w:val="0"/>
              <w:jc w:val="center"/>
            </w:pPr>
            <w:r>
              <w:rPr>
                <w:sz w:val="20"/>
              </w:rPr>
              <w:t xml:space="preserve">Белгородский район</w:t>
            </w:r>
          </w:p>
        </w:tc>
        <w:tc>
          <w:tcPr>
            <w:tcW w:w="1759" w:type="dxa"/>
          </w:tcPr>
          <w:p>
            <w:pPr>
              <w:pStyle w:val="0"/>
            </w:pPr>
            <w:r>
              <w:rPr>
                <w:sz w:val="20"/>
              </w:rPr>
            </w:r>
          </w:p>
        </w:tc>
        <w:tc>
          <w:tcPr>
            <w:tcW w:w="1759" w:type="dxa"/>
          </w:tcPr>
          <w:p>
            <w:pPr>
              <w:pStyle w:val="0"/>
              <w:jc w:val="center"/>
            </w:pPr>
            <w:r>
              <w:rPr>
                <w:sz w:val="20"/>
              </w:rPr>
              <w:t xml:space="preserve">14,526</w:t>
            </w:r>
          </w:p>
        </w:tc>
        <w:tc>
          <w:tcPr>
            <w:tcW w:w="889" w:type="dxa"/>
          </w:tcPr>
          <w:p>
            <w:pPr>
              <w:pStyle w:val="0"/>
              <w:jc w:val="center"/>
            </w:pPr>
            <w:r>
              <w:rPr>
                <w:sz w:val="20"/>
              </w:rPr>
              <w:t xml:space="preserve">14,5</w:t>
            </w:r>
          </w:p>
        </w:tc>
        <w:tc>
          <w:tcPr>
            <w:tcW w:w="1984" w:type="dxa"/>
          </w:tcPr>
          <w:p>
            <w:pPr>
              <w:pStyle w:val="0"/>
              <w:jc w:val="center"/>
            </w:pPr>
            <w:r>
              <w:rPr>
                <w:sz w:val="20"/>
              </w:rPr>
              <w:t xml:space="preserve">153 579,60</w:t>
            </w:r>
          </w:p>
        </w:tc>
        <w:tc>
          <w:tcPr>
            <w:tcW w:w="1759" w:type="dxa"/>
          </w:tcPr>
          <w:p>
            <w:pPr>
              <w:pStyle w:val="0"/>
            </w:pPr>
            <w:r>
              <w:rPr>
                <w:sz w:val="20"/>
              </w:rPr>
            </w:r>
          </w:p>
        </w:tc>
        <w:tc>
          <w:tcPr>
            <w:tcW w:w="1759" w:type="dxa"/>
          </w:tcPr>
          <w:p>
            <w:pPr>
              <w:pStyle w:val="0"/>
              <w:jc w:val="center"/>
            </w:pPr>
            <w:r>
              <w:rPr>
                <w:sz w:val="20"/>
              </w:rPr>
              <w:t xml:space="preserve">0,800</w:t>
            </w:r>
          </w:p>
        </w:tc>
        <w:tc>
          <w:tcPr>
            <w:tcW w:w="889" w:type="dxa"/>
          </w:tcPr>
          <w:p>
            <w:pPr>
              <w:pStyle w:val="0"/>
              <w:jc w:val="center"/>
            </w:pPr>
            <w:r>
              <w:rPr>
                <w:sz w:val="20"/>
              </w:rPr>
              <w:t xml:space="preserve">0,800</w:t>
            </w:r>
          </w:p>
        </w:tc>
        <w:tc>
          <w:tcPr>
            <w:tcW w:w="1984" w:type="dxa"/>
          </w:tcPr>
          <w:p>
            <w:pPr>
              <w:pStyle w:val="0"/>
              <w:jc w:val="center"/>
            </w:pPr>
            <w:r>
              <w:rPr>
                <w:sz w:val="20"/>
              </w:rPr>
              <w:t xml:space="preserve">71 017,8</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1</w:t>
            </w:r>
          </w:p>
        </w:tc>
        <w:tc>
          <w:tcPr>
            <w:tcW w:w="1894" w:type="dxa"/>
          </w:tcPr>
          <w:p>
            <w:pPr>
              <w:pStyle w:val="0"/>
              <w:jc w:val="center"/>
            </w:pPr>
            <w:r>
              <w:rPr>
                <w:sz w:val="20"/>
              </w:rPr>
              <w:t xml:space="preserve">Микрорайон ИЖС "Новосадовый 41 (2-я очередь)"</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jc w:val="center"/>
            </w:pPr>
            <w:r>
              <w:rPr>
                <w:sz w:val="20"/>
              </w:rPr>
              <w:t xml:space="preserve">0,407</w:t>
            </w:r>
          </w:p>
        </w:tc>
        <w:tc>
          <w:tcPr>
            <w:tcW w:w="889" w:type="dxa"/>
          </w:tcPr>
          <w:p>
            <w:pPr>
              <w:pStyle w:val="0"/>
              <w:jc w:val="center"/>
            </w:pPr>
            <w:r>
              <w:rPr>
                <w:sz w:val="20"/>
              </w:rPr>
              <w:t xml:space="preserve">0,407</w:t>
            </w:r>
          </w:p>
        </w:tc>
        <w:tc>
          <w:tcPr>
            <w:tcW w:w="1984" w:type="dxa"/>
          </w:tcPr>
          <w:p>
            <w:pPr>
              <w:pStyle w:val="0"/>
              <w:jc w:val="center"/>
            </w:pPr>
            <w:r>
              <w:rPr>
                <w:sz w:val="20"/>
              </w:rPr>
              <w:t xml:space="preserve">8 904,6</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356,270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8 548,30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2</w:t>
            </w:r>
          </w:p>
        </w:tc>
        <w:tc>
          <w:tcPr>
            <w:tcW w:w="1894" w:type="dxa"/>
          </w:tcPr>
          <w:p>
            <w:pPr>
              <w:pStyle w:val="0"/>
              <w:jc w:val="center"/>
            </w:pPr>
            <w:r>
              <w:rPr>
                <w:sz w:val="20"/>
              </w:rPr>
              <w:t xml:space="preserve">Микрорайон ИЖС "Разумное-81" (2-я очередь)</w:t>
            </w:r>
          </w:p>
        </w:tc>
        <w:tc>
          <w:tcPr>
            <w:tcW w:w="1759" w:type="dxa"/>
          </w:tcPr>
          <w:p>
            <w:pPr>
              <w:pStyle w:val="0"/>
            </w:pPr>
            <w:r>
              <w:rPr>
                <w:sz w:val="20"/>
              </w:rPr>
            </w:r>
          </w:p>
        </w:tc>
        <w:tc>
          <w:tcPr>
            <w:tcW w:w="1759" w:type="dxa"/>
          </w:tcPr>
          <w:p>
            <w:pPr>
              <w:pStyle w:val="0"/>
              <w:jc w:val="center"/>
            </w:pPr>
            <w:r>
              <w:rPr>
                <w:sz w:val="20"/>
              </w:rPr>
              <w:t xml:space="preserve">7,053</w:t>
            </w:r>
          </w:p>
        </w:tc>
        <w:tc>
          <w:tcPr>
            <w:tcW w:w="889" w:type="dxa"/>
          </w:tcPr>
          <w:p>
            <w:pPr>
              <w:pStyle w:val="0"/>
              <w:jc w:val="center"/>
            </w:pPr>
            <w:r>
              <w:rPr>
                <w:sz w:val="20"/>
              </w:rPr>
              <w:t xml:space="preserve">7,1</w:t>
            </w:r>
          </w:p>
        </w:tc>
        <w:tc>
          <w:tcPr>
            <w:tcW w:w="1984" w:type="dxa"/>
          </w:tcPr>
          <w:p>
            <w:pPr>
              <w:pStyle w:val="0"/>
              <w:jc w:val="center"/>
            </w:pPr>
            <w:r>
              <w:rPr>
                <w:sz w:val="20"/>
              </w:rPr>
              <w:t xml:space="preserve">82 250,40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3 290,10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78 960,30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3</w:t>
            </w:r>
          </w:p>
        </w:tc>
        <w:tc>
          <w:tcPr>
            <w:tcW w:w="1894" w:type="dxa"/>
          </w:tcPr>
          <w:p>
            <w:pPr>
              <w:pStyle w:val="0"/>
              <w:jc w:val="center"/>
            </w:pPr>
            <w:r>
              <w:rPr>
                <w:sz w:val="20"/>
              </w:rPr>
              <w:t xml:space="preserve">Микрорайон ИЖС "Шагаровка (Дальний)"</w:t>
            </w:r>
          </w:p>
        </w:tc>
        <w:tc>
          <w:tcPr>
            <w:tcW w:w="1759" w:type="dxa"/>
          </w:tcPr>
          <w:p>
            <w:pPr>
              <w:pStyle w:val="0"/>
            </w:pPr>
            <w:r>
              <w:rPr>
                <w:sz w:val="20"/>
              </w:rPr>
            </w:r>
          </w:p>
        </w:tc>
        <w:tc>
          <w:tcPr>
            <w:tcW w:w="1759" w:type="dxa"/>
          </w:tcPr>
          <w:p>
            <w:pPr>
              <w:pStyle w:val="0"/>
              <w:jc w:val="center"/>
            </w:pPr>
            <w:r>
              <w:rPr>
                <w:sz w:val="20"/>
              </w:rPr>
              <w:t xml:space="preserve">7,473</w:t>
            </w:r>
          </w:p>
        </w:tc>
        <w:tc>
          <w:tcPr>
            <w:tcW w:w="889" w:type="dxa"/>
          </w:tcPr>
          <w:p>
            <w:pPr>
              <w:pStyle w:val="0"/>
              <w:jc w:val="center"/>
            </w:pPr>
            <w:r>
              <w:rPr>
                <w:sz w:val="20"/>
              </w:rPr>
              <w:t xml:space="preserve">7,5</w:t>
            </w:r>
          </w:p>
        </w:tc>
        <w:tc>
          <w:tcPr>
            <w:tcW w:w="1984" w:type="dxa"/>
          </w:tcPr>
          <w:p>
            <w:pPr>
              <w:pStyle w:val="0"/>
              <w:jc w:val="center"/>
            </w:pPr>
            <w:r>
              <w:rPr>
                <w:sz w:val="20"/>
              </w:rPr>
              <w:t xml:space="preserve">71 329,20</w:t>
            </w:r>
          </w:p>
        </w:tc>
        <w:tc>
          <w:tcPr>
            <w:tcW w:w="1759" w:type="dxa"/>
          </w:tcPr>
          <w:p>
            <w:pPr>
              <w:pStyle w:val="0"/>
            </w:pPr>
            <w:r>
              <w:rPr>
                <w:sz w:val="20"/>
              </w:rPr>
            </w:r>
          </w:p>
        </w:tc>
        <w:tc>
          <w:tcPr>
            <w:tcW w:w="1759" w:type="dxa"/>
          </w:tcPr>
          <w:p>
            <w:pPr>
              <w:pStyle w:val="0"/>
              <w:jc w:val="center"/>
            </w:pPr>
            <w:r>
              <w:rPr>
                <w:sz w:val="20"/>
              </w:rPr>
              <w:t xml:space="preserve">0,393</w:t>
            </w:r>
          </w:p>
        </w:tc>
        <w:tc>
          <w:tcPr>
            <w:tcW w:w="889" w:type="dxa"/>
          </w:tcPr>
          <w:p>
            <w:pPr>
              <w:pStyle w:val="0"/>
              <w:jc w:val="center"/>
            </w:pPr>
            <w:r>
              <w:rPr>
                <w:sz w:val="20"/>
              </w:rPr>
              <w:t xml:space="preserve">0,393</w:t>
            </w:r>
          </w:p>
        </w:tc>
        <w:tc>
          <w:tcPr>
            <w:tcW w:w="1984" w:type="dxa"/>
          </w:tcPr>
          <w:p>
            <w:pPr>
              <w:pStyle w:val="0"/>
              <w:jc w:val="center"/>
            </w:pPr>
            <w:r>
              <w:rPr>
                <w:sz w:val="20"/>
              </w:rPr>
              <w:t xml:space="preserve">62 113,27</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2 853,20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2 485,97</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68 476,00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59 627,30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Грайворонский городской округ</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jc w:val="center"/>
            </w:pPr>
            <w:r>
              <w:rPr>
                <w:sz w:val="20"/>
              </w:rPr>
              <w:t xml:space="preserve">1,446</w:t>
            </w:r>
          </w:p>
        </w:tc>
        <w:tc>
          <w:tcPr>
            <w:tcW w:w="889" w:type="dxa"/>
          </w:tcPr>
          <w:p>
            <w:pPr>
              <w:pStyle w:val="0"/>
              <w:jc w:val="center"/>
            </w:pPr>
            <w:r>
              <w:rPr>
                <w:sz w:val="20"/>
              </w:rPr>
              <w:t xml:space="preserve">1,4</w:t>
            </w:r>
          </w:p>
        </w:tc>
        <w:tc>
          <w:tcPr>
            <w:tcW w:w="1984" w:type="dxa"/>
          </w:tcPr>
          <w:p>
            <w:pPr>
              <w:pStyle w:val="0"/>
              <w:jc w:val="center"/>
            </w:pPr>
            <w:r>
              <w:rPr>
                <w:sz w:val="20"/>
              </w:rPr>
              <w:t xml:space="preserve">29 001,66</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4</w:t>
            </w:r>
          </w:p>
        </w:tc>
        <w:tc>
          <w:tcPr>
            <w:tcW w:w="1894" w:type="dxa"/>
          </w:tcPr>
          <w:p>
            <w:pPr>
              <w:pStyle w:val="0"/>
              <w:jc w:val="center"/>
            </w:pPr>
            <w:r>
              <w:rPr>
                <w:sz w:val="20"/>
              </w:rPr>
              <w:t xml:space="preserve">Микрорайон ИЖС "Замостье"</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jc w:val="center"/>
            </w:pPr>
            <w:r>
              <w:rPr>
                <w:sz w:val="20"/>
              </w:rPr>
              <w:t xml:space="preserve">1,446</w:t>
            </w:r>
          </w:p>
        </w:tc>
        <w:tc>
          <w:tcPr>
            <w:tcW w:w="889" w:type="dxa"/>
          </w:tcPr>
          <w:p>
            <w:pPr>
              <w:pStyle w:val="0"/>
              <w:jc w:val="center"/>
            </w:pPr>
            <w:r>
              <w:rPr>
                <w:sz w:val="20"/>
              </w:rPr>
              <w:t xml:space="preserve">1,4</w:t>
            </w:r>
          </w:p>
        </w:tc>
        <w:tc>
          <w:tcPr>
            <w:tcW w:w="1984" w:type="dxa"/>
          </w:tcPr>
          <w:p>
            <w:pPr>
              <w:pStyle w:val="0"/>
              <w:jc w:val="center"/>
            </w:pPr>
            <w:r>
              <w:rPr>
                <w:sz w:val="20"/>
              </w:rPr>
              <w:t xml:space="preserve">29 001,66</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1 160,16</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27 841,50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Губкинский городской округ</w:t>
            </w:r>
          </w:p>
        </w:tc>
        <w:tc>
          <w:tcPr>
            <w:tcW w:w="1759" w:type="dxa"/>
          </w:tcPr>
          <w:p>
            <w:pPr>
              <w:pStyle w:val="0"/>
            </w:pPr>
            <w:r>
              <w:rPr>
                <w:sz w:val="20"/>
              </w:rPr>
            </w:r>
          </w:p>
        </w:tc>
        <w:tc>
          <w:tcPr>
            <w:tcW w:w="1759" w:type="dxa"/>
          </w:tcPr>
          <w:p>
            <w:pPr>
              <w:pStyle w:val="0"/>
              <w:jc w:val="center"/>
            </w:pPr>
            <w:r>
              <w:rPr>
                <w:sz w:val="20"/>
              </w:rPr>
              <w:t xml:space="preserve">4,102</w:t>
            </w:r>
          </w:p>
        </w:tc>
        <w:tc>
          <w:tcPr>
            <w:tcW w:w="889" w:type="dxa"/>
          </w:tcPr>
          <w:p>
            <w:pPr>
              <w:pStyle w:val="0"/>
              <w:jc w:val="center"/>
            </w:pPr>
            <w:r>
              <w:rPr>
                <w:sz w:val="20"/>
              </w:rPr>
              <w:t xml:space="preserve">4,1</w:t>
            </w:r>
          </w:p>
        </w:tc>
        <w:tc>
          <w:tcPr>
            <w:tcW w:w="1984" w:type="dxa"/>
          </w:tcPr>
          <w:p>
            <w:pPr>
              <w:pStyle w:val="0"/>
              <w:jc w:val="center"/>
            </w:pPr>
            <w:r>
              <w:rPr>
                <w:sz w:val="20"/>
              </w:rPr>
              <w:t xml:space="preserve">30 217,20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5</w:t>
            </w:r>
          </w:p>
        </w:tc>
        <w:tc>
          <w:tcPr>
            <w:tcW w:w="1894" w:type="dxa"/>
          </w:tcPr>
          <w:p>
            <w:pPr>
              <w:pStyle w:val="0"/>
              <w:jc w:val="center"/>
            </w:pPr>
            <w:r>
              <w:rPr>
                <w:sz w:val="20"/>
              </w:rPr>
              <w:t xml:space="preserve">Микрорайон ИЖС "Теплый Колодезь"</w:t>
            </w:r>
          </w:p>
        </w:tc>
        <w:tc>
          <w:tcPr>
            <w:tcW w:w="1759" w:type="dxa"/>
          </w:tcPr>
          <w:p>
            <w:pPr>
              <w:pStyle w:val="0"/>
            </w:pPr>
            <w:r>
              <w:rPr>
                <w:sz w:val="20"/>
              </w:rPr>
            </w:r>
          </w:p>
        </w:tc>
        <w:tc>
          <w:tcPr>
            <w:tcW w:w="1759" w:type="dxa"/>
          </w:tcPr>
          <w:p>
            <w:pPr>
              <w:pStyle w:val="0"/>
              <w:jc w:val="center"/>
            </w:pPr>
            <w:r>
              <w:rPr>
                <w:sz w:val="20"/>
              </w:rPr>
              <w:t xml:space="preserve">4,102</w:t>
            </w:r>
          </w:p>
        </w:tc>
        <w:tc>
          <w:tcPr>
            <w:tcW w:w="889" w:type="dxa"/>
          </w:tcPr>
          <w:p>
            <w:pPr>
              <w:pStyle w:val="0"/>
              <w:jc w:val="center"/>
            </w:pPr>
            <w:r>
              <w:rPr>
                <w:sz w:val="20"/>
              </w:rPr>
              <w:t xml:space="preserve">4,1</w:t>
            </w:r>
          </w:p>
        </w:tc>
        <w:tc>
          <w:tcPr>
            <w:tcW w:w="1984" w:type="dxa"/>
          </w:tcPr>
          <w:p>
            <w:pPr>
              <w:pStyle w:val="0"/>
              <w:jc w:val="center"/>
            </w:pPr>
            <w:r>
              <w:rPr>
                <w:sz w:val="20"/>
              </w:rPr>
              <w:t xml:space="preserve">30 217,20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1 208,70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29 008,50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Старооскольский городской округ</w:t>
            </w:r>
          </w:p>
        </w:tc>
        <w:tc>
          <w:tcPr>
            <w:tcW w:w="1759" w:type="dxa"/>
          </w:tcPr>
          <w:p>
            <w:pPr>
              <w:pStyle w:val="0"/>
            </w:pPr>
            <w:r>
              <w:rPr>
                <w:sz w:val="20"/>
              </w:rPr>
            </w:r>
          </w:p>
        </w:tc>
        <w:tc>
          <w:tcPr>
            <w:tcW w:w="1759" w:type="dxa"/>
          </w:tcPr>
          <w:p>
            <w:pPr>
              <w:pStyle w:val="0"/>
              <w:jc w:val="center"/>
            </w:pPr>
            <w:r>
              <w:rPr>
                <w:sz w:val="20"/>
              </w:rPr>
              <w:t xml:space="preserve">17,847</w:t>
            </w:r>
          </w:p>
        </w:tc>
        <w:tc>
          <w:tcPr>
            <w:tcW w:w="889" w:type="dxa"/>
          </w:tcPr>
          <w:p>
            <w:pPr>
              <w:pStyle w:val="0"/>
              <w:jc w:val="center"/>
            </w:pPr>
            <w:r>
              <w:rPr>
                <w:sz w:val="20"/>
              </w:rPr>
              <w:t xml:space="preserve">17,8</w:t>
            </w:r>
          </w:p>
        </w:tc>
        <w:tc>
          <w:tcPr>
            <w:tcW w:w="1984" w:type="dxa"/>
          </w:tcPr>
          <w:p>
            <w:pPr>
              <w:pStyle w:val="0"/>
              <w:jc w:val="center"/>
            </w:pPr>
            <w:r>
              <w:rPr>
                <w:sz w:val="20"/>
              </w:rPr>
              <w:t xml:space="preserve">226 671,80</w:t>
            </w:r>
          </w:p>
        </w:tc>
        <w:tc>
          <w:tcPr>
            <w:tcW w:w="1759" w:type="dxa"/>
          </w:tcPr>
          <w:p>
            <w:pPr>
              <w:pStyle w:val="0"/>
            </w:pPr>
            <w:r>
              <w:rPr>
                <w:sz w:val="20"/>
              </w:rPr>
            </w:r>
          </w:p>
        </w:tc>
        <w:tc>
          <w:tcPr>
            <w:tcW w:w="1759" w:type="dxa"/>
          </w:tcPr>
          <w:p>
            <w:pPr>
              <w:pStyle w:val="0"/>
              <w:jc w:val="center"/>
            </w:pPr>
            <w:r>
              <w:rPr>
                <w:sz w:val="20"/>
              </w:rPr>
              <w:t xml:space="preserve">1,200</w:t>
            </w:r>
          </w:p>
        </w:tc>
        <w:tc>
          <w:tcPr>
            <w:tcW w:w="889" w:type="dxa"/>
          </w:tcPr>
          <w:p>
            <w:pPr>
              <w:pStyle w:val="0"/>
              <w:jc w:val="center"/>
            </w:pPr>
            <w:r>
              <w:rPr>
                <w:sz w:val="20"/>
              </w:rPr>
              <w:t xml:space="preserve">1,2</w:t>
            </w:r>
          </w:p>
        </w:tc>
        <w:tc>
          <w:tcPr>
            <w:tcW w:w="1984" w:type="dxa"/>
          </w:tcPr>
          <w:p>
            <w:pPr>
              <w:pStyle w:val="0"/>
              <w:jc w:val="center"/>
            </w:pPr>
            <w:r>
              <w:rPr>
                <w:sz w:val="20"/>
              </w:rPr>
              <w:t xml:space="preserve">26 687,60</w:t>
            </w:r>
          </w:p>
        </w:tc>
        <w:tc>
          <w:tcPr>
            <w:tcW w:w="1759" w:type="dxa"/>
          </w:tcPr>
          <w:p>
            <w:pPr>
              <w:pStyle w:val="0"/>
            </w:pPr>
            <w:r>
              <w:rPr>
                <w:sz w:val="20"/>
              </w:rPr>
            </w:r>
          </w:p>
        </w:tc>
        <w:tc>
          <w:tcPr>
            <w:tcW w:w="1759" w:type="dxa"/>
          </w:tcPr>
          <w:p>
            <w:pPr>
              <w:pStyle w:val="0"/>
              <w:jc w:val="center"/>
            </w:pPr>
            <w:r>
              <w:rPr>
                <w:sz w:val="20"/>
              </w:rPr>
              <w:t xml:space="preserve">0,743</w:t>
            </w:r>
          </w:p>
        </w:tc>
        <w:tc>
          <w:tcPr>
            <w:tcW w:w="889" w:type="dxa"/>
          </w:tcPr>
          <w:p>
            <w:pPr>
              <w:pStyle w:val="0"/>
              <w:jc w:val="center"/>
            </w:pPr>
            <w:r>
              <w:rPr>
                <w:sz w:val="20"/>
              </w:rPr>
              <w:t xml:space="preserve">0,7</w:t>
            </w:r>
          </w:p>
        </w:tc>
        <w:tc>
          <w:tcPr>
            <w:tcW w:w="1984" w:type="dxa"/>
          </w:tcPr>
          <w:p>
            <w:pPr>
              <w:pStyle w:val="0"/>
              <w:jc w:val="center"/>
            </w:pPr>
            <w:r>
              <w:rPr>
                <w:sz w:val="20"/>
              </w:rPr>
              <w:t xml:space="preserve">24 733,10</w:t>
            </w:r>
          </w:p>
        </w:tc>
      </w:tr>
      <w:tr>
        <w:tc>
          <w:tcPr>
            <w:tcW w:w="454" w:type="dxa"/>
          </w:tcPr>
          <w:p>
            <w:pPr>
              <w:pStyle w:val="0"/>
              <w:jc w:val="center"/>
            </w:pPr>
            <w:r>
              <w:rPr>
                <w:sz w:val="20"/>
              </w:rPr>
              <w:t xml:space="preserve">6</w:t>
            </w:r>
          </w:p>
        </w:tc>
        <w:tc>
          <w:tcPr>
            <w:tcW w:w="1894" w:type="dxa"/>
          </w:tcPr>
          <w:p>
            <w:pPr>
              <w:pStyle w:val="0"/>
              <w:jc w:val="center"/>
            </w:pPr>
            <w:r>
              <w:rPr>
                <w:sz w:val="20"/>
              </w:rPr>
              <w:t xml:space="preserve">Микрорайон ИЖС "Набокинские Сады" (2-я очередь)</w:t>
            </w:r>
          </w:p>
        </w:tc>
        <w:tc>
          <w:tcPr>
            <w:tcW w:w="1759" w:type="dxa"/>
          </w:tcPr>
          <w:p>
            <w:pPr>
              <w:pStyle w:val="0"/>
            </w:pPr>
            <w:r>
              <w:rPr>
                <w:sz w:val="20"/>
              </w:rPr>
            </w:r>
          </w:p>
        </w:tc>
        <w:tc>
          <w:tcPr>
            <w:tcW w:w="1759" w:type="dxa"/>
          </w:tcPr>
          <w:p>
            <w:pPr>
              <w:pStyle w:val="0"/>
              <w:jc w:val="center"/>
            </w:pPr>
            <w:r>
              <w:rPr>
                <w:sz w:val="20"/>
              </w:rPr>
              <w:t xml:space="preserve">7,813</w:t>
            </w:r>
          </w:p>
        </w:tc>
        <w:tc>
          <w:tcPr>
            <w:tcW w:w="889" w:type="dxa"/>
          </w:tcPr>
          <w:p>
            <w:pPr>
              <w:pStyle w:val="0"/>
              <w:jc w:val="center"/>
            </w:pPr>
            <w:r>
              <w:rPr>
                <w:sz w:val="20"/>
              </w:rPr>
              <w:t xml:space="preserve">7,8</w:t>
            </w:r>
          </w:p>
        </w:tc>
        <w:tc>
          <w:tcPr>
            <w:tcW w:w="1984" w:type="dxa"/>
          </w:tcPr>
          <w:p>
            <w:pPr>
              <w:pStyle w:val="0"/>
              <w:jc w:val="center"/>
            </w:pPr>
            <w:r>
              <w:rPr>
                <w:sz w:val="20"/>
              </w:rPr>
              <w:t xml:space="preserve">101 027,60</w:t>
            </w:r>
          </w:p>
        </w:tc>
        <w:tc>
          <w:tcPr>
            <w:tcW w:w="1759" w:type="dxa"/>
          </w:tcPr>
          <w:p>
            <w:pPr>
              <w:pStyle w:val="0"/>
            </w:pPr>
            <w:r>
              <w:rPr>
                <w:sz w:val="20"/>
              </w:rPr>
            </w:r>
          </w:p>
        </w:tc>
        <w:tc>
          <w:tcPr>
            <w:tcW w:w="1759" w:type="dxa"/>
          </w:tcPr>
          <w:p>
            <w:pPr>
              <w:pStyle w:val="0"/>
              <w:jc w:val="center"/>
            </w:pPr>
            <w:r>
              <w:rPr>
                <w:sz w:val="20"/>
              </w:rPr>
              <w:t xml:space="preserve">1,200</w:t>
            </w:r>
          </w:p>
        </w:tc>
        <w:tc>
          <w:tcPr>
            <w:tcW w:w="889" w:type="dxa"/>
          </w:tcPr>
          <w:p>
            <w:pPr>
              <w:pStyle w:val="0"/>
              <w:jc w:val="center"/>
            </w:pPr>
            <w:r>
              <w:rPr>
                <w:sz w:val="20"/>
              </w:rPr>
              <w:t xml:space="preserve">1,2</w:t>
            </w:r>
          </w:p>
        </w:tc>
        <w:tc>
          <w:tcPr>
            <w:tcW w:w="1984" w:type="dxa"/>
          </w:tcPr>
          <w:p>
            <w:pPr>
              <w:pStyle w:val="0"/>
              <w:jc w:val="center"/>
            </w:pPr>
            <w:r>
              <w:rPr>
                <w:sz w:val="20"/>
              </w:rPr>
              <w:t xml:space="preserve">26 687,60</w:t>
            </w:r>
          </w:p>
        </w:tc>
        <w:tc>
          <w:tcPr>
            <w:tcW w:w="1759" w:type="dxa"/>
          </w:tcPr>
          <w:p>
            <w:pPr>
              <w:pStyle w:val="0"/>
            </w:pPr>
            <w:r>
              <w:rPr>
                <w:sz w:val="20"/>
              </w:rPr>
            </w:r>
          </w:p>
        </w:tc>
        <w:tc>
          <w:tcPr>
            <w:tcW w:w="1759" w:type="dxa"/>
          </w:tcPr>
          <w:p>
            <w:pPr>
              <w:pStyle w:val="0"/>
              <w:jc w:val="center"/>
            </w:pPr>
            <w:r>
              <w:rPr>
                <w:sz w:val="20"/>
              </w:rPr>
              <w:t xml:space="preserve">0,743</w:t>
            </w:r>
          </w:p>
        </w:tc>
        <w:tc>
          <w:tcPr>
            <w:tcW w:w="889" w:type="dxa"/>
          </w:tcPr>
          <w:p>
            <w:pPr>
              <w:pStyle w:val="0"/>
              <w:jc w:val="center"/>
            </w:pPr>
            <w:r>
              <w:rPr>
                <w:sz w:val="20"/>
              </w:rPr>
              <w:t xml:space="preserve">0,7</w:t>
            </w:r>
          </w:p>
        </w:tc>
        <w:tc>
          <w:tcPr>
            <w:tcW w:w="1984" w:type="dxa"/>
          </w:tcPr>
          <w:p>
            <w:pPr>
              <w:pStyle w:val="0"/>
              <w:jc w:val="center"/>
            </w:pPr>
            <w:r>
              <w:rPr>
                <w:sz w:val="20"/>
              </w:rPr>
              <w:t xml:space="preserve">24 733,10</w:t>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4 041,20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1 067,60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989,40</w:t>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96 986,40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25 620,00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23 743,70</w:t>
            </w:r>
          </w:p>
        </w:tc>
      </w:tr>
      <w:tr>
        <w:tc>
          <w:tcPr>
            <w:tcW w:w="454" w:type="dxa"/>
          </w:tcPr>
          <w:p>
            <w:pPr>
              <w:pStyle w:val="0"/>
              <w:jc w:val="center"/>
            </w:pPr>
            <w:r>
              <w:rPr>
                <w:sz w:val="20"/>
              </w:rPr>
              <w:t xml:space="preserve">7</w:t>
            </w:r>
          </w:p>
        </w:tc>
        <w:tc>
          <w:tcPr>
            <w:tcW w:w="1894" w:type="dxa"/>
          </w:tcPr>
          <w:p>
            <w:pPr>
              <w:pStyle w:val="0"/>
              <w:jc w:val="center"/>
            </w:pPr>
            <w:r>
              <w:rPr>
                <w:sz w:val="20"/>
              </w:rPr>
              <w:t xml:space="preserve">Микрорайон ИЖС "Научный Центр - 3"</w:t>
            </w:r>
          </w:p>
        </w:tc>
        <w:tc>
          <w:tcPr>
            <w:tcW w:w="1759" w:type="dxa"/>
          </w:tcPr>
          <w:p>
            <w:pPr>
              <w:pStyle w:val="0"/>
            </w:pPr>
            <w:r>
              <w:rPr>
                <w:sz w:val="20"/>
              </w:rPr>
            </w:r>
          </w:p>
        </w:tc>
        <w:tc>
          <w:tcPr>
            <w:tcW w:w="1759" w:type="dxa"/>
          </w:tcPr>
          <w:p>
            <w:pPr>
              <w:pStyle w:val="0"/>
              <w:jc w:val="center"/>
            </w:pPr>
            <w:r>
              <w:rPr>
                <w:sz w:val="20"/>
              </w:rPr>
              <w:t xml:space="preserve">4,724</w:t>
            </w:r>
          </w:p>
        </w:tc>
        <w:tc>
          <w:tcPr>
            <w:tcW w:w="889" w:type="dxa"/>
          </w:tcPr>
          <w:p>
            <w:pPr>
              <w:pStyle w:val="0"/>
              <w:jc w:val="center"/>
            </w:pPr>
            <w:r>
              <w:rPr>
                <w:sz w:val="20"/>
              </w:rPr>
              <w:t xml:space="preserve">4,7</w:t>
            </w:r>
          </w:p>
        </w:tc>
        <w:tc>
          <w:tcPr>
            <w:tcW w:w="1984" w:type="dxa"/>
          </w:tcPr>
          <w:p>
            <w:pPr>
              <w:pStyle w:val="0"/>
              <w:jc w:val="center"/>
            </w:pPr>
            <w:r>
              <w:rPr>
                <w:sz w:val="20"/>
              </w:rPr>
              <w:t xml:space="preserve">54 075,50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2 163,00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51 912,50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8</w:t>
            </w:r>
          </w:p>
        </w:tc>
        <w:tc>
          <w:tcPr>
            <w:tcW w:w="1894" w:type="dxa"/>
          </w:tcPr>
          <w:p>
            <w:pPr>
              <w:pStyle w:val="0"/>
              <w:jc w:val="center"/>
            </w:pPr>
            <w:r>
              <w:rPr>
                <w:sz w:val="20"/>
              </w:rPr>
              <w:t xml:space="preserve">Микрорайон ИЖС "Федосеевка" (2-я очередь)</w:t>
            </w:r>
          </w:p>
        </w:tc>
        <w:tc>
          <w:tcPr>
            <w:tcW w:w="1759" w:type="dxa"/>
          </w:tcPr>
          <w:p>
            <w:pPr>
              <w:pStyle w:val="0"/>
            </w:pPr>
            <w:r>
              <w:rPr>
                <w:sz w:val="20"/>
              </w:rPr>
            </w:r>
          </w:p>
        </w:tc>
        <w:tc>
          <w:tcPr>
            <w:tcW w:w="1759" w:type="dxa"/>
          </w:tcPr>
          <w:p>
            <w:pPr>
              <w:pStyle w:val="0"/>
              <w:jc w:val="center"/>
            </w:pPr>
            <w:r>
              <w:rPr>
                <w:sz w:val="20"/>
              </w:rPr>
              <w:t xml:space="preserve">5,310</w:t>
            </w:r>
          </w:p>
        </w:tc>
        <w:tc>
          <w:tcPr>
            <w:tcW w:w="889" w:type="dxa"/>
          </w:tcPr>
          <w:p>
            <w:pPr>
              <w:pStyle w:val="0"/>
              <w:jc w:val="center"/>
            </w:pPr>
            <w:r>
              <w:rPr>
                <w:sz w:val="20"/>
              </w:rPr>
              <w:t xml:space="preserve">5,3</w:t>
            </w:r>
          </w:p>
        </w:tc>
        <w:tc>
          <w:tcPr>
            <w:tcW w:w="1984" w:type="dxa"/>
          </w:tcPr>
          <w:p>
            <w:pPr>
              <w:pStyle w:val="0"/>
              <w:jc w:val="center"/>
            </w:pPr>
            <w:r>
              <w:rPr>
                <w:sz w:val="20"/>
              </w:rPr>
              <w:t xml:space="preserve">71 568,70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2 862,80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федеральный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68 705,90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II</w:t>
            </w:r>
          </w:p>
        </w:tc>
        <w:tc>
          <w:tcPr>
            <w:tcW w:w="1894" w:type="dxa"/>
          </w:tcPr>
          <w:p>
            <w:pPr>
              <w:pStyle w:val="0"/>
              <w:jc w:val="center"/>
            </w:pPr>
            <w:r>
              <w:rPr>
                <w:sz w:val="20"/>
              </w:rPr>
              <w:t xml:space="preserve">Мероприятия, способствующие достижению показателей программы дорожной деятельности</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25 548,0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в том числе:</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pPr>
            <w:r>
              <w:rPr>
                <w:sz w:val="20"/>
              </w:rPr>
              <w:t xml:space="preserve">- областной бюджет</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25 548,0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Белгородский район</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1</w:t>
            </w:r>
          </w:p>
        </w:tc>
        <w:tc>
          <w:tcPr>
            <w:tcW w:w="1894" w:type="dxa"/>
          </w:tcPr>
          <w:p>
            <w:pPr>
              <w:pStyle w:val="0"/>
              <w:jc w:val="center"/>
            </w:pPr>
            <w:r>
              <w:rPr>
                <w:sz w:val="20"/>
              </w:rPr>
              <w:t xml:space="preserve">Микрорайон ИЖС "Разумное-81" (2-я очередь)</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2 577,27</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2</w:t>
            </w:r>
          </w:p>
        </w:tc>
        <w:tc>
          <w:tcPr>
            <w:tcW w:w="1894" w:type="dxa"/>
          </w:tcPr>
          <w:p>
            <w:pPr>
              <w:pStyle w:val="0"/>
              <w:jc w:val="center"/>
            </w:pPr>
            <w:r>
              <w:rPr>
                <w:sz w:val="20"/>
              </w:rPr>
              <w:t xml:space="preserve">Микрорайон ИЖС "Шагаровка (Дальний)"</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111,00</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Губкинский городской округ</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3</w:t>
            </w:r>
          </w:p>
        </w:tc>
        <w:tc>
          <w:tcPr>
            <w:tcW w:w="1894" w:type="dxa"/>
          </w:tcPr>
          <w:p>
            <w:pPr>
              <w:pStyle w:val="0"/>
              <w:jc w:val="center"/>
            </w:pPr>
            <w:r>
              <w:rPr>
                <w:sz w:val="20"/>
              </w:rPr>
              <w:t xml:space="preserve">Микрорайон ИЖС "Теплый Колодезь"</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16 140,27</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pPr>
            <w:r>
              <w:rPr>
                <w:sz w:val="20"/>
              </w:rPr>
            </w:r>
          </w:p>
        </w:tc>
        <w:tc>
          <w:tcPr>
            <w:tcW w:w="1894" w:type="dxa"/>
          </w:tcPr>
          <w:p>
            <w:pPr>
              <w:pStyle w:val="0"/>
              <w:jc w:val="center"/>
            </w:pPr>
            <w:r>
              <w:rPr>
                <w:sz w:val="20"/>
              </w:rPr>
              <w:t xml:space="preserve">Старооскольский городской округ</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4</w:t>
            </w:r>
          </w:p>
        </w:tc>
        <w:tc>
          <w:tcPr>
            <w:tcW w:w="1894" w:type="dxa"/>
          </w:tcPr>
          <w:p>
            <w:pPr>
              <w:pStyle w:val="0"/>
              <w:jc w:val="center"/>
            </w:pPr>
            <w:r>
              <w:rPr>
                <w:sz w:val="20"/>
              </w:rPr>
              <w:t xml:space="preserve">Микрорайон ИЖС "Научный Центр - 3"</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5 531,22</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r>
        <w:tc>
          <w:tcPr>
            <w:tcW w:w="454" w:type="dxa"/>
          </w:tcPr>
          <w:p>
            <w:pPr>
              <w:pStyle w:val="0"/>
              <w:jc w:val="center"/>
            </w:pPr>
            <w:r>
              <w:rPr>
                <w:sz w:val="20"/>
              </w:rPr>
              <w:t xml:space="preserve">5</w:t>
            </w:r>
          </w:p>
        </w:tc>
        <w:tc>
          <w:tcPr>
            <w:tcW w:w="1894" w:type="dxa"/>
          </w:tcPr>
          <w:p>
            <w:pPr>
              <w:pStyle w:val="0"/>
              <w:jc w:val="center"/>
            </w:pPr>
            <w:r>
              <w:rPr>
                <w:sz w:val="20"/>
              </w:rPr>
              <w:t xml:space="preserve">Микрорайон ИЖС "Федосеевка" (2-я очередь)</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jc w:val="center"/>
            </w:pPr>
            <w:r>
              <w:rPr>
                <w:sz w:val="20"/>
              </w:rPr>
              <w:t xml:space="preserve">1 188,24</w:t>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c>
          <w:tcPr>
            <w:tcW w:w="1759" w:type="dxa"/>
          </w:tcPr>
          <w:p>
            <w:pPr>
              <w:pStyle w:val="0"/>
            </w:pPr>
            <w:r>
              <w:rPr>
                <w:sz w:val="20"/>
              </w:rPr>
            </w:r>
          </w:p>
        </w:tc>
        <w:tc>
          <w:tcPr>
            <w:tcW w:w="1759" w:type="dxa"/>
          </w:tcPr>
          <w:p>
            <w:pPr>
              <w:pStyle w:val="0"/>
            </w:pPr>
            <w:r>
              <w:rPr>
                <w:sz w:val="20"/>
              </w:rPr>
            </w:r>
          </w:p>
        </w:tc>
        <w:tc>
          <w:tcPr>
            <w:tcW w:w="889" w:type="dxa"/>
          </w:tcPr>
          <w:p>
            <w:pPr>
              <w:pStyle w:val="0"/>
            </w:pPr>
            <w:r>
              <w:rPr>
                <w:sz w:val="20"/>
              </w:rPr>
            </w:r>
          </w:p>
        </w:tc>
        <w:tc>
          <w:tcPr>
            <w:tcW w:w="1984" w:type="dxa"/>
          </w:tcPr>
          <w:p>
            <w:pPr>
              <w:pStyle w:val="0"/>
            </w:pPr>
            <w:r>
              <w:rPr>
                <w:sz w:val="20"/>
              </w:rPr>
            </w:r>
          </w:p>
        </w:tc>
      </w:tr>
    </w:tbl>
    <w:p>
      <w:pPr>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r>
    </w:p>
    <w:p>
      <w:pPr>
        <w:pStyle w:val="0"/>
        <w:jc w:val="right"/>
      </w:pPr>
      <w:r>
        <w:rPr>
          <w:sz w:val="20"/>
        </w:rPr>
      </w:r>
    </w:p>
    <w:p>
      <w:pPr>
        <w:pStyle w:val="0"/>
        <w:outlineLvl w:val="1"/>
        <w:jc w:val="right"/>
      </w:pPr>
      <w:r>
        <w:rPr>
          <w:sz w:val="20"/>
        </w:rPr>
        <w:t xml:space="preserve">Приложение N 17</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right"/>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hyperlink w:history="0" r:id="rId320" w:tooltip="Постановление Правительства Белгородской обл. от 23.11.2020 N 458-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Постановлением</w:t>
              </w:r>
            </w:hyperlink>
            <w:r>
              <w:rPr>
                <w:sz w:val="20"/>
                <w:color w:val="392c69"/>
              </w:rPr>
              <w:t xml:space="preserve"> Правительства Белгородской области от 23.11.2020 N 458-пп приложение N 17 изложено в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jc w:val="center"/>
      </w:pPr>
      <w:r>
        <w:rPr>
          <w:sz w:val="20"/>
        </w:rPr>
        <w:t xml:space="preserve">Мероприятия по строительству автомобильных дорог к</w:t>
      </w:r>
    </w:p>
    <w:p>
      <w:pPr>
        <w:pStyle w:val="2"/>
        <w:jc w:val="center"/>
      </w:pPr>
      <w:r>
        <w:rPr>
          <w:sz w:val="20"/>
        </w:rPr>
        <w:t xml:space="preserve">объектам агропромышленного комплекса на 2019 год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21" w:tooltip="Постановление Правительства Белгородской обл. от 15.06.2020 N 264-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15.06.2020 N 264-пп)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9"/>
        <w:gridCol w:w="5443"/>
        <w:gridCol w:w="1531"/>
        <w:gridCol w:w="1587"/>
      </w:tblGrid>
      <w:tr>
        <w:tc>
          <w:tcPr>
            <w:tcW w:w="499" w:type="dxa"/>
            <w:vMerge w:val="restart"/>
          </w:tcPr>
          <w:p>
            <w:pPr>
              <w:pStyle w:val="0"/>
              <w:jc w:val="center"/>
            </w:pPr>
            <w:r>
              <w:rPr>
                <w:sz w:val="20"/>
              </w:rPr>
              <w:t xml:space="preserve">N п/п</w:t>
            </w:r>
          </w:p>
        </w:tc>
        <w:tc>
          <w:tcPr>
            <w:tcW w:w="5443" w:type="dxa"/>
            <w:vMerge w:val="restart"/>
          </w:tcPr>
          <w:p>
            <w:pPr>
              <w:pStyle w:val="0"/>
              <w:jc w:val="center"/>
            </w:pPr>
            <w:r>
              <w:rPr>
                <w:sz w:val="20"/>
              </w:rPr>
              <w:t xml:space="preserve">Наименование района, объекта</w:t>
            </w:r>
          </w:p>
        </w:tc>
        <w:tc>
          <w:tcPr>
            <w:gridSpan w:val="2"/>
            <w:tcW w:w="3118" w:type="dxa"/>
          </w:tcPr>
          <w:p>
            <w:pPr>
              <w:pStyle w:val="0"/>
              <w:jc w:val="center"/>
            </w:pPr>
            <w:r>
              <w:rPr>
                <w:sz w:val="20"/>
              </w:rPr>
              <w:t xml:space="preserve">2019 год</w:t>
            </w:r>
          </w:p>
        </w:tc>
      </w:tr>
      <w:tr>
        <w:tc>
          <w:tcPr>
            <w:vMerge w:val="continue"/>
          </w:tcPr>
          <w:p/>
        </w:tc>
        <w:tc>
          <w:tcPr>
            <w:vMerge w:val="continue"/>
          </w:tcPr>
          <w:p/>
        </w:tc>
        <w:tc>
          <w:tcPr>
            <w:tcW w:w="1531" w:type="dxa"/>
          </w:tcPr>
          <w:p>
            <w:pPr>
              <w:pStyle w:val="0"/>
              <w:jc w:val="center"/>
            </w:pPr>
            <w:r>
              <w:rPr>
                <w:sz w:val="20"/>
              </w:rPr>
              <w:t xml:space="preserve">Протяженность, км</w:t>
            </w:r>
          </w:p>
        </w:tc>
        <w:tc>
          <w:tcPr>
            <w:tcW w:w="1587" w:type="dxa"/>
          </w:tcPr>
          <w:p>
            <w:pPr>
              <w:pStyle w:val="0"/>
              <w:jc w:val="center"/>
            </w:pPr>
            <w:r>
              <w:rPr>
                <w:sz w:val="20"/>
              </w:rPr>
              <w:t xml:space="preserve">Стоимость, тыс. рублей</w:t>
            </w:r>
          </w:p>
        </w:tc>
      </w:tr>
      <w:tr>
        <w:tc>
          <w:tcPr>
            <w:tcW w:w="499" w:type="dxa"/>
          </w:tcPr>
          <w:p>
            <w:pPr>
              <w:pStyle w:val="0"/>
              <w:jc w:val="center"/>
            </w:pPr>
            <w:r>
              <w:rPr>
                <w:sz w:val="20"/>
              </w:rPr>
              <w:t xml:space="preserve">1</w:t>
            </w:r>
          </w:p>
        </w:tc>
        <w:tc>
          <w:tcPr>
            <w:tcW w:w="5443" w:type="dxa"/>
          </w:tcPr>
          <w:p>
            <w:pPr>
              <w:pStyle w:val="0"/>
              <w:jc w:val="center"/>
            </w:pPr>
            <w:r>
              <w:rPr>
                <w:sz w:val="20"/>
              </w:rPr>
              <w:t xml:space="preserve">2</w:t>
            </w:r>
          </w:p>
        </w:tc>
        <w:tc>
          <w:tcPr>
            <w:tcW w:w="1531" w:type="dxa"/>
          </w:tcPr>
          <w:p>
            <w:pPr>
              <w:pStyle w:val="0"/>
              <w:jc w:val="center"/>
            </w:pPr>
            <w:r>
              <w:rPr>
                <w:sz w:val="20"/>
              </w:rPr>
              <w:t xml:space="preserve">3</w:t>
            </w:r>
          </w:p>
        </w:tc>
        <w:tc>
          <w:tcPr>
            <w:tcW w:w="1587" w:type="dxa"/>
          </w:tcPr>
          <w:p>
            <w:pPr>
              <w:pStyle w:val="0"/>
              <w:jc w:val="center"/>
            </w:pPr>
            <w:r>
              <w:rPr>
                <w:sz w:val="20"/>
              </w:rPr>
              <w:t xml:space="preserve">4</w:t>
            </w:r>
          </w:p>
        </w:tc>
      </w:tr>
      <w:tr>
        <w:tc>
          <w:tcPr>
            <w:tcW w:w="499" w:type="dxa"/>
          </w:tcPr>
          <w:p>
            <w:pPr>
              <w:pStyle w:val="0"/>
              <w:jc w:val="center"/>
            </w:pPr>
            <w:r>
              <w:rPr>
                <w:sz w:val="20"/>
              </w:rPr>
            </w:r>
          </w:p>
        </w:tc>
        <w:tc>
          <w:tcPr>
            <w:tcW w:w="5443" w:type="dxa"/>
            <w:vAlign w:val="bottom"/>
          </w:tcPr>
          <w:p>
            <w:pPr>
              <w:pStyle w:val="0"/>
            </w:pPr>
            <w:r>
              <w:rPr>
                <w:sz w:val="20"/>
              </w:rPr>
              <w:t xml:space="preserve">ВСЕГО, в том числе</w:t>
            </w:r>
          </w:p>
        </w:tc>
        <w:tc>
          <w:tcPr>
            <w:tcW w:w="1531" w:type="dxa"/>
            <w:vAlign w:val="center"/>
          </w:tcPr>
          <w:p>
            <w:pPr>
              <w:pStyle w:val="0"/>
              <w:jc w:val="center"/>
            </w:pPr>
            <w:r>
              <w:rPr>
                <w:sz w:val="20"/>
              </w:rPr>
              <w:t xml:space="preserve">5,9</w:t>
            </w:r>
          </w:p>
        </w:tc>
        <w:tc>
          <w:tcPr>
            <w:tcW w:w="1587" w:type="dxa"/>
            <w:vAlign w:val="center"/>
          </w:tcPr>
          <w:p>
            <w:pPr>
              <w:pStyle w:val="0"/>
              <w:jc w:val="center"/>
            </w:pPr>
            <w:r>
              <w:rPr>
                <w:sz w:val="20"/>
              </w:rPr>
              <w:t xml:space="preserve">37 475</w:t>
            </w:r>
          </w:p>
        </w:tc>
      </w:tr>
      <w:tr>
        <w:tc>
          <w:tcPr>
            <w:tcW w:w="499" w:type="dxa"/>
          </w:tcPr>
          <w:p>
            <w:pPr>
              <w:pStyle w:val="0"/>
              <w:jc w:val="center"/>
            </w:pPr>
            <w:r>
              <w:rPr>
                <w:sz w:val="20"/>
              </w:rPr>
            </w:r>
          </w:p>
        </w:tc>
        <w:tc>
          <w:tcPr>
            <w:tcW w:w="5443" w:type="dxa"/>
            <w:vAlign w:val="bottom"/>
          </w:tcPr>
          <w:p>
            <w:pPr>
              <w:pStyle w:val="0"/>
            </w:pPr>
            <w:r>
              <w:rPr>
                <w:sz w:val="20"/>
              </w:rPr>
              <w:t xml:space="preserve">Корочанский район</w:t>
            </w:r>
          </w:p>
        </w:tc>
        <w:tc>
          <w:tcPr>
            <w:tcW w:w="1531" w:type="dxa"/>
            <w:vAlign w:val="center"/>
          </w:tcPr>
          <w:p>
            <w:pPr>
              <w:pStyle w:val="0"/>
              <w:jc w:val="center"/>
            </w:pPr>
            <w:r>
              <w:rPr>
                <w:sz w:val="20"/>
              </w:rPr>
            </w:r>
          </w:p>
        </w:tc>
        <w:tc>
          <w:tcPr>
            <w:tcW w:w="1587" w:type="dxa"/>
            <w:vAlign w:val="center"/>
          </w:tcPr>
          <w:p>
            <w:pPr>
              <w:pStyle w:val="0"/>
              <w:jc w:val="center"/>
            </w:pPr>
            <w:r>
              <w:rPr>
                <w:sz w:val="20"/>
              </w:rPr>
            </w:r>
          </w:p>
        </w:tc>
      </w:tr>
      <w:tr>
        <w:tc>
          <w:tcPr>
            <w:tcW w:w="499" w:type="dxa"/>
          </w:tcPr>
          <w:p>
            <w:pPr>
              <w:pStyle w:val="0"/>
              <w:jc w:val="center"/>
            </w:pPr>
            <w:r>
              <w:rPr>
                <w:sz w:val="20"/>
              </w:rPr>
              <w:t xml:space="preserve">1</w:t>
            </w:r>
          </w:p>
        </w:tc>
        <w:tc>
          <w:tcPr>
            <w:tcW w:w="5443" w:type="dxa"/>
            <w:vAlign w:val="bottom"/>
          </w:tcPr>
          <w:p>
            <w:pPr>
              <w:pStyle w:val="0"/>
            </w:pPr>
            <w:r>
              <w:rPr>
                <w:sz w:val="20"/>
              </w:rPr>
              <w:t xml:space="preserve">Строительство подъезда к питомнику "Зеленый горизонт"</w:t>
            </w:r>
          </w:p>
        </w:tc>
        <w:tc>
          <w:tcPr>
            <w:tcW w:w="1531" w:type="dxa"/>
            <w:vAlign w:val="center"/>
          </w:tcPr>
          <w:p>
            <w:pPr>
              <w:pStyle w:val="0"/>
              <w:jc w:val="center"/>
            </w:pPr>
            <w:r>
              <w:rPr>
                <w:sz w:val="20"/>
              </w:rPr>
              <w:t xml:space="preserve">0,645</w:t>
            </w:r>
          </w:p>
        </w:tc>
        <w:tc>
          <w:tcPr>
            <w:tcW w:w="1587" w:type="dxa"/>
            <w:vAlign w:val="center"/>
          </w:tcPr>
          <w:p>
            <w:pPr>
              <w:pStyle w:val="0"/>
              <w:jc w:val="center"/>
            </w:pPr>
            <w:r>
              <w:rPr>
                <w:sz w:val="20"/>
              </w:rPr>
              <w:t xml:space="preserve">5 794</w:t>
            </w:r>
          </w:p>
        </w:tc>
      </w:tr>
      <w:tr>
        <w:tc>
          <w:tcPr>
            <w:tcW w:w="499" w:type="dxa"/>
          </w:tcPr>
          <w:p>
            <w:pPr>
              <w:pStyle w:val="0"/>
              <w:jc w:val="center"/>
            </w:pPr>
            <w:r>
              <w:rPr>
                <w:sz w:val="20"/>
              </w:rPr>
            </w:r>
          </w:p>
        </w:tc>
        <w:tc>
          <w:tcPr>
            <w:tcW w:w="5443" w:type="dxa"/>
            <w:vAlign w:val="bottom"/>
          </w:tcPr>
          <w:p>
            <w:pPr>
              <w:pStyle w:val="0"/>
            </w:pPr>
            <w:r>
              <w:rPr>
                <w:sz w:val="20"/>
              </w:rPr>
              <w:t xml:space="preserve">Красногвардейский район</w:t>
            </w:r>
          </w:p>
        </w:tc>
        <w:tc>
          <w:tcPr>
            <w:tcW w:w="1531" w:type="dxa"/>
            <w:vAlign w:val="center"/>
          </w:tcPr>
          <w:p>
            <w:pPr>
              <w:pStyle w:val="0"/>
              <w:jc w:val="center"/>
            </w:pPr>
            <w:r>
              <w:rPr>
                <w:sz w:val="20"/>
              </w:rPr>
            </w:r>
          </w:p>
        </w:tc>
        <w:tc>
          <w:tcPr>
            <w:tcW w:w="1587" w:type="dxa"/>
            <w:vAlign w:val="center"/>
          </w:tcPr>
          <w:p>
            <w:pPr>
              <w:pStyle w:val="0"/>
              <w:jc w:val="center"/>
            </w:pPr>
            <w:r>
              <w:rPr>
                <w:sz w:val="20"/>
              </w:rPr>
            </w:r>
          </w:p>
        </w:tc>
      </w:tr>
      <w:tr>
        <w:tc>
          <w:tcPr>
            <w:tcW w:w="499" w:type="dxa"/>
          </w:tcPr>
          <w:p>
            <w:pPr>
              <w:pStyle w:val="0"/>
              <w:jc w:val="center"/>
            </w:pPr>
            <w:r>
              <w:rPr>
                <w:sz w:val="20"/>
              </w:rPr>
              <w:t xml:space="preserve">2</w:t>
            </w:r>
          </w:p>
        </w:tc>
        <w:tc>
          <w:tcPr>
            <w:tcW w:w="5443" w:type="dxa"/>
          </w:tcPr>
          <w:p>
            <w:pPr>
              <w:pStyle w:val="0"/>
            </w:pPr>
            <w:r>
              <w:rPr>
                <w:sz w:val="20"/>
              </w:rPr>
              <w:t xml:space="preserve">Строительство подъездов и внутриплощадочных проездов к объектам ОАО "Самаринское", с. Самарино</w:t>
            </w:r>
          </w:p>
        </w:tc>
        <w:tc>
          <w:tcPr>
            <w:tcW w:w="1531" w:type="dxa"/>
            <w:vAlign w:val="center"/>
          </w:tcPr>
          <w:p>
            <w:pPr>
              <w:pStyle w:val="0"/>
              <w:jc w:val="center"/>
            </w:pPr>
            <w:r>
              <w:rPr>
                <w:sz w:val="20"/>
              </w:rPr>
              <w:t xml:space="preserve">5,298</w:t>
            </w:r>
          </w:p>
        </w:tc>
        <w:tc>
          <w:tcPr>
            <w:tcW w:w="1587" w:type="dxa"/>
            <w:vAlign w:val="center"/>
          </w:tcPr>
          <w:p>
            <w:pPr>
              <w:pStyle w:val="0"/>
              <w:jc w:val="center"/>
            </w:pPr>
            <w:r>
              <w:rPr>
                <w:sz w:val="20"/>
              </w:rPr>
              <w:t xml:space="preserve">31 681</w:t>
            </w:r>
          </w:p>
        </w:tc>
      </w:tr>
    </w:tbl>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pPr>
      <w:r>
        <w:rPr>
          <w:sz w:val="20"/>
        </w:rPr>
      </w:r>
    </w:p>
    <w:p>
      <w:pPr>
        <w:pStyle w:val="0"/>
        <w:outlineLvl w:val="1"/>
        <w:jc w:val="right"/>
      </w:pPr>
      <w:r>
        <w:rPr>
          <w:sz w:val="20"/>
        </w:rPr>
        <w:t xml:space="preserve">Приложение N 18</w:t>
      </w:r>
    </w:p>
    <w:p>
      <w:pPr>
        <w:pStyle w:val="0"/>
        <w:jc w:val="right"/>
      </w:pPr>
      <w:r>
        <w:rPr>
          <w:sz w:val="20"/>
        </w:rPr>
        <w:t xml:space="preserve">к государственной программе Белгородской</w:t>
      </w:r>
    </w:p>
    <w:p>
      <w:pPr>
        <w:pStyle w:val="0"/>
        <w:jc w:val="right"/>
      </w:pPr>
      <w:r>
        <w:rPr>
          <w:sz w:val="20"/>
        </w:rPr>
        <w:t xml:space="preserve">области "Совершенствование и развитие</w:t>
      </w:r>
    </w:p>
    <w:p>
      <w:pPr>
        <w:pStyle w:val="0"/>
        <w:jc w:val="right"/>
      </w:pPr>
      <w:r>
        <w:rPr>
          <w:sz w:val="20"/>
        </w:rPr>
        <w:t xml:space="preserve">транспортной системы и дорожной сети</w:t>
      </w:r>
    </w:p>
    <w:p>
      <w:pPr>
        <w:pStyle w:val="0"/>
        <w:jc w:val="right"/>
      </w:pPr>
      <w:r>
        <w:rPr>
          <w:sz w:val="20"/>
        </w:rPr>
        <w:t xml:space="preserve">Белгородской области"</w:t>
      </w:r>
    </w:p>
    <w:p>
      <w:pPr>
        <w:pStyle w:val="0"/>
        <w:jc w:val="center"/>
      </w:pPr>
      <w:r>
        <w:rPr>
          <w:sz w:val="20"/>
        </w:rPr>
      </w:r>
    </w:p>
    <w:bookmarkStart w:id="19946" w:name="P19946"/>
    <w:bookmarkEnd w:id="19946"/>
    <w:p>
      <w:pPr>
        <w:pStyle w:val="2"/>
        <w:jc w:val="center"/>
      </w:pPr>
      <w:r>
        <w:rPr>
          <w:sz w:val="20"/>
        </w:rPr>
        <w:t xml:space="preserve">Мероприятия по реализации подпрограммы 1 государственной</w:t>
      </w:r>
    </w:p>
    <w:p>
      <w:pPr>
        <w:pStyle w:val="2"/>
        <w:jc w:val="center"/>
      </w:pPr>
      <w:r>
        <w:rPr>
          <w:sz w:val="20"/>
        </w:rPr>
        <w:t xml:space="preserve">программы Белгородской области "Совершенствование и развитие</w:t>
      </w:r>
    </w:p>
    <w:p>
      <w:pPr>
        <w:pStyle w:val="2"/>
        <w:jc w:val="center"/>
      </w:pPr>
      <w:r>
        <w:rPr>
          <w:sz w:val="20"/>
        </w:rPr>
        <w:t xml:space="preserve">транспортной системы и дорожной сети Белгородской области"</w:t>
      </w:r>
    </w:p>
    <w:p>
      <w:pPr>
        <w:pStyle w:val="2"/>
        <w:jc w:val="center"/>
      </w:pPr>
      <w:r>
        <w:rPr>
          <w:sz w:val="20"/>
        </w:rPr>
        <w:t xml:space="preserve">на 2022 - 2025 годы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322" w:tooltip="Постановление Правительства Белгородской обл. от 19.12.2022 N 761-пп &quot;О внесении изменений в постановление Правительства Белгородской области от 28 октября 2013 года N 44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19.12.2022 N 761-пп)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779"/>
        <w:gridCol w:w="934"/>
        <w:gridCol w:w="1384"/>
        <w:gridCol w:w="964"/>
        <w:gridCol w:w="1384"/>
        <w:gridCol w:w="844"/>
        <w:gridCol w:w="1384"/>
        <w:gridCol w:w="844"/>
        <w:gridCol w:w="1384"/>
      </w:tblGrid>
      <w:tr>
        <w:tc>
          <w:tcPr>
            <w:tcW w:w="454" w:type="dxa"/>
            <w:vMerge w:val="restart"/>
          </w:tcPr>
          <w:p>
            <w:pPr>
              <w:pStyle w:val="0"/>
              <w:jc w:val="center"/>
            </w:pPr>
            <w:r>
              <w:rPr>
                <w:sz w:val="20"/>
              </w:rPr>
              <w:t xml:space="preserve">N п/п</w:t>
            </w:r>
          </w:p>
        </w:tc>
        <w:tc>
          <w:tcPr>
            <w:tcW w:w="2779" w:type="dxa"/>
            <w:vAlign w:val="center"/>
            <w:vMerge w:val="restart"/>
          </w:tcPr>
          <w:p>
            <w:pPr>
              <w:pStyle w:val="0"/>
              <w:jc w:val="center"/>
            </w:pPr>
            <w:r>
              <w:rPr>
                <w:sz w:val="20"/>
              </w:rPr>
              <w:t xml:space="preserve">Наименование вида работ</w:t>
            </w:r>
          </w:p>
        </w:tc>
        <w:tc>
          <w:tcPr>
            <w:gridSpan w:val="2"/>
            <w:tcW w:w="2318" w:type="dxa"/>
            <w:vAlign w:val="center"/>
          </w:tcPr>
          <w:p>
            <w:pPr>
              <w:pStyle w:val="0"/>
              <w:jc w:val="center"/>
            </w:pPr>
            <w:r>
              <w:rPr>
                <w:sz w:val="20"/>
              </w:rPr>
              <w:t xml:space="preserve">2022 год</w:t>
            </w:r>
          </w:p>
        </w:tc>
        <w:tc>
          <w:tcPr>
            <w:gridSpan w:val="2"/>
            <w:tcW w:w="2348" w:type="dxa"/>
            <w:vAlign w:val="center"/>
          </w:tcPr>
          <w:p>
            <w:pPr>
              <w:pStyle w:val="0"/>
              <w:jc w:val="center"/>
            </w:pPr>
            <w:r>
              <w:rPr>
                <w:sz w:val="20"/>
              </w:rPr>
              <w:t xml:space="preserve">2023 год</w:t>
            </w:r>
          </w:p>
        </w:tc>
        <w:tc>
          <w:tcPr>
            <w:gridSpan w:val="2"/>
            <w:tcW w:w="2228" w:type="dxa"/>
            <w:vAlign w:val="center"/>
          </w:tcPr>
          <w:p>
            <w:pPr>
              <w:pStyle w:val="0"/>
              <w:jc w:val="center"/>
            </w:pPr>
            <w:r>
              <w:rPr>
                <w:sz w:val="20"/>
              </w:rPr>
              <w:t xml:space="preserve">2024 год</w:t>
            </w:r>
          </w:p>
        </w:tc>
        <w:tc>
          <w:tcPr>
            <w:gridSpan w:val="2"/>
            <w:tcW w:w="2228" w:type="dxa"/>
            <w:vAlign w:val="center"/>
          </w:tcPr>
          <w:p>
            <w:pPr>
              <w:pStyle w:val="0"/>
              <w:jc w:val="center"/>
            </w:pPr>
            <w:r>
              <w:rPr>
                <w:sz w:val="20"/>
              </w:rPr>
              <w:t xml:space="preserve">2025 год</w:t>
            </w:r>
          </w:p>
        </w:tc>
      </w:tr>
      <w:tr>
        <w:tc>
          <w:tcPr>
            <w:vMerge w:val="continue"/>
          </w:tcPr>
          <w:p/>
        </w:tc>
        <w:tc>
          <w:tcPr>
            <w:vMerge w:val="continue"/>
          </w:tcPr>
          <w:p/>
        </w:tc>
        <w:tc>
          <w:tcPr>
            <w:tcW w:w="934" w:type="dxa"/>
            <w:vAlign w:val="center"/>
          </w:tcPr>
          <w:p>
            <w:pPr>
              <w:pStyle w:val="0"/>
              <w:jc w:val="center"/>
            </w:pPr>
            <w:r>
              <w:rPr>
                <w:sz w:val="20"/>
              </w:rPr>
              <w:t xml:space="preserve">км/п. м</w:t>
            </w:r>
          </w:p>
        </w:tc>
        <w:tc>
          <w:tcPr>
            <w:tcW w:w="1384" w:type="dxa"/>
            <w:vAlign w:val="center"/>
          </w:tcPr>
          <w:p>
            <w:pPr>
              <w:pStyle w:val="0"/>
              <w:jc w:val="center"/>
            </w:pPr>
            <w:r>
              <w:rPr>
                <w:sz w:val="20"/>
              </w:rPr>
              <w:t xml:space="preserve">тыс. рублей</w:t>
            </w:r>
          </w:p>
        </w:tc>
        <w:tc>
          <w:tcPr>
            <w:tcW w:w="964" w:type="dxa"/>
            <w:vAlign w:val="center"/>
          </w:tcPr>
          <w:p>
            <w:pPr>
              <w:pStyle w:val="0"/>
              <w:jc w:val="center"/>
            </w:pPr>
            <w:r>
              <w:rPr>
                <w:sz w:val="20"/>
              </w:rPr>
              <w:t xml:space="preserve">км/п. м</w:t>
            </w:r>
          </w:p>
        </w:tc>
        <w:tc>
          <w:tcPr>
            <w:tcW w:w="1384" w:type="dxa"/>
            <w:vAlign w:val="center"/>
          </w:tcPr>
          <w:p>
            <w:pPr>
              <w:pStyle w:val="0"/>
              <w:jc w:val="center"/>
            </w:pPr>
            <w:r>
              <w:rPr>
                <w:sz w:val="20"/>
              </w:rPr>
              <w:t xml:space="preserve">тыс. рублей</w:t>
            </w:r>
          </w:p>
        </w:tc>
        <w:tc>
          <w:tcPr>
            <w:tcW w:w="844" w:type="dxa"/>
            <w:vAlign w:val="center"/>
          </w:tcPr>
          <w:p>
            <w:pPr>
              <w:pStyle w:val="0"/>
              <w:jc w:val="center"/>
            </w:pPr>
            <w:r>
              <w:rPr>
                <w:sz w:val="20"/>
              </w:rPr>
              <w:t xml:space="preserve">км/п. м</w:t>
            </w:r>
          </w:p>
        </w:tc>
        <w:tc>
          <w:tcPr>
            <w:tcW w:w="1384" w:type="dxa"/>
            <w:vAlign w:val="center"/>
          </w:tcPr>
          <w:p>
            <w:pPr>
              <w:pStyle w:val="0"/>
              <w:jc w:val="center"/>
            </w:pPr>
            <w:r>
              <w:rPr>
                <w:sz w:val="20"/>
              </w:rPr>
              <w:t xml:space="preserve">тыс. рублей</w:t>
            </w:r>
          </w:p>
        </w:tc>
        <w:tc>
          <w:tcPr>
            <w:tcW w:w="844" w:type="dxa"/>
            <w:vAlign w:val="center"/>
          </w:tcPr>
          <w:p>
            <w:pPr>
              <w:pStyle w:val="0"/>
              <w:jc w:val="center"/>
            </w:pPr>
            <w:r>
              <w:rPr>
                <w:sz w:val="20"/>
              </w:rPr>
              <w:t xml:space="preserve">км/п. м</w:t>
            </w:r>
          </w:p>
        </w:tc>
        <w:tc>
          <w:tcPr>
            <w:tcW w:w="1384" w:type="dxa"/>
            <w:vAlign w:val="center"/>
          </w:tcPr>
          <w:p>
            <w:pPr>
              <w:pStyle w:val="0"/>
              <w:jc w:val="center"/>
            </w:pPr>
            <w:r>
              <w:rPr>
                <w:sz w:val="20"/>
              </w:rPr>
              <w:t xml:space="preserve">тыс. рублей</w:t>
            </w:r>
          </w:p>
        </w:tc>
      </w:tr>
      <w:tr>
        <w:tc>
          <w:tcPr>
            <w:tcW w:w="454" w:type="dxa"/>
          </w:tcPr>
          <w:p>
            <w:pPr>
              <w:pStyle w:val="0"/>
              <w:jc w:val="center"/>
            </w:pPr>
            <w:r>
              <w:rPr>
                <w:sz w:val="20"/>
              </w:rPr>
              <w:t xml:space="preserve">1</w:t>
            </w:r>
          </w:p>
        </w:tc>
        <w:tc>
          <w:tcPr>
            <w:tcW w:w="2779" w:type="dxa"/>
            <w:vAlign w:val="center"/>
          </w:tcPr>
          <w:p>
            <w:pPr>
              <w:pStyle w:val="0"/>
              <w:jc w:val="center"/>
            </w:pPr>
            <w:r>
              <w:rPr>
                <w:sz w:val="20"/>
              </w:rPr>
              <w:t xml:space="preserve">2</w:t>
            </w:r>
          </w:p>
        </w:tc>
        <w:tc>
          <w:tcPr>
            <w:tcW w:w="934" w:type="dxa"/>
            <w:vAlign w:val="center"/>
          </w:tcPr>
          <w:p>
            <w:pPr>
              <w:pStyle w:val="0"/>
              <w:jc w:val="center"/>
            </w:pPr>
            <w:r>
              <w:rPr>
                <w:sz w:val="20"/>
              </w:rPr>
              <w:t xml:space="preserve">3</w:t>
            </w:r>
          </w:p>
        </w:tc>
        <w:tc>
          <w:tcPr>
            <w:tcW w:w="1384" w:type="dxa"/>
            <w:vAlign w:val="center"/>
          </w:tcPr>
          <w:p>
            <w:pPr>
              <w:pStyle w:val="0"/>
              <w:jc w:val="center"/>
            </w:pPr>
            <w:r>
              <w:rPr>
                <w:sz w:val="20"/>
              </w:rPr>
              <w:t xml:space="preserve">4</w:t>
            </w:r>
          </w:p>
        </w:tc>
        <w:tc>
          <w:tcPr>
            <w:tcW w:w="964" w:type="dxa"/>
            <w:vAlign w:val="center"/>
          </w:tcPr>
          <w:p>
            <w:pPr>
              <w:pStyle w:val="0"/>
              <w:jc w:val="center"/>
            </w:pPr>
            <w:r>
              <w:rPr>
                <w:sz w:val="20"/>
              </w:rPr>
              <w:t xml:space="preserve">5</w:t>
            </w:r>
          </w:p>
        </w:tc>
        <w:tc>
          <w:tcPr>
            <w:tcW w:w="1384" w:type="dxa"/>
            <w:vAlign w:val="center"/>
          </w:tcPr>
          <w:p>
            <w:pPr>
              <w:pStyle w:val="0"/>
              <w:jc w:val="center"/>
            </w:pPr>
            <w:r>
              <w:rPr>
                <w:sz w:val="20"/>
              </w:rPr>
              <w:t xml:space="preserve">6</w:t>
            </w:r>
          </w:p>
        </w:tc>
        <w:tc>
          <w:tcPr>
            <w:tcW w:w="844" w:type="dxa"/>
            <w:vAlign w:val="center"/>
          </w:tcPr>
          <w:p>
            <w:pPr>
              <w:pStyle w:val="0"/>
              <w:jc w:val="center"/>
            </w:pPr>
            <w:r>
              <w:rPr>
                <w:sz w:val="20"/>
              </w:rPr>
              <w:t xml:space="preserve">7</w:t>
            </w:r>
          </w:p>
        </w:tc>
        <w:tc>
          <w:tcPr>
            <w:tcW w:w="1384" w:type="dxa"/>
            <w:vAlign w:val="center"/>
          </w:tcPr>
          <w:p>
            <w:pPr>
              <w:pStyle w:val="0"/>
              <w:jc w:val="center"/>
            </w:pPr>
            <w:r>
              <w:rPr>
                <w:sz w:val="20"/>
              </w:rPr>
              <w:t xml:space="preserve">8</w:t>
            </w:r>
          </w:p>
        </w:tc>
        <w:tc>
          <w:tcPr>
            <w:tcW w:w="844" w:type="dxa"/>
            <w:vAlign w:val="center"/>
          </w:tcPr>
          <w:p>
            <w:pPr>
              <w:pStyle w:val="0"/>
              <w:jc w:val="center"/>
            </w:pPr>
            <w:r>
              <w:rPr>
                <w:sz w:val="20"/>
              </w:rPr>
              <w:t xml:space="preserve">9</w:t>
            </w:r>
          </w:p>
        </w:tc>
        <w:tc>
          <w:tcPr>
            <w:tcW w:w="1384" w:type="dxa"/>
            <w:vAlign w:val="center"/>
          </w:tcPr>
          <w:p>
            <w:pPr>
              <w:pStyle w:val="0"/>
              <w:jc w:val="center"/>
            </w:pPr>
            <w:r>
              <w:rPr>
                <w:sz w:val="20"/>
              </w:rPr>
              <w:t xml:space="preserve">10</w:t>
            </w:r>
          </w:p>
        </w:tc>
      </w:tr>
      <w:tr>
        <w:tc>
          <w:tcPr>
            <w:tcW w:w="454" w:type="dxa"/>
          </w:tcPr>
          <w:p>
            <w:pPr>
              <w:pStyle w:val="0"/>
            </w:pPr>
            <w:r>
              <w:rPr>
                <w:sz w:val="20"/>
              </w:rPr>
            </w:r>
          </w:p>
        </w:tc>
        <w:tc>
          <w:tcPr>
            <w:tcW w:w="2779" w:type="dxa"/>
            <w:vAlign w:val="center"/>
          </w:tcPr>
          <w:p>
            <w:pPr>
              <w:pStyle w:val="0"/>
              <w:jc w:val="center"/>
            </w:pPr>
            <w:r>
              <w:rPr>
                <w:sz w:val="20"/>
              </w:rPr>
              <w:t xml:space="preserve">ВСЕГО по ПРОГРАММЕ ДОРОЖНЫХ РАБОТ:</w:t>
            </w:r>
          </w:p>
        </w:tc>
        <w:tc>
          <w:tcPr>
            <w:tcW w:w="934" w:type="dxa"/>
            <w:vAlign w:val="center"/>
          </w:tcPr>
          <w:p>
            <w:pPr>
              <w:pStyle w:val="0"/>
            </w:pPr>
            <w:r>
              <w:rPr>
                <w:sz w:val="20"/>
              </w:rPr>
            </w:r>
          </w:p>
        </w:tc>
        <w:tc>
          <w:tcPr>
            <w:tcW w:w="1384" w:type="dxa"/>
            <w:vAlign w:val="center"/>
          </w:tcPr>
          <w:p>
            <w:pPr>
              <w:pStyle w:val="0"/>
              <w:jc w:val="center"/>
            </w:pPr>
            <w:r>
              <w:rPr>
                <w:sz w:val="20"/>
              </w:rPr>
              <w:t xml:space="preserve">15 686 129,5</w:t>
            </w:r>
          </w:p>
        </w:tc>
        <w:tc>
          <w:tcPr>
            <w:tcW w:w="964" w:type="dxa"/>
            <w:vAlign w:val="bottom"/>
          </w:tcPr>
          <w:p>
            <w:pPr>
              <w:pStyle w:val="0"/>
            </w:pPr>
            <w:r>
              <w:rPr>
                <w:sz w:val="20"/>
              </w:rPr>
            </w:r>
          </w:p>
        </w:tc>
        <w:tc>
          <w:tcPr>
            <w:tcW w:w="1384" w:type="dxa"/>
            <w:vAlign w:val="center"/>
          </w:tcPr>
          <w:p>
            <w:pPr>
              <w:pStyle w:val="0"/>
              <w:jc w:val="center"/>
            </w:pPr>
            <w:r>
              <w:rPr>
                <w:sz w:val="20"/>
              </w:rPr>
              <w:t xml:space="preserve">11 205 700,9</w:t>
            </w:r>
          </w:p>
        </w:tc>
        <w:tc>
          <w:tcPr>
            <w:tcW w:w="844" w:type="dxa"/>
            <w:vAlign w:val="bottom"/>
          </w:tcPr>
          <w:p>
            <w:pPr>
              <w:pStyle w:val="0"/>
            </w:pPr>
            <w:r>
              <w:rPr>
                <w:sz w:val="20"/>
              </w:rPr>
            </w:r>
          </w:p>
        </w:tc>
        <w:tc>
          <w:tcPr>
            <w:tcW w:w="1384" w:type="dxa"/>
            <w:vAlign w:val="center"/>
          </w:tcPr>
          <w:p>
            <w:pPr>
              <w:pStyle w:val="0"/>
              <w:jc w:val="center"/>
            </w:pPr>
            <w:r>
              <w:rPr>
                <w:sz w:val="20"/>
              </w:rPr>
              <w:t xml:space="preserve">11 856 456,8</w:t>
            </w:r>
          </w:p>
        </w:tc>
        <w:tc>
          <w:tcPr>
            <w:tcW w:w="844" w:type="dxa"/>
            <w:vAlign w:val="bottom"/>
          </w:tcPr>
          <w:p>
            <w:pPr>
              <w:pStyle w:val="0"/>
            </w:pPr>
            <w:r>
              <w:rPr>
                <w:sz w:val="20"/>
              </w:rPr>
            </w:r>
          </w:p>
        </w:tc>
        <w:tc>
          <w:tcPr>
            <w:tcW w:w="1384" w:type="dxa"/>
            <w:vAlign w:val="center"/>
          </w:tcPr>
          <w:p>
            <w:pPr>
              <w:pStyle w:val="0"/>
              <w:jc w:val="center"/>
            </w:pPr>
            <w:r>
              <w:rPr>
                <w:sz w:val="20"/>
              </w:rPr>
              <w:t xml:space="preserve">13 396 635,4</w:t>
            </w:r>
          </w:p>
        </w:tc>
      </w:tr>
      <w:tr>
        <w:tc>
          <w:tcPr>
            <w:tcW w:w="454" w:type="dxa"/>
          </w:tcPr>
          <w:p>
            <w:pPr>
              <w:pStyle w:val="0"/>
            </w:pPr>
            <w:r>
              <w:rPr>
                <w:sz w:val="20"/>
              </w:rPr>
            </w:r>
          </w:p>
        </w:tc>
        <w:tc>
          <w:tcPr>
            <w:tcW w:w="2779" w:type="dxa"/>
            <w:vAlign w:val="center"/>
          </w:tcPr>
          <w:p>
            <w:pPr>
              <w:pStyle w:val="0"/>
            </w:pPr>
            <w:r>
              <w:rPr>
                <w:sz w:val="20"/>
              </w:rPr>
              <w:t xml:space="preserve">в том числе по источникам финансирования:</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jc w:val="center"/>
            </w:pPr>
            <w:r>
              <w:rPr>
                <w:sz w:val="20"/>
              </w:rPr>
              <w:t xml:space="preserve">11 097 662,0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11 861 379,6</w:t>
            </w:r>
          </w:p>
        </w:tc>
        <w:tc>
          <w:tcPr>
            <w:tcW w:w="964" w:type="dxa"/>
            <w:vAlign w:val="bottom"/>
          </w:tcPr>
          <w:p>
            <w:pPr>
              <w:pStyle w:val="0"/>
            </w:pPr>
            <w:r>
              <w:rPr>
                <w:sz w:val="20"/>
              </w:rPr>
            </w:r>
          </w:p>
        </w:tc>
        <w:tc>
          <w:tcPr>
            <w:tcW w:w="1384" w:type="dxa"/>
            <w:vAlign w:val="center"/>
          </w:tcPr>
          <w:p>
            <w:pPr>
              <w:pStyle w:val="0"/>
              <w:jc w:val="center"/>
            </w:pPr>
            <w:r>
              <w:rPr>
                <w:sz w:val="20"/>
              </w:rPr>
              <w:t xml:space="preserve">9 516 993,0</w:t>
            </w:r>
          </w:p>
        </w:tc>
        <w:tc>
          <w:tcPr>
            <w:tcW w:w="844" w:type="dxa"/>
            <w:vAlign w:val="bottom"/>
          </w:tcPr>
          <w:p>
            <w:pPr>
              <w:pStyle w:val="0"/>
            </w:pPr>
            <w:r>
              <w:rPr>
                <w:sz w:val="20"/>
              </w:rPr>
            </w:r>
          </w:p>
        </w:tc>
        <w:tc>
          <w:tcPr>
            <w:tcW w:w="1384" w:type="dxa"/>
            <w:vAlign w:val="center"/>
          </w:tcPr>
          <w:p>
            <w:pPr>
              <w:pStyle w:val="0"/>
              <w:jc w:val="center"/>
            </w:pPr>
            <w:r>
              <w:rPr>
                <w:sz w:val="20"/>
              </w:rPr>
              <w:t xml:space="preserve">9 960 934,8</w:t>
            </w:r>
          </w:p>
        </w:tc>
        <w:tc>
          <w:tcPr>
            <w:tcW w:w="844" w:type="dxa"/>
            <w:vAlign w:val="bottom"/>
          </w:tcPr>
          <w:p>
            <w:pPr>
              <w:pStyle w:val="0"/>
            </w:pPr>
            <w:r>
              <w:rPr>
                <w:sz w:val="20"/>
              </w:rPr>
            </w:r>
          </w:p>
        </w:tc>
        <w:tc>
          <w:tcPr>
            <w:tcW w:w="1384" w:type="dxa"/>
            <w:vAlign w:val="center"/>
          </w:tcPr>
          <w:p>
            <w:pPr>
              <w:pStyle w:val="0"/>
              <w:jc w:val="center"/>
            </w:pPr>
            <w:r>
              <w:rPr>
                <w:sz w:val="20"/>
              </w:rPr>
              <w:t xml:space="preserve">10 723 368,6</w:t>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3 574 482,2</w:t>
            </w:r>
          </w:p>
        </w:tc>
        <w:tc>
          <w:tcPr>
            <w:tcW w:w="964" w:type="dxa"/>
            <w:vAlign w:val="bottom"/>
          </w:tcPr>
          <w:p>
            <w:pPr>
              <w:pStyle w:val="0"/>
            </w:pPr>
            <w:r>
              <w:rPr>
                <w:sz w:val="20"/>
              </w:rPr>
            </w:r>
          </w:p>
        </w:tc>
        <w:tc>
          <w:tcPr>
            <w:tcW w:w="1384" w:type="dxa"/>
            <w:vAlign w:val="center"/>
          </w:tcPr>
          <w:p>
            <w:pPr>
              <w:pStyle w:val="0"/>
              <w:jc w:val="center"/>
            </w:pPr>
            <w:r>
              <w:rPr>
                <w:sz w:val="20"/>
              </w:rPr>
              <w:t xml:space="preserve">1 580 669,0</w:t>
            </w:r>
          </w:p>
        </w:tc>
        <w:tc>
          <w:tcPr>
            <w:tcW w:w="844" w:type="dxa"/>
            <w:vAlign w:val="bottom"/>
          </w:tcPr>
          <w:p>
            <w:pPr>
              <w:pStyle w:val="0"/>
            </w:pPr>
            <w:r>
              <w:rPr>
                <w:sz w:val="20"/>
              </w:rPr>
            </w:r>
          </w:p>
        </w:tc>
        <w:tc>
          <w:tcPr>
            <w:tcW w:w="1384" w:type="dxa"/>
            <w:vAlign w:val="center"/>
          </w:tcPr>
          <w:p>
            <w:pPr>
              <w:pStyle w:val="0"/>
              <w:jc w:val="center"/>
            </w:pPr>
            <w:r>
              <w:rPr>
                <w:sz w:val="20"/>
              </w:rPr>
              <w:t xml:space="preserve">1 895 522,0</w:t>
            </w:r>
          </w:p>
        </w:tc>
        <w:tc>
          <w:tcPr>
            <w:tcW w:w="844" w:type="dxa"/>
            <w:vAlign w:val="bottom"/>
          </w:tcPr>
          <w:p>
            <w:pPr>
              <w:pStyle w:val="0"/>
            </w:pPr>
            <w:r>
              <w:rPr>
                <w:sz w:val="20"/>
              </w:rPr>
            </w:r>
          </w:p>
        </w:tc>
        <w:tc>
          <w:tcPr>
            <w:tcW w:w="1384" w:type="dxa"/>
            <w:vAlign w:val="center"/>
          </w:tcPr>
          <w:p>
            <w:pPr>
              <w:pStyle w:val="0"/>
              <w:jc w:val="center"/>
            </w:pPr>
            <w:r>
              <w:rPr>
                <w:sz w:val="20"/>
              </w:rPr>
              <w:t xml:space="preserve">2 673 266,8</w:t>
            </w:r>
          </w:p>
        </w:tc>
      </w:tr>
      <w:tr>
        <w:tc>
          <w:tcPr>
            <w:tcW w:w="454" w:type="dxa"/>
          </w:tcPr>
          <w:p>
            <w:pPr>
              <w:pStyle w:val="0"/>
            </w:pPr>
            <w:r>
              <w:rPr>
                <w:sz w:val="20"/>
              </w:rPr>
            </w:r>
          </w:p>
        </w:tc>
        <w:tc>
          <w:tcPr>
            <w:tcW w:w="2779" w:type="dxa"/>
            <w:vAlign w:val="center"/>
          </w:tcPr>
          <w:p>
            <w:pPr>
              <w:pStyle w:val="0"/>
            </w:pPr>
            <w:r>
              <w:rPr>
                <w:sz w:val="20"/>
              </w:rPr>
              <w:t xml:space="preserve">- консолидированные бюджеты муниципальных образований</w:t>
            </w:r>
          </w:p>
        </w:tc>
        <w:tc>
          <w:tcPr>
            <w:tcW w:w="934" w:type="dxa"/>
            <w:vAlign w:val="center"/>
          </w:tcPr>
          <w:p>
            <w:pPr>
              <w:pStyle w:val="0"/>
            </w:pPr>
            <w:r>
              <w:rPr>
                <w:sz w:val="20"/>
              </w:rPr>
            </w:r>
          </w:p>
        </w:tc>
        <w:tc>
          <w:tcPr>
            <w:tcW w:w="1384" w:type="dxa"/>
            <w:vAlign w:val="center"/>
          </w:tcPr>
          <w:p>
            <w:pPr>
              <w:pStyle w:val="0"/>
              <w:jc w:val="center"/>
            </w:pPr>
            <w:r>
              <w:rPr>
                <w:sz w:val="20"/>
              </w:rPr>
              <w:t xml:space="preserve">250 267,7</w:t>
            </w:r>
          </w:p>
        </w:tc>
        <w:tc>
          <w:tcPr>
            <w:tcW w:w="964" w:type="dxa"/>
            <w:vAlign w:val="bottom"/>
          </w:tcPr>
          <w:p>
            <w:pPr>
              <w:pStyle w:val="0"/>
            </w:pPr>
            <w:r>
              <w:rPr>
                <w:sz w:val="20"/>
              </w:rPr>
            </w:r>
          </w:p>
        </w:tc>
        <w:tc>
          <w:tcPr>
            <w:tcW w:w="1384" w:type="dxa"/>
            <w:vAlign w:val="center"/>
          </w:tcPr>
          <w:p>
            <w:pPr>
              <w:pStyle w:val="0"/>
              <w:jc w:val="center"/>
            </w:pPr>
            <w:r>
              <w:rPr>
                <w:sz w:val="20"/>
              </w:rPr>
              <w:t xml:space="preserve">108 038,9</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w:t>
            </w:r>
          </w:p>
        </w:tc>
        <w:tc>
          <w:tcPr>
            <w:tcW w:w="2779" w:type="dxa"/>
            <w:vAlign w:val="center"/>
          </w:tcPr>
          <w:p>
            <w:pPr>
              <w:pStyle w:val="0"/>
            </w:pPr>
            <w:r>
              <w:rPr>
                <w:sz w:val="20"/>
              </w:rPr>
              <w:t xml:space="preserve">Содержание автодорог и мостов</w:t>
            </w:r>
          </w:p>
        </w:tc>
        <w:tc>
          <w:tcPr>
            <w:tcW w:w="934" w:type="dxa"/>
            <w:vAlign w:val="center"/>
          </w:tcPr>
          <w:p>
            <w:pPr>
              <w:pStyle w:val="0"/>
            </w:pPr>
            <w:r>
              <w:rPr>
                <w:sz w:val="20"/>
              </w:rPr>
            </w:r>
          </w:p>
        </w:tc>
        <w:tc>
          <w:tcPr>
            <w:tcW w:w="1384" w:type="dxa"/>
            <w:vAlign w:val="center"/>
          </w:tcPr>
          <w:p>
            <w:pPr>
              <w:pStyle w:val="0"/>
              <w:jc w:val="center"/>
            </w:pPr>
            <w:r>
              <w:rPr>
                <w:sz w:val="20"/>
              </w:rPr>
              <w:t xml:space="preserve">2 549 570</w:t>
            </w:r>
          </w:p>
        </w:tc>
        <w:tc>
          <w:tcPr>
            <w:tcW w:w="964" w:type="dxa"/>
            <w:vAlign w:val="bottom"/>
          </w:tcPr>
          <w:p>
            <w:pPr>
              <w:pStyle w:val="0"/>
            </w:pPr>
            <w:r>
              <w:rPr>
                <w:sz w:val="20"/>
              </w:rPr>
            </w:r>
          </w:p>
        </w:tc>
        <w:tc>
          <w:tcPr>
            <w:tcW w:w="1384" w:type="dxa"/>
            <w:vAlign w:val="center"/>
          </w:tcPr>
          <w:p>
            <w:pPr>
              <w:pStyle w:val="0"/>
              <w:jc w:val="center"/>
            </w:pPr>
            <w:r>
              <w:rPr>
                <w:sz w:val="20"/>
              </w:rPr>
              <w:t xml:space="preserve">3 314 650</w:t>
            </w:r>
          </w:p>
        </w:tc>
        <w:tc>
          <w:tcPr>
            <w:tcW w:w="844" w:type="dxa"/>
            <w:vAlign w:val="bottom"/>
          </w:tcPr>
          <w:p>
            <w:pPr>
              <w:pStyle w:val="0"/>
            </w:pPr>
            <w:r>
              <w:rPr>
                <w:sz w:val="20"/>
              </w:rPr>
            </w:r>
          </w:p>
        </w:tc>
        <w:tc>
          <w:tcPr>
            <w:tcW w:w="1384" w:type="dxa"/>
            <w:vAlign w:val="center"/>
          </w:tcPr>
          <w:p>
            <w:pPr>
              <w:pStyle w:val="0"/>
              <w:jc w:val="center"/>
            </w:pPr>
            <w:r>
              <w:rPr>
                <w:sz w:val="20"/>
              </w:rPr>
              <w:t xml:space="preserve">3 400 000</w:t>
            </w:r>
          </w:p>
        </w:tc>
        <w:tc>
          <w:tcPr>
            <w:tcW w:w="844" w:type="dxa"/>
            <w:vAlign w:val="bottom"/>
          </w:tcPr>
          <w:p>
            <w:pPr>
              <w:pStyle w:val="0"/>
            </w:pPr>
            <w:r>
              <w:rPr>
                <w:sz w:val="20"/>
              </w:rPr>
            </w:r>
          </w:p>
        </w:tc>
        <w:tc>
          <w:tcPr>
            <w:tcW w:w="1384" w:type="dxa"/>
            <w:vAlign w:val="center"/>
          </w:tcPr>
          <w:p>
            <w:pPr>
              <w:pStyle w:val="0"/>
              <w:jc w:val="center"/>
            </w:pPr>
            <w:r>
              <w:rPr>
                <w:sz w:val="20"/>
              </w:rPr>
              <w:t xml:space="preserve">3 500 000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2 549 570,0</w:t>
            </w:r>
          </w:p>
        </w:tc>
        <w:tc>
          <w:tcPr>
            <w:tcW w:w="964" w:type="dxa"/>
            <w:vAlign w:val="bottom"/>
          </w:tcPr>
          <w:p>
            <w:pPr>
              <w:pStyle w:val="0"/>
            </w:pPr>
            <w:r>
              <w:rPr>
                <w:sz w:val="20"/>
              </w:rPr>
            </w:r>
          </w:p>
        </w:tc>
        <w:tc>
          <w:tcPr>
            <w:tcW w:w="1384" w:type="dxa"/>
            <w:vAlign w:val="center"/>
          </w:tcPr>
          <w:p>
            <w:pPr>
              <w:pStyle w:val="0"/>
              <w:jc w:val="center"/>
            </w:pPr>
            <w:r>
              <w:rPr>
                <w:sz w:val="20"/>
              </w:rPr>
              <w:t xml:space="preserve">3 314 650</w:t>
            </w:r>
          </w:p>
        </w:tc>
        <w:tc>
          <w:tcPr>
            <w:tcW w:w="844" w:type="dxa"/>
            <w:vAlign w:val="bottom"/>
          </w:tcPr>
          <w:p>
            <w:pPr>
              <w:pStyle w:val="0"/>
            </w:pPr>
            <w:r>
              <w:rPr>
                <w:sz w:val="20"/>
              </w:rPr>
            </w:r>
          </w:p>
        </w:tc>
        <w:tc>
          <w:tcPr>
            <w:tcW w:w="1384" w:type="dxa"/>
            <w:vAlign w:val="center"/>
          </w:tcPr>
          <w:p>
            <w:pPr>
              <w:pStyle w:val="0"/>
              <w:jc w:val="center"/>
            </w:pPr>
            <w:r>
              <w:rPr>
                <w:sz w:val="20"/>
              </w:rPr>
              <w:t xml:space="preserve">3 400 000</w:t>
            </w:r>
          </w:p>
        </w:tc>
        <w:tc>
          <w:tcPr>
            <w:tcW w:w="844" w:type="dxa"/>
            <w:vAlign w:val="bottom"/>
          </w:tcPr>
          <w:p>
            <w:pPr>
              <w:pStyle w:val="0"/>
            </w:pPr>
            <w:r>
              <w:rPr>
                <w:sz w:val="20"/>
              </w:rPr>
            </w:r>
          </w:p>
        </w:tc>
        <w:tc>
          <w:tcPr>
            <w:tcW w:w="1384" w:type="dxa"/>
            <w:vAlign w:val="center"/>
          </w:tcPr>
          <w:p>
            <w:pPr>
              <w:pStyle w:val="0"/>
              <w:jc w:val="center"/>
            </w:pPr>
            <w:r>
              <w:rPr>
                <w:sz w:val="20"/>
              </w:rPr>
              <w:t xml:space="preserve">3 500 000</w:t>
            </w:r>
          </w:p>
        </w:tc>
      </w:tr>
      <w:tr>
        <w:tc>
          <w:tcPr>
            <w:tcW w:w="454" w:type="dxa"/>
          </w:tcPr>
          <w:p>
            <w:pPr>
              <w:pStyle w:val="0"/>
              <w:jc w:val="center"/>
            </w:pPr>
            <w:r>
              <w:rPr>
                <w:sz w:val="20"/>
              </w:rPr>
              <w:t xml:space="preserve">2</w:t>
            </w:r>
          </w:p>
        </w:tc>
        <w:tc>
          <w:tcPr>
            <w:tcW w:w="2779" w:type="dxa"/>
            <w:vAlign w:val="center"/>
          </w:tcPr>
          <w:p>
            <w:pPr>
              <w:pStyle w:val="0"/>
            </w:pPr>
            <w:r>
              <w:rPr>
                <w:sz w:val="20"/>
              </w:rPr>
              <w:t xml:space="preserve">Безопасность дорожного движения</w:t>
            </w:r>
          </w:p>
        </w:tc>
        <w:tc>
          <w:tcPr>
            <w:tcW w:w="934" w:type="dxa"/>
            <w:vAlign w:val="center"/>
          </w:tcPr>
          <w:p>
            <w:pPr>
              <w:pStyle w:val="0"/>
            </w:pPr>
            <w:r>
              <w:rPr>
                <w:sz w:val="20"/>
              </w:rPr>
            </w:r>
          </w:p>
        </w:tc>
        <w:tc>
          <w:tcPr>
            <w:tcW w:w="1384" w:type="dxa"/>
            <w:vAlign w:val="center"/>
          </w:tcPr>
          <w:p>
            <w:pPr>
              <w:pStyle w:val="0"/>
              <w:jc w:val="center"/>
            </w:pPr>
            <w:r>
              <w:rPr>
                <w:sz w:val="20"/>
              </w:rPr>
              <w:t xml:space="preserve">479 920</w:t>
            </w:r>
          </w:p>
        </w:tc>
        <w:tc>
          <w:tcPr>
            <w:tcW w:w="964" w:type="dxa"/>
            <w:vAlign w:val="bottom"/>
          </w:tcPr>
          <w:p>
            <w:pPr>
              <w:pStyle w:val="0"/>
            </w:pPr>
            <w:r>
              <w:rPr>
                <w:sz w:val="20"/>
              </w:rPr>
            </w:r>
          </w:p>
        </w:tc>
        <w:tc>
          <w:tcPr>
            <w:tcW w:w="1384" w:type="dxa"/>
            <w:vAlign w:val="center"/>
          </w:tcPr>
          <w:p>
            <w:pPr>
              <w:pStyle w:val="0"/>
              <w:jc w:val="center"/>
            </w:pPr>
            <w:r>
              <w:rPr>
                <w:sz w:val="20"/>
              </w:rPr>
              <w:t xml:space="preserve">371 950</w:t>
            </w:r>
          </w:p>
        </w:tc>
        <w:tc>
          <w:tcPr>
            <w:tcW w:w="844" w:type="dxa"/>
            <w:vAlign w:val="bottom"/>
          </w:tcPr>
          <w:p>
            <w:pPr>
              <w:pStyle w:val="0"/>
            </w:pPr>
            <w:r>
              <w:rPr>
                <w:sz w:val="20"/>
              </w:rPr>
            </w:r>
          </w:p>
        </w:tc>
        <w:tc>
          <w:tcPr>
            <w:tcW w:w="1384" w:type="dxa"/>
            <w:vAlign w:val="center"/>
          </w:tcPr>
          <w:p>
            <w:pPr>
              <w:pStyle w:val="0"/>
              <w:jc w:val="center"/>
            </w:pPr>
            <w:r>
              <w:rPr>
                <w:sz w:val="20"/>
              </w:rPr>
              <w:t xml:space="preserve">400 000</w:t>
            </w:r>
          </w:p>
        </w:tc>
        <w:tc>
          <w:tcPr>
            <w:tcW w:w="844" w:type="dxa"/>
            <w:vAlign w:val="bottom"/>
          </w:tcPr>
          <w:p>
            <w:pPr>
              <w:pStyle w:val="0"/>
            </w:pPr>
            <w:r>
              <w:rPr>
                <w:sz w:val="20"/>
              </w:rPr>
            </w:r>
          </w:p>
        </w:tc>
        <w:tc>
          <w:tcPr>
            <w:tcW w:w="1384" w:type="dxa"/>
            <w:vAlign w:val="center"/>
          </w:tcPr>
          <w:p>
            <w:pPr>
              <w:pStyle w:val="0"/>
              <w:jc w:val="center"/>
            </w:pPr>
            <w:r>
              <w:rPr>
                <w:sz w:val="20"/>
              </w:rPr>
              <w:t xml:space="preserve">400 000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479 920,0</w:t>
            </w:r>
          </w:p>
        </w:tc>
        <w:tc>
          <w:tcPr>
            <w:tcW w:w="964" w:type="dxa"/>
            <w:vAlign w:val="bottom"/>
          </w:tcPr>
          <w:p>
            <w:pPr>
              <w:pStyle w:val="0"/>
            </w:pPr>
            <w:r>
              <w:rPr>
                <w:sz w:val="20"/>
              </w:rPr>
            </w:r>
          </w:p>
        </w:tc>
        <w:tc>
          <w:tcPr>
            <w:tcW w:w="1384" w:type="dxa"/>
            <w:vAlign w:val="center"/>
          </w:tcPr>
          <w:p>
            <w:pPr>
              <w:pStyle w:val="0"/>
              <w:jc w:val="center"/>
            </w:pPr>
            <w:r>
              <w:rPr>
                <w:sz w:val="20"/>
              </w:rPr>
              <w:t xml:space="preserve">371 950</w:t>
            </w:r>
          </w:p>
        </w:tc>
        <w:tc>
          <w:tcPr>
            <w:tcW w:w="844" w:type="dxa"/>
            <w:vAlign w:val="bottom"/>
          </w:tcPr>
          <w:p>
            <w:pPr>
              <w:pStyle w:val="0"/>
            </w:pPr>
            <w:r>
              <w:rPr>
                <w:sz w:val="20"/>
              </w:rPr>
            </w:r>
          </w:p>
        </w:tc>
        <w:tc>
          <w:tcPr>
            <w:tcW w:w="1384" w:type="dxa"/>
            <w:vAlign w:val="center"/>
          </w:tcPr>
          <w:p>
            <w:pPr>
              <w:pStyle w:val="0"/>
              <w:jc w:val="center"/>
            </w:pPr>
            <w:r>
              <w:rPr>
                <w:sz w:val="20"/>
              </w:rPr>
              <w:t xml:space="preserve">400 000</w:t>
            </w:r>
          </w:p>
        </w:tc>
        <w:tc>
          <w:tcPr>
            <w:tcW w:w="844" w:type="dxa"/>
            <w:vAlign w:val="bottom"/>
          </w:tcPr>
          <w:p>
            <w:pPr>
              <w:pStyle w:val="0"/>
            </w:pPr>
            <w:r>
              <w:rPr>
                <w:sz w:val="20"/>
              </w:rPr>
            </w:r>
          </w:p>
        </w:tc>
        <w:tc>
          <w:tcPr>
            <w:tcW w:w="1384" w:type="dxa"/>
            <w:vAlign w:val="center"/>
          </w:tcPr>
          <w:p>
            <w:pPr>
              <w:pStyle w:val="0"/>
              <w:jc w:val="center"/>
            </w:pPr>
            <w:r>
              <w:rPr>
                <w:sz w:val="20"/>
              </w:rPr>
              <w:t xml:space="preserve">400 000</w:t>
            </w:r>
          </w:p>
        </w:tc>
      </w:tr>
      <w:tr>
        <w:tc>
          <w:tcPr>
            <w:tcW w:w="454" w:type="dxa"/>
          </w:tcPr>
          <w:p>
            <w:pPr>
              <w:pStyle w:val="0"/>
              <w:jc w:val="center"/>
            </w:pPr>
            <w:r>
              <w:rPr>
                <w:sz w:val="20"/>
              </w:rPr>
              <w:t xml:space="preserve">3</w:t>
            </w:r>
          </w:p>
        </w:tc>
        <w:tc>
          <w:tcPr>
            <w:tcW w:w="2779" w:type="dxa"/>
            <w:vAlign w:val="center"/>
          </w:tcPr>
          <w:p>
            <w:pPr>
              <w:pStyle w:val="0"/>
            </w:pPr>
            <w:r>
              <w:rPr>
                <w:sz w:val="20"/>
              </w:rPr>
              <w:t xml:space="preserve">Ремонт автодорог общего пользования</w:t>
            </w:r>
          </w:p>
        </w:tc>
        <w:tc>
          <w:tcPr>
            <w:tcW w:w="934" w:type="dxa"/>
            <w:vAlign w:val="center"/>
          </w:tcPr>
          <w:p>
            <w:pPr>
              <w:pStyle w:val="0"/>
              <w:jc w:val="center"/>
            </w:pPr>
            <w:r>
              <w:rPr>
                <w:sz w:val="20"/>
              </w:rPr>
              <w:t xml:space="preserve">238,2</w:t>
            </w:r>
          </w:p>
        </w:tc>
        <w:tc>
          <w:tcPr>
            <w:tcW w:w="1384" w:type="dxa"/>
            <w:vAlign w:val="center"/>
          </w:tcPr>
          <w:p>
            <w:pPr>
              <w:pStyle w:val="0"/>
              <w:jc w:val="center"/>
            </w:pPr>
            <w:r>
              <w:rPr>
                <w:sz w:val="20"/>
              </w:rPr>
              <w:t xml:space="preserve">5 656 735,2</w:t>
            </w:r>
          </w:p>
        </w:tc>
        <w:tc>
          <w:tcPr>
            <w:tcW w:w="964" w:type="dxa"/>
            <w:vAlign w:val="center"/>
          </w:tcPr>
          <w:p>
            <w:pPr>
              <w:pStyle w:val="0"/>
              <w:jc w:val="center"/>
            </w:pPr>
            <w:r>
              <w:rPr>
                <w:sz w:val="20"/>
              </w:rPr>
              <w:t xml:space="preserve">138,9</w:t>
            </w:r>
          </w:p>
        </w:tc>
        <w:tc>
          <w:tcPr>
            <w:tcW w:w="1384" w:type="dxa"/>
            <w:vAlign w:val="center"/>
          </w:tcPr>
          <w:p>
            <w:pPr>
              <w:pStyle w:val="0"/>
              <w:jc w:val="center"/>
            </w:pPr>
            <w:r>
              <w:rPr>
                <w:sz w:val="20"/>
              </w:rPr>
              <w:t xml:space="preserve">3 225 948,3</w:t>
            </w:r>
          </w:p>
        </w:tc>
        <w:tc>
          <w:tcPr>
            <w:tcW w:w="844" w:type="dxa"/>
            <w:vAlign w:val="center"/>
          </w:tcPr>
          <w:p>
            <w:pPr>
              <w:pStyle w:val="0"/>
              <w:jc w:val="center"/>
            </w:pPr>
            <w:r>
              <w:rPr>
                <w:sz w:val="20"/>
              </w:rPr>
              <w:t xml:space="preserve">142,4</w:t>
            </w:r>
          </w:p>
        </w:tc>
        <w:tc>
          <w:tcPr>
            <w:tcW w:w="1384" w:type="dxa"/>
            <w:vAlign w:val="center"/>
          </w:tcPr>
          <w:p>
            <w:pPr>
              <w:pStyle w:val="0"/>
              <w:jc w:val="center"/>
            </w:pPr>
            <w:r>
              <w:rPr>
                <w:sz w:val="20"/>
              </w:rPr>
              <w:t xml:space="preserve">3 193 748,1</w:t>
            </w:r>
          </w:p>
        </w:tc>
        <w:tc>
          <w:tcPr>
            <w:tcW w:w="844" w:type="dxa"/>
            <w:vAlign w:val="center"/>
          </w:tcPr>
          <w:p>
            <w:pPr>
              <w:pStyle w:val="0"/>
              <w:jc w:val="center"/>
            </w:pPr>
            <w:r>
              <w:rPr>
                <w:sz w:val="20"/>
              </w:rPr>
              <w:t xml:space="preserve">237,4</w:t>
            </w:r>
          </w:p>
        </w:tc>
        <w:tc>
          <w:tcPr>
            <w:tcW w:w="1384" w:type="dxa"/>
            <w:vAlign w:val="center"/>
          </w:tcPr>
          <w:p>
            <w:pPr>
              <w:pStyle w:val="0"/>
              <w:jc w:val="center"/>
            </w:pPr>
            <w:r>
              <w:rPr>
                <w:sz w:val="20"/>
              </w:rPr>
              <w:t xml:space="preserve">6 744 482,5</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3 628 390,2</w:t>
            </w:r>
          </w:p>
        </w:tc>
        <w:tc>
          <w:tcPr>
            <w:tcW w:w="964" w:type="dxa"/>
            <w:vAlign w:val="center"/>
          </w:tcPr>
          <w:p>
            <w:pPr>
              <w:pStyle w:val="0"/>
            </w:pPr>
            <w:r>
              <w:rPr>
                <w:sz w:val="20"/>
              </w:rPr>
            </w:r>
          </w:p>
        </w:tc>
        <w:tc>
          <w:tcPr>
            <w:tcW w:w="1384" w:type="dxa"/>
            <w:vAlign w:val="center"/>
          </w:tcPr>
          <w:p>
            <w:pPr>
              <w:pStyle w:val="0"/>
              <w:jc w:val="center"/>
            </w:pPr>
            <w:r>
              <w:rPr>
                <w:sz w:val="20"/>
              </w:rPr>
              <w:t xml:space="preserve">2 362 078,5</w:t>
            </w:r>
          </w:p>
        </w:tc>
        <w:tc>
          <w:tcPr>
            <w:tcW w:w="844" w:type="dxa"/>
            <w:vAlign w:val="center"/>
          </w:tcPr>
          <w:p>
            <w:pPr>
              <w:pStyle w:val="0"/>
            </w:pPr>
            <w:r>
              <w:rPr>
                <w:sz w:val="20"/>
              </w:rPr>
            </w:r>
          </w:p>
        </w:tc>
        <w:tc>
          <w:tcPr>
            <w:tcW w:w="1384" w:type="dxa"/>
            <w:vAlign w:val="center"/>
          </w:tcPr>
          <w:p>
            <w:pPr>
              <w:pStyle w:val="0"/>
              <w:jc w:val="center"/>
            </w:pPr>
            <w:r>
              <w:rPr>
                <w:sz w:val="20"/>
              </w:rPr>
              <w:t xml:space="preserve">2 348 948,1</w:t>
            </w:r>
          </w:p>
        </w:tc>
        <w:tc>
          <w:tcPr>
            <w:tcW w:w="844" w:type="dxa"/>
            <w:vAlign w:val="center"/>
          </w:tcPr>
          <w:p>
            <w:pPr>
              <w:pStyle w:val="0"/>
            </w:pPr>
            <w:r>
              <w:rPr>
                <w:sz w:val="20"/>
              </w:rPr>
            </w:r>
          </w:p>
        </w:tc>
        <w:tc>
          <w:tcPr>
            <w:tcW w:w="1384" w:type="dxa"/>
            <w:vAlign w:val="center"/>
          </w:tcPr>
          <w:p>
            <w:pPr>
              <w:pStyle w:val="0"/>
              <w:jc w:val="center"/>
            </w:pPr>
            <w:r>
              <w:rPr>
                <w:sz w:val="20"/>
              </w:rPr>
              <w:t xml:space="preserve">5 844 482,5</w:t>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2 028 345,0</w:t>
            </w:r>
          </w:p>
        </w:tc>
        <w:tc>
          <w:tcPr>
            <w:tcW w:w="964" w:type="dxa"/>
            <w:vAlign w:val="bottom"/>
          </w:tcPr>
          <w:p>
            <w:pPr>
              <w:pStyle w:val="0"/>
            </w:pPr>
            <w:r>
              <w:rPr>
                <w:sz w:val="20"/>
              </w:rPr>
            </w:r>
          </w:p>
        </w:tc>
        <w:tc>
          <w:tcPr>
            <w:tcW w:w="1384" w:type="dxa"/>
            <w:vAlign w:val="center"/>
          </w:tcPr>
          <w:p>
            <w:pPr>
              <w:pStyle w:val="0"/>
              <w:jc w:val="center"/>
            </w:pPr>
            <w:r>
              <w:rPr>
                <w:sz w:val="20"/>
              </w:rPr>
              <w:t xml:space="preserve">863 869,8</w:t>
            </w:r>
          </w:p>
        </w:tc>
        <w:tc>
          <w:tcPr>
            <w:tcW w:w="844" w:type="dxa"/>
            <w:vAlign w:val="bottom"/>
          </w:tcPr>
          <w:p>
            <w:pPr>
              <w:pStyle w:val="0"/>
            </w:pPr>
            <w:r>
              <w:rPr>
                <w:sz w:val="20"/>
              </w:rPr>
            </w:r>
          </w:p>
        </w:tc>
        <w:tc>
          <w:tcPr>
            <w:tcW w:w="1384" w:type="dxa"/>
            <w:vAlign w:val="center"/>
          </w:tcPr>
          <w:p>
            <w:pPr>
              <w:pStyle w:val="0"/>
              <w:jc w:val="center"/>
            </w:pPr>
            <w:r>
              <w:rPr>
                <w:sz w:val="20"/>
              </w:rPr>
              <w:t xml:space="preserve">844 800,0</w:t>
            </w:r>
          </w:p>
        </w:tc>
        <w:tc>
          <w:tcPr>
            <w:tcW w:w="844" w:type="dxa"/>
            <w:vAlign w:val="bottom"/>
          </w:tcPr>
          <w:p>
            <w:pPr>
              <w:pStyle w:val="0"/>
            </w:pPr>
            <w:r>
              <w:rPr>
                <w:sz w:val="20"/>
              </w:rPr>
            </w:r>
          </w:p>
        </w:tc>
        <w:tc>
          <w:tcPr>
            <w:tcW w:w="1384" w:type="dxa"/>
            <w:vAlign w:val="center"/>
          </w:tcPr>
          <w:p>
            <w:pPr>
              <w:pStyle w:val="0"/>
              <w:jc w:val="center"/>
            </w:pPr>
            <w:r>
              <w:rPr>
                <w:sz w:val="20"/>
              </w:rPr>
              <w:t xml:space="preserve">900 000</w:t>
            </w:r>
          </w:p>
        </w:tc>
      </w:tr>
      <w:tr>
        <w:tc>
          <w:tcPr>
            <w:tcW w:w="454" w:type="dxa"/>
          </w:tcPr>
          <w:p>
            <w:pPr>
              <w:pStyle w:val="0"/>
            </w:pPr>
            <w:r>
              <w:rPr>
                <w:sz w:val="20"/>
              </w:rPr>
            </w:r>
          </w:p>
        </w:tc>
        <w:tc>
          <w:tcPr>
            <w:tcW w:w="2779" w:type="dxa"/>
            <w:vAlign w:val="center"/>
          </w:tcPr>
          <w:p>
            <w:pPr>
              <w:pStyle w:val="0"/>
            </w:pPr>
            <w:r>
              <w:rPr>
                <w:sz w:val="20"/>
              </w:rPr>
              <w:t xml:space="preserve">в том числе:</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ремонт автодорог в рамках реализации мероприятий национального проекта "Безопасные качественные дороги"</w:t>
            </w:r>
          </w:p>
        </w:tc>
        <w:tc>
          <w:tcPr>
            <w:tcW w:w="934" w:type="dxa"/>
            <w:vAlign w:val="center"/>
          </w:tcPr>
          <w:p>
            <w:pPr>
              <w:pStyle w:val="0"/>
              <w:jc w:val="center"/>
            </w:pPr>
            <w:r>
              <w:rPr>
                <w:sz w:val="20"/>
              </w:rPr>
              <w:t xml:space="preserve">50,1</w:t>
            </w:r>
          </w:p>
        </w:tc>
        <w:tc>
          <w:tcPr>
            <w:tcW w:w="1384" w:type="dxa"/>
            <w:vAlign w:val="center"/>
          </w:tcPr>
          <w:p>
            <w:pPr>
              <w:pStyle w:val="0"/>
              <w:jc w:val="center"/>
            </w:pPr>
            <w:r>
              <w:rPr>
                <w:sz w:val="20"/>
              </w:rPr>
              <w:t xml:space="preserve">907 072,8</w:t>
            </w:r>
          </w:p>
        </w:tc>
        <w:tc>
          <w:tcPr>
            <w:tcW w:w="964" w:type="dxa"/>
            <w:vAlign w:val="center"/>
          </w:tcPr>
          <w:p>
            <w:pPr>
              <w:pStyle w:val="0"/>
              <w:jc w:val="center"/>
            </w:pPr>
            <w:r>
              <w:rPr>
                <w:sz w:val="20"/>
              </w:rPr>
              <w:t xml:space="preserve">22,4</w:t>
            </w:r>
          </w:p>
        </w:tc>
        <w:tc>
          <w:tcPr>
            <w:tcW w:w="1384" w:type="dxa"/>
            <w:vAlign w:val="center"/>
          </w:tcPr>
          <w:p>
            <w:pPr>
              <w:pStyle w:val="0"/>
              <w:jc w:val="center"/>
            </w:pPr>
            <w:r>
              <w:rPr>
                <w:sz w:val="20"/>
              </w:rPr>
              <w:t xml:space="preserve">578 509,1</w:t>
            </w:r>
          </w:p>
        </w:tc>
        <w:tc>
          <w:tcPr>
            <w:tcW w:w="844" w:type="dxa"/>
            <w:vAlign w:val="center"/>
          </w:tcPr>
          <w:p>
            <w:pPr>
              <w:pStyle w:val="0"/>
              <w:jc w:val="center"/>
            </w:pPr>
            <w:r>
              <w:rPr>
                <w:sz w:val="20"/>
              </w:rPr>
              <w:t xml:space="preserve">32,0</w:t>
            </w:r>
          </w:p>
        </w:tc>
        <w:tc>
          <w:tcPr>
            <w:tcW w:w="1384" w:type="dxa"/>
            <w:vAlign w:val="center"/>
          </w:tcPr>
          <w:p>
            <w:pPr>
              <w:pStyle w:val="0"/>
              <w:jc w:val="center"/>
            </w:pPr>
            <w:r>
              <w:rPr>
                <w:sz w:val="20"/>
              </w:rPr>
              <w:t xml:space="preserve">880 000,0</w:t>
            </w:r>
          </w:p>
        </w:tc>
        <w:tc>
          <w:tcPr>
            <w:tcW w:w="844" w:type="dxa"/>
            <w:vAlign w:val="center"/>
          </w:tcPr>
          <w:p>
            <w:pPr>
              <w:pStyle w:val="0"/>
              <w:jc w:val="center"/>
            </w:pPr>
            <w:r>
              <w:rPr>
                <w:sz w:val="20"/>
              </w:rPr>
              <w:t xml:space="preserve">30,0</w:t>
            </w:r>
          </w:p>
        </w:tc>
        <w:tc>
          <w:tcPr>
            <w:tcW w:w="1384" w:type="dxa"/>
            <w:vAlign w:val="center"/>
          </w:tcPr>
          <w:p>
            <w:pPr>
              <w:pStyle w:val="0"/>
              <w:jc w:val="center"/>
            </w:pPr>
            <w:r>
              <w:rPr>
                <w:sz w:val="20"/>
              </w:rPr>
              <w:t xml:space="preserve">937 500,0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803 944,9</w:t>
            </w:r>
          </w:p>
        </w:tc>
        <w:tc>
          <w:tcPr>
            <w:tcW w:w="964" w:type="dxa"/>
            <w:vAlign w:val="bottom"/>
          </w:tcPr>
          <w:p>
            <w:pPr>
              <w:pStyle w:val="0"/>
            </w:pPr>
            <w:r>
              <w:rPr>
                <w:sz w:val="20"/>
              </w:rPr>
            </w:r>
          </w:p>
        </w:tc>
        <w:tc>
          <w:tcPr>
            <w:tcW w:w="1384" w:type="dxa"/>
            <w:vAlign w:val="center"/>
          </w:tcPr>
          <w:p>
            <w:pPr>
              <w:pStyle w:val="0"/>
              <w:jc w:val="center"/>
            </w:pPr>
            <w:r>
              <w:rPr>
                <w:sz w:val="20"/>
              </w:rPr>
              <w:t xml:space="preserve">23 140,4</w:t>
            </w:r>
          </w:p>
        </w:tc>
        <w:tc>
          <w:tcPr>
            <w:tcW w:w="844" w:type="dxa"/>
            <w:vAlign w:val="bottom"/>
          </w:tcPr>
          <w:p>
            <w:pPr>
              <w:pStyle w:val="0"/>
            </w:pPr>
            <w:r>
              <w:rPr>
                <w:sz w:val="20"/>
              </w:rPr>
            </w:r>
          </w:p>
        </w:tc>
        <w:tc>
          <w:tcPr>
            <w:tcW w:w="1384" w:type="dxa"/>
            <w:vAlign w:val="center"/>
          </w:tcPr>
          <w:p>
            <w:pPr>
              <w:pStyle w:val="0"/>
              <w:jc w:val="center"/>
            </w:pPr>
            <w:r>
              <w:rPr>
                <w:sz w:val="20"/>
              </w:rPr>
              <w:t xml:space="preserve">35 200,0</w:t>
            </w:r>
          </w:p>
        </w:tc>
        <w:tc>
          <w:tcPr>
            <w:tcW w:w="844" w:type="dxa"/>
            <w:vAlign w:val="bottom"/>
          </w:tcPr>
          <w:p>
            <w:pPr>
              <w:pStyle w:val="0"/>
            </w:pPr>
            <w:r>
              <w:rPr>
                <w:sz w:val="20"/>
              </w:rPr>
            </w:r>
          </w:p>
        </w:tc>
        <w:tc>
          <w:tcPr>
            <w:tcW w:w="1384" w:type="dxa"/>
            <w:vAlign w:val="center"/>
          </w:tcPr>
          <w:p>
            <w:pPr>
              <w:pStyle w:val="0"/>
              <w:jc w:val="center"/>
            </w:pPr>
            <w:r>
              <w:rPr>
                <w:sz w:val="20"/>
              </w:rPr>
              <w:t xml:space="preserve">37 500,0</w:t>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103 127,9</w:t>
            </w:r>
          </w:p>
        </w:tc>
        <w:tc>
          <w:tcPr>
            <w:tcW w:w="964" w:type="dxa"/>
            <w:vAlign w:val="bottom"/>
          </w:tcPr>
          <w:p>
            <w:pPr>
              <w:pStyle w:val="0"/>
            </w:pPr>
            <w:r>
              <w:rPr>
                <w:sz w:val="20"/>
              </w:rPr>
            </w:r>
          </w:p>
        </w:tc>
        <w:tc>
          <w:tcPr>
            <w:tcW w:w="1384" w:type="dxa"/>
            <w:vAlign w:val="center"/>
          </w:tcPr>
          <w:p>
            <w:pPr>
              <w:pStyle w:val="0"/>
              <w:jc w:val="center"/>
            </w:pPr>
            <w:r>
              <w:rPr>
                <w:sz w:val="20"/>
              </w:rPr>
              <w:t xml:space="preserve">555 368,7</w:t>
            </w:r>
          </w:p>
        </w:tc>
        <w:tc>
          <w:tcPr>
            <w:tcW w:w="844" w:type="dxa"/>
            <w:vAlign w:val="bottom"/>
          </w:tcPr>
          <w:p>
            <w:pPr>
              <w:pStyle w:val="0"/>
            </w:pPr>
            <w:r>
              <w:rPr>
                <w:sz w:val="20"/>
              </w:rPr>
            </w:r>
          </w:p>
        </w:tc>
        <w:tc>
          <w:tcPr>
            <w:tcW w:w="1384" w:type="dxa"/>
            <w:vAlign w:val="center"/>
          </w:tcPr>
          <w:p>
            <w:pPr>
              <w:pStyle w:val="0"/>
              <w:jc w:val="center"/>
            </w:pPr>
            <w:r>
              <w:rPr>
                <w:sz w:val="20"/>
              </w:rPr>
              <w:t xml:space="preserve">844 800,0</w:t>
            </w:r>
          </w:p>
        </w:tc>
        <w:tc>
          <w:tcPr>
            <w:tcW w:w="844" w:type="dxa"/>
            <w:vAlign w:val="bottom"/>
          </w:tcPr>
          <w:p>
            <w:pPr>
              <w:pStyle w:val="0"/>
            </w:pPr>
            <w:r>
              <w:rPr>
                <w:sz w:val="20"/>
              </w:rPr>
            </w:r>
          </w:p>
        </w:tc>
        <w:tc>
          <w:tcPr>
            <w:tcW w:w="1384" w:type="dxa"/>
            <w:vAlign w:val="center"/>
          </w:tcPr>
          <w:p>
            <w:pPr>
              <w:pStyle w:val="0"/>
              <w:jc w:val="center"/>
            </w:pPr>
            <w:r>
              <w:rPr>
                <w:sz w:val="20"/>
              </w:rPr>
              <w:t xml:space="preserve">900 000</w:t>
            </w:r>
          </w:p>
        </w:tc>
      </w:tr>
      <w:tr>
        <w:tc>
          <w:tcPr>
            <w:tcW w:w="454" w:type="dxa"/>
          </w:tcPr>
          <w:p>
            <w:pPr>
              <w:pStyle w:val="0"/>
            </w:pPr>
            <w:r>
              <w:rPr>
                <w:sz w:val="20"/>
              </w:rPr>
            </w:r>
          </w:p>
        </w:tc>
        <w:tc>
          <w:tcPr>
            <w:tcW w:w="2779" w:type="dxa"/>
            <w:vAlign w:val="center"/>
          </w:tcPr>
          <w:p>
            <w:pPr>
              <w:pStyle w:val="0"/>
            </w:pPr>
            <w:r>
              <w:rPr>
                <w:sz w:val="20"/>
              </w:rPr>
              <w:t xml:space="preserve">- ремонт автодорог в рамках ведомственной целевой программы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934" w:type="dxa"/>
            <w:vAlign w:val="center"/>
          </w:tcPr>
          <w:p>
            <w:pPr>
              <w:pStyle w:val="0"/>
              <w:jc w:val="center"/>
            </w:pPr>
            <w:r>
              <w:rPr>
                <w:sz w:val="20"/>
              </w:rPr>
              <w:t xml:space="preserve">100,2</w:t>
            </w:r>
          </w:p>
        </w:tc>
        <w:tc>
          <w:tcPr>
            <w:tcW w:w="1384" w:type="dxa"/>
            <w:vAlign w:val="center"/>
          </w:tcPr>
          <w:p>
            <w:pPr>
              <w:pStyle w:val="0"/>
              <w:jc w:val="center"/>
            </w:pPr>
            <w:r>
              <w:rPr>
                <w:sz w:val="20"/>
              </w:rPr>
              <w:t xml:space="preserve">2 166 251,7</w:t>
            </w:r>
          </w:p>
        </w:tc>
        <w:tc>
          <w:tcPr>
            <w:tcW w:w="964" w:type="dxa"/>
            <w:vAlign w:val="center"/>
          </w:tcPr>
          <w:p>
            <w:pPr>
              <w:pStyle w:val="0"/>
              <w:jc w:val="center"/>
            </w:pPr>
            <w:r>
              <w:rPr>
                <w:sz w:val="20"/>
              </w:rPr>
              <w:t xml:space="preserve">11,7</w:t>
            </w:r>
          </w:p>
        </w:tc>
        <w:tc>
          <w:tcPr>
            <w:tcW w:w="1384" w:type="dxa"/>
            <w:vAlign w:val="center"/>
          </w:tcPr>
          <w:p>
            <w:pPr>
              <w:pStyle w:val="0"/>
              <w:jc w:val="center"/>
            </w:pPr>
            <w:r>
              <w:rPr>
                <w:sz w:val="20"/>
              </w:rPr>
              <w:t xml:space="preserve">311 197,6</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241 034,6</w:t>
            </w:r>
          </w:p>
        </w:tc>
        <w:tc>
          <w:tcPr>
            <w:tcW w:w="964" w:type="dxa"/>
            <w:vAlign w:val="bottom"/>
          </w:tcPr>
          <w:p>
            <w:pPr>
              <w:pStyle w:val="0"/>
            </w:pPr>
            <w:r>
              <w:rPr>
                <w:sz w:val="20"/>
              </w:rPr>
            </w:r>
          </w:p>
        </w:tc>
        <w:tc>
          <w:tcPr>
            <w:tcW w:w="1384" w:type="dxa"/>
            <w:vAlign w:val="center"/>
          </w:tcPr>
          <w:p>
            <w:pPr>
              <w:pStyle w:val="0"/>
              <w:jc w:val="center"/>
            </w:pPr>
            <w:r>
              <w:rPr>
                <w:sz w:val="20"/>
              </w:rPr>
              <w:t xml:space="preserve">2 696,5</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1 925 217,1</w:t>
            </w:r>
          </w:p>
        </w:tc>
        <w:tc>
          <w:tcPr>
            <w:tcW w:w="964" w:type="dxa"/>
            <w:vAlign w:val="bottom"/>
          </w:tcPr>
          <w:p>
            <w:pPr>
              <w:pStyle w:val="0"/>
            </w:pPr>
            <w:r>
              <w:rPr>
                <w:sz w:val="20"/>
              </w:rPr>
            </w:r>
          </w:p>
        </w:tc>
        <w:tc>
          <w:tcPr>
            <w:tcW w:w="1384" w:type="dxa"/>
            <w:vAlign w:val="center"/>
          </w:tcPr>
          <w:p>
            <w:pPr>
              <w:pStyle w:val="0"/>
              <w:jc w:val="center"/>
            </w:pPr>
            <w:r>
              <w:rPr>
                <w:sz w:val="20"/>
              </w:rPr>
              <w:t xml:space="preserve">308 501,1</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4</w:t>
            </w:r>
          </w:p>
        </w:tc>
        <w:tc>
          <w:tcPr>
            <w:tcW w:w="2779" w:type="dxa"/>
            <w:vAlign w:val="center"/>
          </w:tcPr>
          <w:p>
            <w:pPr>
              <w:pStyle w:val="0"/>
            </w:pPr>
            <w:r>
              <w:rPr>
                <w:sz w:val="20"/>
              </w:rPr>
              <w:t xml:space="preserve">Ремонт мостов</w:t>
            </w:r>
          </w:p>
        </w:tc>
        <w:tc>
          <w:tcPr>
            <w:tcW w:w="934" w:type="dxa"/>
            <w:vAlign w:val="center"/>
          </w:tcPr>
          <w:p>
            <w:pPr>
              <w:pStyle w:val="0"/>
              <w:jc w:val="center"/>
            </w:pPr>
            <w:r>
              <w:rPr>
                <w:sz w:val="20"/>
              </w:rPr>
              <w:t xml:space="preserve">9/271,9</w:t>
            </w:r>
          </w:p>
        </w:tc>
        <w:tc>
          <w:tcPr>
            <w:tcW w:w="1384" w:type="dxa"/>
            <w:vAlign w:val="center"/>
          </w:tcPr>
          <w:p>
            <w:pPr>
              <w:pStyle w:val="0"/>
              <w:jc w:val="center"/>
            </w:pPr>
            <w:r>
              <w:rPr>
                <w:sz w:val="20"/>
              </w:rPr>
              <w:t xml:space="preserve">84 629,0</w:t>
            </w:r>
          </w:p>
        </w:tc>
        <w:tc>
          <w:tcPr>
            <w:tcW w:w="964" w:type="dxa"/>
            <w:vAlign w:val="center"/>
          </w:tcPr>
          <w:p>
            <w:pPr>
              <w:pStyle w:val="0"/>
              <w:jc w:val="center"/>
            </w:pPr>
            <w:r>
              <w:rPr>
                <w:sz w:val="20"/>
              </w:rPr>
              <w:t xml:space="preserve">10/228,9</w:t>
            </w:r>
          </w:p>
        </w:tc>
        <w:tc>
          <w:tcPr>
            <w:tcW w:w="1384" w:type="dxa"/>
            <w:vAlign w:val="center"/>
          </w:tcPr>
          <w:p>
            <w:pPr>
              <w:pStyle w:val="0"/>
              <w:jc w:val="center"/>
            </w:pPr>
            <w:r>
              <w:rPr>
                <w:sz w:val="20"/>
              </w:rPr>
              <w:t xml:space="preserve">87 986</w:t>
            </w:r>
          </w:p>
        </w:tc>
        <w:tc>
          <w:tcPr>
            <w:tcW w:w="844" w:type="dxa"/>
            <w:vAlign w:val="center"/>
          </w:tcPr>
          <w:p>
            <w:pPr>
              <w:pStyle w:val="0"/>
              <w:jc w:val="center"/>
            </w:pPr>
            <w:r>
              <w:rPr>
                <w:sz w:val="20"/>
              </w:rPr>
              <w:t xml:space="preserve">6/325,1</w:t>
            </w:r>
          </w:p>
        </w:tc>
        <w:tc>
          <w:tcPr>
            <w:tcW w:w="1384" w:type="dxa"/>
            <w:vAlign w:val="center"/>
          </w:tcPr>
          <w:p>
            <w:pPr>
              <w:pStyle w:val="0"/>
              <w:jc w:val="center"/>
            </w:pPr>
            <w:r>
              <w:rPr>
                <w:sz w:val="20"/>
              </w:rPr>
              <w:t xml:space="preserve">100 000</w:t>
            </w:r>
          </w:p>
        </w:tc>
        <w:tc>
          <w:tcPr>
            <w:tcW w:w="844" w:type="dxa"/>
            <w:vAlign w:val="center"/>
          </w:tcPr>
          <w:p>
            <w:pPr>
              <w:pStyle w:val="0"/>
              <w:jc w:val="center"/>
            </w:pPr>
            <w:r>
              <w:rPr>
                <w:sz w:val="20"/>
              </w:rPr>
              <w:t xml:space="preserve">6/325,1</w:t>
            </w:r>
          </w:p>
        </w:tc>
        <w:tc>
          <w:tcPr>
            <w:tcW w:w="1384" w:type="dxa"/>
            <w:vAlign w:val="center"/>
          </w:tcPr>
          <w:p>
            <w:pPr>
              <w:pStyle w:val="0"/>
              <w:jc w:val="center"/>
            </w:pPr>
            <w:r>
              <w:rPr>
                <w:sz w:val="20"/>
              </w:rPr>
              <w:t xml:space="preserve">100 000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84 629,0</w:t>
            </w:r>
          </w:p>
        </w:tc>
        <w:tc>
          <w:tcPr>
            <w:tcW w:w="964" w:type="dxa"/>
            <w:vAlign w:val="bottom"/>
          </w:tcPr>
          <w:p>
            <w:pPr>
              <w:pStyle w:val="0"/>
            </w:pPr>
            <w:r>
              <w:rPr>
                <w:sz w:val="20"/>
              </w:rPr>
            </w:r>
          </w:p>
        </w:tc>
        <w:tc>
          <w:tcPr>
            <w:tcW w:w="1384" w:type="dxa"/>
            <w:vAlign w:val="center"/>
          </w:tcPr>
          <w:p>
            <w:pPr>
              <w:pStyle w:val="0"/>
              <w:jc w:val="center"/>
            </w:pPr>
            <w:r>
              <w:rPr>
                <w:sz w:val="20"/>
              </w:rPr>
              <w:t xml:space="preserve">87 986</w:t>
            </w:r>
          </w:p>
        </w:tc>
        <w:tc>
          <w:tcPr>
            <w:tcW w:w="844" w:type="dxa"/>
            <w:vAlign w:val="bottom"/>
          </w:tcPr>
          <w:p>
            <w:pPr>
              <w:pStyle w:val="0"/>
            </w:pPr>
            <w:r>
              <w:rPr>
                <w:sz w:val="20"/>
              </w:rPr>
            </w:r>
          </w:p>
        </w:tc>
        <w:tc>
          <w:tcPr>
            <w:tcW w:w="1384" w:type="dxa"/>
            <w:vAlign w:val="center"/>
          </w:tcPr>
          <w:p>
            <w:pPr>
              <w:pStyle w:val="0"/>
              <w:jc w:val="center"/>
            </w:pPr>
            <w:r>
              <w:rPr>
                <w:sz w:val="20"/>
              </w:rPr>
              <w:t xml:space="preserve">100 000</w:t>
            </w:r>
          </w:p>
        </w:tc>
        <w:tc>
          <w:tcPr>
            <w:tcW w:w="844" w:type="dxa"/>
            <w:vAlign w:val="bottom"/>
          </w:tcPr>
          <w:p>
            <w:pPr>
              <w:pStyle w:val="0"/>
            </w:pPr>
            <w:r>
              <w:rPr>
                <w:sz w:val="20"/>
              </w:rPr>
            </w:r>
          </w:p>
        </w:tc>
        <w:tc>
          <w:tcPr>
            <w:tcW w:w="1384" w:type="dxa"/>
            <w:vAlign w:val="center"/>
          </w:tcPr>
          <w:p>
            <w:pPr>
              <w:pStyle w:val="0"/>
              <w:jc w:val="center"/>
            </w:pPr>
            <w:r>
              <w:rPr>
                <w:sz w:val="20"/>
              </w:rPr>
              <w:t xml:space="preserve">100 000</w:t>
            </w:r>
          </w:p>
        </w:tc>
      </w:tr>
      <w:tr>
        <w:tc>
          <w:tcPr>
            <w:tcW w:w="454" w:type="dxa"/>
          </w:tcPr>
          <w:p>
            <w:pPr>
              <w:pStyle w:val="0"/>
              <w:jc w:val="center"/>
            </w:pPr>
            <w:r>
              <w:rPr>
                <w:sz w:val="20"/>
              </w:rPr>
              <w:t xml:space="preserve">5</w:t>
            </w:r>
          </w:p>
        </w:tc>
        <w:tc>
          <w:tcPr>
            <w:tcW w:w="2779" w:type="dxa"/>
          </w:tcPr>
          <w:p>
            <w:pPr>
              <w:pStyle w:val="0"/>
            </w:pPr>
            <w:r>
              <w:rPr>
                <w:sz w:val="20"/>
              </w:rPr>
              <w:t xml:space="preserve">Капитальный ремонт и ремонт искусственных дорожных сооружений в рамках национального проекта "Безопасные качественные дороги"</w:t>
            </w:r>
          </w:p>
        </w:tc>
        <w:tc>
          <w:tcPr>
            <w:tcW w:w="934" w:type="dxa"/>
            <w:vAlign w:val="center"/>
          </w:tcPr>
          <w:p>
            <w:pPr>
              <w:pStyle w:val="0"/>
              <w:jc w:val="center"/>
            </w:pPr>
            <w:r>
              <w:rPr>
                <w:sz w:val="20"/>
              </w:rPr>
              <w:t xml:space="preserve">-/323,05</w:t>
            </w:r>
          </w:p>
        </w:tc>
        <w:tc>
          <w:tcPr>
            <w:tcW w:w="1384" w:type="dxa"/>
            <w:vAlign w:val="center"/>
          </w:tcPr>
          <w:p>
            <w:pPr>
              <w:pStyle w:val="0"/>
              <w:jc w:val="center"/>
            </w:pPr>
            <w:r>
              <w:rPr>
                <w:sz w:val="20"/>
              </w:rPr>
              <w:t xml:space="preserve">506 349,3</w:t>
            </w:r>
          </w:p>
        </w:tc>
        <w:tc>
          <w:tcPr>
            <w:tcW w:w="964" w:type="dxa"/>
            <w:vAlign w:val="center"/>
          </w:tcPr>
          <w:p>
            <w:pPr>
              <w:pStyle w:val="0"/>
              <w:jc w:val="center"/>
            </w:pPr>
            <w:r>
              <w:rPr>
                <w:sz w:val="20"/>
              </w:rPr>
              <w:t xml:space="preserve">-/558,8</w:t>
            </w:r>
          </w:p>
        </w:tc>
        <w:tc>
          <w:tcPr>
            <w:tcW w:w="1384" w:type="dxa"/>
            <w:vAlign w:val="center"/>
          </w:tcPr>
          <w:p>
            <w:pPr>
              <w:pStyle w:val="0"/>
              <w:jc w:val="center"/>
            </w:pPr>
            <w:r>
              <w:rPr>
                <w:sz w:val="20"/>
              </w:rPr>
              <w:t xml:space="preserve">514 178,0</w:t>
            </w:r>
          </w:p>
        </w:tc>
        <w:tc>
          <w:tcPr>
            <w:tcW w:w="844" w:type="dxa"/>
            <w:vAlign w:val="center"/>
          </w:tcPr>
          <w:p>
            <w:pPr>
              <w:pStyle w:val="0"/>
              <w:jc w:val="center"/>
            </w:pPr>
            <w:r>
              <w:rPr>
                <w:sz w:val="20"/>
              </w:rPr>
              <w:t xml:space="preserve">-/812,6</w:t>
            </w:r>
          </w:p>
        </w:tc>
        <w:tc>
          <w:tcPr>
            <w:tcW w:w="1384" w:type="dxa"/>
            <w:vAlign w:val="center"/>
          </w:tcPr>
          <w:p>
            <w:pPr>
              <w:pStyle w:val="0"/>
              <w:jc w:val="center"/>
            </w:pPr>
            <w:r>
              <w:rPr>
                <w:sz w:val="20"/>
              </w:rPr>
              <w:t xml:space="preserve">1 097 136,6</w:t>
            </w:r>
          </w:p>
        </w:tc>
        <w:tc>
          <w:tcPr>
            <w:tcW w:w="844" w:type="dxa"/>
            <w:vAlign w:val="center"/>
          </w:tcPr>
          <w:p>
            <w:pPr>
              <w:pStyle w:val="0"/>
              <w:jc w:val="center"/>
            </w:pPr>
            <w:r>
              <w:rPr>
                <w:sz w:val="20"/>
              </w:rPr>
              <w:t xml:space="preserve">-/800,0</w:t>
            </w:r>
          </w:p>
        </w:tc>
        <w:tc>
          <w:tcPr>
            <w:tcW w:w="1384" w:type="dxa"/>
            <w:vAlign w:val="center"/>
          </w:tcPr>
          <w:p>
            <w:pPr>
              <w:pStyle w:val="0"/>
              <w:jc w:val="center"/>
            </w:pPr>
            <w:r>
              <w:rPr>
                <w:sz w:val="20"/>
              </w:rPr>
              <w:t xml:space="preserve">1 847 152,9</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19 205,7</w:t>
            </w:r>
          </w:p>
        </w:tc>
        <w:tc>
          <w:tcPr>
            <w:tcW w:w="964" w:type="dxa"/>
            <w:vAlign w:val="bottom"/>
          </w:tcPr>
          <w:p>
            <w:pPr>
              <w:pStyle w:val="0"/>
            </w:pPr>
            <w:r>
              <w:rPr>
                <w:sz w:val="20"/>
              </w:rPr>
            </w:r>
          </w:p>
        </w:tc>
        <w:tc>
          <w:tcPr>
            <w:tcW w:w="1384" w:type="dxa"/>
            <w:vAlign w:val="center"/>
          </w:tcPr>
          <w:p>
            <w:pPr>
              <w:pStyle w:val="0"/>
              <w:jc w:val="center"/>
            </w:pPr>
            <w:r>
              <w:rPr>
                <w:sz w:val="20"/>
              </w:rPr>
              <w:t xml:space="preserve">19 190,0</w:t>
            </w:r>
          </w:p>
        </w:tc>
        <w:tc>
          <w:tcPr>
            <w:tcW w:w="844" w:type="dxa"/>
            <w:vAlign w:val="bottom"/>
          </w:tcPr>
          <w:p>
            <w:pPr>
              <w:pStyle w:val="0"/>
            </w:pPr>
            <w:r>
              <w:rPr>
                <w:sz w:val="20"/>
              </w:rPr>
            </w:r>
          </w:p>
        </w:tc>
        <w:tc>
          <w:tcPr>
            <w:tcW w:w="1384" w:type="dxa"/>
            <w:vAlign w:val="center"/>
          </w:tcPr>
          <w:p>
            <w:pPr>
              <w:pStyle w:val="0"/>
              <w:jc w:val="center"/>
            </w:pPr>
            <w:r>
              <w:rPr>
                <w:sz w:val="20"/>
              </w:rPr>
              <w:t xml:space="preserve">185 843,4</w:t>
            </w:r>
          </w:p>
        </w:tc>
        <w:tc>
          <w:tcPr>
            <w:tcW w:w="844" w:type="dxa"/>
            <w:vAlign w:val="bottom"/>
          </w:tcPr>
          <w:p>
            <w:pPr>
              <w:pStyle w:val="0"/>
            </w:pPr>
            <w:r>
              <w:rPr>
                <w:sz w:val="20"/>
              </w:rPr>
            </w:r>
          </w:p>
        </w:tc>
        <w:tc>
          <w:tcPr>
            <w:tcW w:w="1384" w:type="dxa"/>
            <w:vAlign w:val="center"/>
          </w:tcPr>
          <w:p>
            <w:pPr>
              <w:pStyle w:val="0"/>
              <w:jc w:val="center"/>
            </w:pPr>
            <w:r>
              <w:rPr>
                <w:sz w:val="20"/>
              </w:rPr>
              <w:t xml:space="preserve">73 886,1</w:t>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460 935,1</w:t>
            </w:r>
          </w:p>
        </w:tc>
        <w:tc>
          <w:tcPr>
            <w:tcW w:w="964" w:type="dxa"/>
            <w:vAlign w:val="bottom"/>
          </w:tcPr>
          <w:p>
            <w:pPr>
              <w:pStyle w:val="0"/>
            </w:pPr>
            <w:r>
              <w:rPr>
                <w:sz w:val="20"/>
              </w:rPr>
            </w:r>
          </w:p>
        </w:tc>
        <w:tc>
          <w:tcPr>
            <w:tcW w:w="1384" w:type="dxa"/>
            <w:vAlign w:val="center"/>
          </w:tcPr>
          <w:p>
            <w:pPr>
              <w:pStyle w:val="0"/>
              <w:jc w:val="center"/>
            </w:pPr>
            <w:r>
              <w:rPr>
                <w:sz w:val="20"/>
              </w:rPr>
              <w:t xml:space="preserve">460 558,1</w:t>
            </w:r>
          </w:p>
        </w:tc>
        <w:tc>
          <w:tcPr>
            <w:tcW w:w="844" w:type="dxa"/>
            <w:vAlign w:val="bottom"/>
          </w:tcPr>
          <w:p>
            <w:pPr>
              <w:pStyle w:val="0"/>
            </w:pPr>
            <w:r>
              <w:rPr>
                <w:sz w:val="20"/>
              </w:rPr>
            </w:r>
          </w:p>
        </w:tc>
        <w:tc>
          <w:tcPr>
            <w:tcW w:w="1384" w:type="dxa"/>
            <w:vAlign w:val="center"/>
          </w:tcPr>
          <w:p>
            <w:pPr>
              <w:pStyle w:val="0"/>
              <w:jc w:val="center"/>
            </w:pPr>
            <w:r>
              <w:rPr>
                <w:sz w:val="20"/>
              </w:rPr>
              <w:t xml:space="preserve">911 293,2</w:t>
            </w:r>
          </w:p>
        </w:tc>
        <w:tc>
          <w:tcPr>
            <w:tcW w:w="844" w:type="dxa"/>
            <w:vAlign w:val="bottom"/>
          </w:tcPr>
          <w:p>
            <w:pPr>
              <w:pStyle w:val="0"/>
            </w:pPr>
            <w:r>
              <w:rPr>
                <w:sz w:val="20"/>
              </w:rPr>
            </w:r>
          </w:p>
        </w:tc>
        <w:tc>
          <w:tcPr>
            <w:tcW w:w="1384" w:type="dxa"/>
            <w:vAlign w:val="center"/>
          </w:tcPr>
          <w:p>
            <w:pPr>
              <w:pStyle w:val="0"/>
              <w:jc w:val="center"/>
            </w:pPr>
            <w:r>
              <w:rPr>
                <w:sz w:val="20"/>
              </w:rPr>
              <w:t xml:space="preserve">1 773 266,8</w:t>
            </w:r>
          </w:p>
        </w:tc>
      </w:tr>
      <w:tr>
        <w:tc>
          <w:tcPr>
            <w:tcW w:w="454" w:type="dxa"/>
          </w:tcPr>
          <w:p>
            <w:pPr>
              <w:pStyle w:val="0"/>
            </w:pPr>
            <w:r>
              <w:rPr>
                <w:sz w:val="20"/>
              </w:rPr>
            </w:r>
          </w:p>
        </w:tc>
        <w:tc>
          <w:tcPr>
            <w:tcW w:w="2779" w:type="dxa"/>
            <w:vAlign w:val="center"/>
          </w:tcPr>
          <w:p>
            <w:pPr>
              <w:pStyle w:val="0"/>
            </w:pPr>
            <w:r>
              <w:rPr>
                <w:sz w:val="20"/>
              </w:rPr>
              <w:t xml:space="preserve">- консолидированные бюджеты муниципальных образований</w:t>
            </w:r>
          </w:p>
        </w:tc>
        <w:tc>
          <w:tcPr>
            <w:tcW w:w="934" w:type="dxa"/>
            <w:vAlign w:val="center"/>
          </w:tcPr>
          <w:p>
            <w:pPr>
              <w:pStyle w:val="0"/>
            </w:pPr>
            <w:r>
              <w:rPr>
                <w:sz w:val="20"/>
              </w:rPr>
            </w:r>
          </w:p>
        </w:tc>
        <w:tc>
          <w:tcPr>
            <w:tcW w:w="1384" w:type="dxa"/>
            <w:vAlign w:val="center"/>
          </w:tcPr>
          <w:p>
            <w:pPr>
              <w:pStyle w:val="0"/>
              <w:jc w:val="center"/>
            </w:pPr>
            <w:r>
              <w:rPr>
                <w:sz w:val="20"/>
              </w:rPr>
              <w:t xml:space="preserve">26 208,5</w:t>
            </w:r>
          </w:p>
        </w:tc>
        <w:tc>
          <w:tcPr>
            <w:tcW w:w="964" w:type="dxa"/>
            <w:vAlign w:val="bottom"/>
          </w:tcPr>
          <w:p>
            <w:pPr>
              <w:pStyle w:val="0"/>
            </w:pPr>
            <w:r>
              <w:rPr>
                <w:sz w:val="20"/>
              </w:rPr>
            </w:r>
          </w:p>
        </w:tc>
        <w:tc>
          <w:tcPr>
            <w:tcW w:w="1384" w:type="dxa"/>
            <w:vAlign w:val="center"/>
          </w:tcPr>
          <w:p>
            <w:pPr>
              <w:pStyle w:val="0"/>
              <w:jc w:val="center"/>
            </w:pPr>
            <w:r>
              <w:rPr>
                <w:sz w:val="20"/>
              </w:rPr>
              <w:t xml:space="preserve">34 429,9</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6</w:t>
            </w:r>
          </w:p>
        </w:tc>
        <w:tc>
          <w:tcPr>
            <w:tcW w:w="2779" w:type="dxa"/>
          </w:tcPr>
          <w:p>
            <w:pPr>
              <w:pStyle w:val="0"/>
            </w:pPr>
            <w:r>
              <w:rPr>
                <w:sz w:val="20"/>
              </w:rPr>
              <w:t xml:space="preserve">Капитальный ремонт автомобильных дорог и мостов общего пользования</w:t>
            </w:r>
          </w:p>
        </w:tc>
        <w:tc>
          <w:tcPr>
            <w:tcW w:w="934" w:type="dxa"/>
            <w:vAlign w:val="center"/>
          </w:tcPr>
          <w:p>
            <w:pPr>
              <w:pStyle w:val="0"/>
              <w:jc w:val="center"/>
            </w:pPr>
            <w:r>
              <w:rPr>
                <w:sz w:val="20"/>
              </w:rPr>
              <w:t xml:space="preserve">5,5</w:t>
            </w:r>
          </w:p>
        </w:tc>
        <w:tc>
          <w:tcPr>
            <w:tcW w:w="1384" w:type="dxa"/>
            <w:vAlign w:val="center"/>
          </w:tcPr>
          <w:p>
            <w:pPr>
              <w:pStyle w:val="0"/>
              <w:jc w:val="center"/>
            </w:pPr>
            <w:r>
              <w:rPr>
                <w:sz w:val="20"/>
              </w:rPr>
              <w:t xml:space="preserve">467 735,1</w:t>
            </w:r>
          </w:p>
        </w:tc>
        <w:tc>
          <w:tcPr>
            <w:tcW w:w="964" w:type="dxa"/>
            <w:vAlign w:val="center"/>
          </w:tcPr>
          <w:p>
            <w:pPr>
              <w:pStyle w:val="0"/>
              <w:jc w:val="center"/>
            </w:pPr>
            <w:r>
              <w:rPr>
                <w:sz w:val="20"/>
              </w:rPr>
              <w:t xml:space="preserve">7,0</w:t>
            </w:r>
          </w:p>
        </w:tc>
        <w:tc>
          <w:tcPr>
            <w:tcW w:w="1384" w:type="dxa"/>
            <w:vAlign w:val="center"/>
          </w:tcPr>
          <w:p>
            <w:pPr>
              <w:pStyle w:val="0"/>
              <w:jc w:val="center"/>
            </w:pPr>
            <w:r>
              <w:rPr>
                <w:sz w:val="20"/>
              </w:rPr>
              <w:t xml:space="preserve">205 212,5</w:t>
            </w:r>
          </w:p>
        </w:tc>
        <w:tc>
          <w:tcPr>
            <w:tcW w:w="844" w:type="dxa"/>
            <w:vAlign w:val="center"/>
          </w:tcPr>
          <w:p>
            <w:pPr>
              <w:pStyle w:val="0"/>
              <w:jc w:val="center"/>
            </w:pPr>
            <w:r>
              <w:rPr>
                <w:sz w:val="20"/>
              </w:rPr>
              <w:t xml:space="preserve">8,7</w:t>
            </w:r>
          </w:p>
        </w:tc>
        <w:tc>
          <w:tcPr>
            <w:tcW w:w="1384" w:type="dxa"/>
            <w:vAlign w:val="center"/>
          </w:tcPr>
          <w:p>
            <w:pPr>
              <w:pStyle w:val="0"/>
              <w:jc w:val="center"/>
            </w:pPr>
            <w:r>
              <w:rPr>
                <w:sz w:val="20"/>
              </w:rPr>
              <w:t xml:space="preserve">760 000</w:t>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467 735,1</w:t>
            </w:r>
          </w:p>
        </w:tc>
        <w:tc>
          <w:tcPr>
            <w:tcW w:w="964" w:type="dxa"/>
            <w:vAlign w:val="bottom"/>
          </w:tcPr>
          <w:p>
            <w:pPr>
              <w:pStyle w:val="0"/>
            </w:pPr>
            <w:r>
              <w:rPr>
                <w:sz w:val="20"/>
              </w:rPr>
            </w:r>
          </w:p>
        </w:tc>
        <w:tc>
          <w:tcPr>
            <w:tcW w:w="1384" w:type="dxa"/>
            <w:vAlign w:val="center"/>
          </w:tcPr>
          <w:p>
            <w:pPr>
              <w:pStyle w:val="0"/>
              <w:jc w:val="center"/>
            </w:pPr>
            <w:r>
              <w:rPr>
                <w:sz w:val="20"/>
              </w:rPr>
              <w:t xml:space="preserve">70 608,5</w:t>
            </w:r>
          </w:p>
        </w:tc>
        <w:tc>
          <w:tcPr>
            <w:tcW w:w="844" w:type="dxa"/>
            <w:vAlign w:val="center"/>
          </w:tcPr>
          <w:p>
            <w:pPr>
              <w:pStyle w:val="0"/>
            </w:pPr>
            <w:r>
              <w:rPr>
                <w:sz w:val="20"/>
              </w:rPr>
            </w:r>
          </w:p>
        </w:tc>
        <w:tc>
          <w:tcPr>
            <w:tcW w:w="1384" w:type="dxa"/>
            <w:vAlign w:val="center"/>
          </w:tcPr>
          <w:p>
            <w:pPr>
              <w:pStyle w:val="0"/>
              <w:jc w:val="center"/>
            </w:pPr>
            <w:r>
              <w:rPr>
                <w:sz w:val="20"/>
              </w:rPr>
              <w:t xml:space="preserve">760 000</w:t>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jc w:val="center"/>
            </w:pPr>
            <w:r>
              <w:rPr>
                <w:sz w:val="20"/>
              </w:rPr>
              <w:t xml:space="preserve">134 604,0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в том числе:</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капитальный ремонт автодорог в рамках реализации мероприятий национального проекта "Безопасные качественные дороги"</w:t>
            </w:r>
          </w:p>
        </w:tc>
        <w:tc>
          <w:tcPr>
            <w:tcW w:w="934" w:type="dxa"/>
            <w:vAlign w:val="center"/>
          </w:tcPr>
          <w:p>
            <w:pPr>
              <w:pStyle w:val="0"/>
              <w:jc w:val="center"/>
            </w:pPr>
            <w:r>
              <w:rPr>
                <w:sz w:val="20"/>
              </w:rPr>
              <w:t xml:space="preserve">5,5</w:t>
            </w:r>
          </w:p>
        </w:tc>
        <w:tc>
          <w:tcPr>
            <w:tcW w:w="1384" w:type="dxa"/>
            <w:vAlign w:val="center"/>
          </w:tcPr>
          <w:p>
            <w:pPr>
              <w:pStyle w:val="0"/>
              <w:jc w:val="center"/>
            </w:pPr>
            <w:r>
              <w:rPr>
                <w:sz w:val="20"/>
              </w:rPr>
              <w:t xml:space="preserve">295 366,3</w:t>
            </w:r>
          </w:p>
        </w:tc>
        <w:tc>
          <w:tcPr>
            <w:tcW w:w="964" w:type="dxa"/>
            <w:vAlign w:val="center"/>
          </w:tcPr>
          <w:p>
            <w:pPr>
              <w:pStyle w:val="0"/>
              <w:jc w:val="center"/>
            </w:pPr>
            <w:r>
              <w:rPr>
                <w:sz w:val="20"/>
              </w:rPr>
              <w:t xml:space="preserve">3,2</w:t>
            </w:r>
          </w:p>
        </w:tc>
        <w:tc>
          <w:tcPr>
            <w:tcW w:w="1384" w:type="dxa"/>
            <w:vAlign w:val="center"/>
          </w:tcPr>
          <w:p>
            <w:pPr>
              <w:pStyle w:val="0"/>
              <w:jc w:val="center"/>
            </w:pPr>
            <w:r>
              <w:rPr>
                <w:sz w:val="20"/>
              </w:rPr>
              <w:t xml:space="preserve">140 212,5</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295 366,3</w:t>
            </w:r>
          </w:p>
        </w:tc>
        <w:tc>
          <w:tcPr>
            <w:tcW w:w="964" w:type="dxa"/>
            <w:vAlign w:val="bottom"/>
          </w:tcPr>
          <w:p>
            <w:pPr>
              <w:pStyle w:val="0"/>
            </w:pPr>
            <w:r>
              <w:rPr>
                <w:sz w:val="20"/>
              </w:rPr>
            </w:r>
          </w:p>
        </w:tc>
        <w:tc>
          <w:tcPr>
            <w:tcW w:w="1384" w:type="dxa"/>
            <w:vAlign w:val="center"/>
          </w:tcPr>
          <w:p>
            <w:pPr>
              <w:pStyle w:val="0"/>
              <w:jc w:val="center"/>
            </w:pPr>
            <w:r>
              <w:rPr>
                <w:sz w:val="20"/>
              </w:rPr>
              <w:t xml:space="preserve">5 608,5</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jc w:val="center"/>
            </w:pPr>
            <w:r>
              <w:rPr>
                <w:sz w:val="20"/>
              </w:rPr>
              <w:t xml:space="preserve">134 604,0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7</w:t>
            </w:r>
          </w:p>
        </w:tc>
        <w:tc>
          <w:tcPr>
            <w:tcW w:w="2779" w:type="dxa"/>
          </w:tcPr>
          <w:p>
            <w:pPr>
              <w:pStyle w:val="0"/>
            </w:pPr>
            <w:r>
              <w:rPr>
                <w:sz w:val="20"/>
              </w:rPr>
              <w:t xml:space="preserve">Строительство (реконструкция) автомобильных дорог и мостов общего пользования</w:t>
            </w:r>
          </w:p>
        </w:tc>
        <w:tc>
          <w:tcPr>
            <w:tcW w:w="934" w:type="dxa"/>
            <w:vAlign w:val="center"/>
          </w:tcPr>
          <w:p>
            <w:pPr>
              <w:pStyle w:val="0"/>
            </w:pPr>
            <w:r>
              <w:rPr>
                <w:sz w:val="20"/>
              </w:rPr>
            </w:r>
          </w:p>
        </w:tc>
        <w:tc>
          <w:tcPr>
            <w:tcW w:w="1384" w:type="dxa"/>
            <w:vAlign w:val="center"/>
          </w:tcPr>
          <w:p>
            <w:pPr>
              <w:pStyle w:val="0"/>
              <w:jc w:val="center"/>
            </w:pPr>
            <w:r>
              <w:rPr>
                <w:sz w:val="20"/>
              </w:rPr>
              <w:t xml:space="preserve">277 177,1</w:t>
            </w:r>
          </w:p>
        </w:tc>
        <w:tc>
          <w:tcPr>
            <w:tcW w:w="964" w:type="dxa"/>
            <w:vAlign w:val="center"/>
          </w:tcPr>
          <w:p>
            <w:pPr>
              <w:pStyle w:val="0"/>
              <w:jc w:val="center"/>
            </w:pPr>
            <w:r>
              <w:rPr>
                <w:sz w:val="20"/>
              </w:rPr>
              <w:t xml:space="preserve">-/24,7</w:t>
            </w:r>
          </w:p>
        </w:tc>
        <w:tc>
          <w:tcPr>
            <w:tcW w:w="1384" w:type="dxa"/>
            <w:vAlign w:val="center"/>
          </w:tcPr>
          <w:p>
            <w:pPr>
              <w:pStyle w:val="0"/>
              <w:jc w:val="center"/>
            </w:pPr>
            <w:r>
              <w:rPr>
                <w:sz w:val="20"/>
              </w:rPr>
              <w:t xml:space="preserve">298 336,0</w:t>
            </w:r>
          </w:p>
        </w:tc>
        <w:tc>
          <w:tcPr>
            <w:tcW w:w="844" w:type="dxa"/>
            <w:vAlign w:val="center"/>
          </w:tcPr>
          <w:p>
            <w:pPr>
              <w:pStyle w:val="0"/>
            </w:pPr>
            <w:r>
              <w:rPr>
                <w:sz w:val="20"/>
              </w:rPr>
            </w:r>
          </w:p>
        </w:tc>
        <w:tc>
          <w:tcPr>
            <w:tcW w:w="1384" w:type="dxa"/>
            <w:vAlign w:val="center"/>
          </w:tcPr>
          <w:p>
            <w:pPr>
              <w:pStyle w:val="0"/>
              <w:jc w:val="center"/>
            </w:pPr>
            <w:r>
              <w:rPr>
                <w:sz w:val="20"/>
              </w:rPr>
              <w:t xml:space="preserve">250 000,0</w:t>
            </w:r>
          </w:p>
        </w:tc>
        <w:tc>
          <w:tcPr>
            <w:tcW w:w="844" w:type="dxa"/>
            <w:vAlign w:val="center"/>
          </w:tcPr>
          <w:p>
            <w:pPr>
              <w:pStyle w:val="0"/>
            </w:pPr>
            <w:r>
              <w:rPr>
                <w:sz w:val="20"/>
              </w:rPr>
            </w:r>
          </w:p>
        </w:tc>
        <w:tc>
          <w:tcPr>
            <w:tcW w:w="1384" w:type="dxa"/>
            <w:vAlign w:val="center"/>
          </w:tcPr>
          <w:p>
            <w:pPr>
              <w:pStyle w:val="0"/>
              <w:jc w:val="center"/>
            </w:pPr>
            <w:r>
              <w:rPr>
                <w:sz w:val="20"/>
              </w:rPr>
              <w:t xml:space="preserve">250 000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jc w:val="center"/>
            </w:pPr>
            <w:r>
              <w:rPr>
                <w:sz w:val="20"/>
              </w:rPr>
              <w:t xml:space="preserve">55,7</w:t>
            </w:r>
          </w:p>
        </w:tc>
        <w:tc>
          <w:tcPr>
            <w:tcW w:w="1384" w:type="dxa"/>
            <w:vAlign w:val="center"/>
          </w:tcPr>
          <w:p>
            <w:pPr>
              <w:pStyle w:val="0"/>
              <w:jc w:val="center"/>
            </w:pPr>
            <w:r>
              <w:rPr>
                <w:sz w:val="20"/>
              </w:rPr>
              <w:t xml:space="preserve">277 177,1</w:t>
            </w:r>
          </w:p>
        </w:tc>
        <w:tc>
          <w:tcPr>
            <w:tcW w:w="964" w:type="dxa"/>
            <w:vAlign w:val="center"/>
          </w:tcPr>
          <w:p>
            <w:pPr>
              <w:pStyle w:val="0"/>
              <w:jc w:val="center"/>
            </w:pPr>
            <w:r>
              <w:rPr>
                <w:sz w:val="20"/>
              </w:rPr>
              <w:t xml:space="preserve">49,0</w:t>
            </w:r>
          </w:p>
        </w:tc>
        <w:tc>
          <w:tcPr>
            <w:tcW w:w="1384" w:type="dxa"/>
            <w:vAlign w:val="center"/>
          </w:tcPr>
          <w:p>
            <w:pPr>
              <w:pStyle w:val="0"/>
              <w:jc w:val="center"/>
            </w:pPr>
            <w:r>
              <w:rPr>
                <w:sz w:val="20"/>
              </w:rPr>
              <w:t xml:space="preserve">298 336</w:t>
            </w:r>
          </w:p>
        </w:tc>
        <w:tc>
          <w:tcPr>
            <w:tcW w:w="844" w:type="dxa"/>
            <w:vAlign w:val="center"/>
          </w:tcPr>
          <w:p>
            <w:pPr>
              <w:pStyle w:val="0"/>
              <w:jc w:val="center"/>
            </w:pPr>
            <w:r>
              <w:rPr>
                <w:sz w:val="20"/>
              </w:rPr>
              <w:t xml:space="preserve">60,0</w:t>
            </w:r>
          </w:p>
        </w:tc>
        <w:tc>
          <w:tcPr>
            <w:tcW w:w="1384" w:type="dxa"/>
            <w:vAlign w:val="center"/>
          </w:tcPr>
          <w:p>
            <w:pPr>
              <w:pStyle w:val="0"/>
              <w:jc w:val="center"/>
            </w:pPr>
            <w:r>
              <w:rPr>
                <w:sz w:val="20"/>
              </w:rPr>
              <w:t xml:space="preserve">250 000</w:t>
            </w:r>
          </w:p>
        </w:tc>
        <w:tc>
          <w:tcPr>
            <w:tcW w:w="844" w:type="dxa"/>
            <w:vAlign w:val="center"/>
          </w:tcPr>
          <w:p>
            <w:pPr>
              <w:pStyle w:val="0"/>
              <w:jc w:val="center"/>
            </w:pPr>
            <w:r>
              <w:rPr>
                <w:sz w:val="20"/>
              </w:rPr>
              <w:t xml:space="preserve">60,0</w:t>
            </w:r>
          </w:p>
        </w:tc>
        <w:tc>
          <w:tcPr>
            <w:tcW w:w="1384" w:type="dxa"/>
            <w:vAlign w:val="center"/>
          </w:tcPr>
          <w:p>
            <w:pPr>
              <w:pStyle w:val="0"/>
              <w:jc w:val="center"/>
            </w:pPr>
            <w:r>
              <w:rPr>
                <w:sz w:val="20"/>
              </w:rPr>
              <w:t xml:space="preserve">250 000</w:t>
            </w:r>
          </w:p>
        </w:tc>
      </w:tr>
      <w:tr>
        <w:tc>
          <w:tcPr>
            <w:tcW w:w="454" w:type="dxa"/>
          </w:tcPr>
          <w:p>
            <w:pPr>
              <w:pStyle w:val="0"/>
              <w:jc w:val="center"/>
            </w:pPr>
            <w:r>
              <w:rPr>
                <w:sz w:val="20"/>
              </w:rPr>
              <w:t xml:space="preserve">8</w:t>
            </w:r>
          </w:p>
        </w:tc>
        <w:tc>
          <w:tcPr>
            <w:tcW w:w="2779" w:type="dxa"/>
          </w:tcPr>
          <w:p>
            <w:pPr>
              <w:pStyle w:val="0"/>
            </w:pPr>
            <w:r>
              <w:rPr>
                <w:sz w:val="20"/>
              </w:rPr>
              <w:t xml:space="preserve">Строительство межмуниципальных автодорог и обходов административных центров муниципальных образований и городских округов</w:t>
            </w:r>
          </w:p>
        </w:tc>
        <w:tc>
          <w:tcPr>
            <w:tcW w:w="934" w:type="dxa"/>
            <w:vAlign w:val="center"/>
          </w:tcPr>
          <w:p>
            <w:pPr>
              <w:pStyle w:val="0"/>
              <w:jc w:val="center"/>
            </w:pPr>
            <w:r>
              <w:rPr>
                <w:sz w:val="20"/>
              </w:rPr>
              <w:t xml:space="preserve">4,2</w:t>
            </w:r>
          </w:p>
        </w:tc>
        <w:tc>
          <w:tcPr>
            <w:tcW w:w="1384" w:type="dxa"/>
            <w:vAlign w:val="center"/>
          </w:tcPr>
          <w:p>
            <w:pPr>
              <w:pStyle w:val="0"/>
              <w:jc w:val="center"/>
            </w:pPr>
            <w:r>
              <w:rPr>
                <w:sz w:val="20"/>
              </w:rPr>
              <w:t xml:space="preserve">217 071,8</w:t>
            </w:r>
          </w:p>
        </w:tc>
        <w:tc>
          <w:tcPr>
            <w:tcW w:w="964" w:type="dxa"/>
            <w:vAlign w:val="center"/>
          </w:tcPr>
          <w:p>
            <w:pPr>
              <w:pStyle w:val="0"/>
              <w:jc w:val="center"/>
            </w:pPr>
            <w:r>
              <w:rPr>
                <w:sz w:val="20"/>
              </w:rPr>
              <w:t xml:space="preserve">-/37,95</w:t>
            </w:r>
          </w:p>
        </w:tc>
        <w:tc>
          <w:tcPr>
            <w:tcW w:w="1384" w:type="dxa"/>
            <w:vAlign w:val="center"/>
          </w:tcPr>
          <w:p>
            <w:pPr>
              <w:pStyle w:val="0"/>
              <w:jc w:val="center"/>
            </w:pPr>
            <w:r>
              <w:rPr>
                <w:sz w:val="20"/>
              </w:rPr>
              <w:t xml:space="preserve">435 636,0</w:t>
            </w:r>
          </w:p>
        </w:tc>
        <w:tc>
          <w:tcPr>
            <w:tcW w:w="844" w:type="dxa"/>
            <w:vAlign w:val="center"/>
          </w:tcPr>
          <w:p>
            <w:pPr>
              <w:pStyle w:val="0"/>
              <w:jc w:val="center"/>
            </w:pPr>
            <w:r>
              <w:rPr>
                <w:sz w:val="20"/>
              </w:rPr>
              <w:t xml:space="preserve">7,9</w:t>
            </w:r>
          </w:p>
        </w:tc>
        <w:tc>
          <w:tcPr>
            <w:tcW w:w="1384" w:type="dxa"/>
            <w:vAlign w:val="center"/>
          </w:tcPr>
          <w:p>
            <w:pPr>
              <w:pStyle w:val="0"/>
              <w:jc w:val="center"/>
            </w:pPr>
            <w:r>
              <w:rPr>
                <w:sz w:val="20"/>
              </w:rPr>
              <w:t xml:space="preserve">762 844,0</w:t>
            </w:r>
          </w:p>
        </w:tc>
        <w:tc>
          <w:tcPr>
            <w:tcW w:w="844" w:type="dxa"/>
            <w:vAlign w:val="center"/>
          </w:tcPr>
          <w:p>
            <w:pPr>
              <w:pStyle w:val="0"/>
              <w:jc w:val="center"/>
            </w:pPr>
            <w:r>
              <w:rPr>
                <w:sz w:val="20"/>
              </w:rPr>
              <w:t xml:space="preserve">3,4</w:t>
            </w:r>
          </w:p>
        </w:tc>
        <w:tc>
          <w:tcPr>
            <w:tcW w:w="1384" w:type="dxa"/>
            <w:vAlign w:val="center"/>
          </w:tcPr>
          <w:p>
            <w:pPr>
              <w:pStyle w:val="0"/>
              <w:jc w:val="center"/>
            </w:pPr>
            <w:r>
              <w:rPr>
                <w:sz w:val="20"/>
              </w:rPr>
              <w:t xml:space="preserve">405 000</w:t>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20 503,3</w:t>
            </w:r>
          </w:p>
        </w:tc>
        <w:tc>
          <w:tcPr>
            <w:tcW w:w="964" w:type="dxa"/>
            <w:vAlign w:val="center"/>
          </w:tcPr>
          <w:p>
            <w:pPr>
              <w:pStyle w:val="0"/>
              <w:jc w:val="center"/>
            </w:pPr>
            <w:r>
              <w:rPr>
                <w:sz w:val="20"/>
              </w:rPr>
              <w:t xml:space="preserve">-/37,95</w:t>
            </w:r>
          </w:p>
        </w:tc>
        <w:tc>
          <w:tcPr>
            <w:tcW w:w="1384" w:type="dxa"/>
            <w:vAlign w:val="center"/>
          </w:tcPr>
          <w:p>
            <w:pPr>
              <w:pStyle w:val="0"/>
              <w:jc w:val="center"/>
            </w:pPr>
            <w:r>
              <w:rPr>
                <w:sz w:val="20"/>
              </w:rPr>
              <w:t xml:space="preserve">435 636,0</w:t>
            </w:r>
          </w:p>
        </w:tc>
        <w:tc>
          <w:tcPr>
            <w:tcW w:w="844" w:type="dxa"/>
            <w:vAlign w:val="center"/>
          </w:tcPr>
          <w:p>
            <w:pPr>
              <w:pStyle w:val="0"/>
              <w:jc w:val="center"/>
            </w:pPr>
            <w:r>
              <w:rPr>
                <w:sz w:val="20"/>
              </w:rPr>
              <w:t xml:space="preserve">7,9</w:t>
            </w:r>
          </w:p>
        </w:tc>
        <w:tc>
          <w:tcPr>
            <w:tcW w:w="1384" w:type="dxa"/>
            <w:vAlign w:val="center"/>
          </w:tcPr>
          <w:p>
            <w:pPr>
              <w:pStyle w:val="0"/>
              <w:jc w:val="center"/>
            </w:pPr>
            <w:r>
              <w:rPr>
                <w:sz w:val="20"/>
              </w:rPr>
              <w:t xml:space="preserve">647 158,9</w:t>
            </w:r>
          </w:p>
        </w:tc>
        <w:tc>
          <w:tcPr>
            <w:tcW w:w="844" w:type="dxa"/>
            <w:vAlign w:val="center"/>
          </w:tcPr>
          <w:p>
            <w:pPr>
              <w:pStyle w:val="0"/>
              <w:jc w:val="center"/>
            </w:pPr>
            <w:r>
              <w:rPr>
                <w:sz w:val="20"/>
              </w:rPr>
              <w:t xml:space="preserve">3,4</w:t>
            </w:r>
          </w:p>
        </w:tc>
        <w:tc>
          <w:tcPr>
            <w:tcW w:w="1384" w:type="dxa"/>
            <w:vAlign w:val="center"/>
          </w:tcPr>
          <w:p>
            <w:pPr>
              <w:pStyle w:val="0"/>
              <w:jc w:val="center"/>
            </w:pPr>
            <w:r>
              <w:rPr>
                <w:sz w:val="20"/>
              </w:rPr>
              <w:t xml:space="preserve">405 000</w:t>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jc w:val="center"/>
            </w:pPr>
            <w:r>
              <w:rPr>
                <w:sz w:val="20"/>
              </w:rPr>
              <w:t xml:space="preserve">4,2</w:t>
            </w:r>
          </w:p>
        </w:tc>
        <w:tc>
          <w:tcPr>
            <w:tcW w:w="1384" w:type="dxa"/>
            <w:vAlign w:val="center"/>
          </w:tcPr>
          <w:p>
            <w:pPr>
              <w:pStyle w:val="0"/>
              <w:jc w:val="center"/>
            </w:pPr>
            <w:r>
              <w:rPr>
                <w:sz w:val="20"/>
              </w:rPr>
              <w:t xml:space="preserve">196 568,5</w:t>
            </w:r>
          </w:p>
        </w:tc>
        <w:tc>
          <w:tcPr>
            <w:tcW w:w="964" w:type="dxa"/>
            <w:vAlign w:val="center"/>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jc w:val="center"/>
            </w:pPr>
            <w:r>
              <w:rPr>
                <w:sz w:val="20"/>
              </w:rPr>
              <w:t xml:space="preserve">115 685,1</w:t>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9</w:t>
            </w:r>
          </w:p>
        </w:tc>
        <w:tc>
          <w:tcPr>
            <w:tcW w:w="2779" w:type="dxa"/>
          </w:tcPr>
          <w:p>
            <w:pPr>
              <w:pStyle w:val="0"/>
            </w:pPr>
            <w:r>
              <w:rPr>
                <w:sz w:val="20"/>
              </w:rPr>
              <w:t xml:space="preserve">Строительство автомобильных дорог общего пользования в населенных пунктах</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center"/>
          </w:tcPr>
          <w:p>
            <w:pPr>
              <w:pStyle w:val="0"/>
            </w:pPr>
            <w:r>
              <w:rPr>
                <w:sz w:val="20"/>
              </w:rPr>
            </w:r>
          </w:p>
        </w:tc>
        <w:tc>
          <w:tcPr>
            <w:tcW w:w="1384" w:type="dxa"/>
            <w:vAlign w:val="center"/>
          </w:tcPr>
          <w:p>
            <w:pPr>
              <w:pStyle w:val="0"/>
            </w:pPr>
            <w:r>
              <w:rPr>
                <w:sz w:val="20"/>
              </w:rPr>
            </w:r>
          </w:p>
        </w:tc>
        <w:tc>
          <w:tcPr>
            <w:tcW w:w="844" w:type="dxa"/>
            <w:vAlign w:val="center"/>
          </w:tcPr>
          <w:p>
            <w:pPr>
              <w:pStyle w:val="0"/>
            </w:pPr>
            <w:r>
              <w:rPr>
                <w:sz w:val="20"/>
              </w:rPr>
            </w:r>
          </w:p>
        </w:tc>
        <w:tc>
          <w:tcPr>
            <w:tcW w:w="1384" w:type="dxa"/>
            <w:vAlign w:val="center"/>
          </w:tcPr>
          <w:p>
            <w:pPr>
              <w:pStyle w:val="0"/>
            </w:pPr>
            <w:r>
              <w:rPr>
                <w:sz w:val="20"/>
              </w:rPr>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center"/>
          </w:tcPr>
          <w:p>
            <w:pPr>
              <w:pStyle w:val="0"/>
            </w:pPr>
            <w:r>
              <w:rPr>
                <w:sz w:val="20"/>
              </w:rPr>
            </w:r>
          </w:p>
        </w:tc>
        <w:tc>
          <w:tcPr>
            <w:tcW w:w="1384" w:type="dxa"/>
            <w:vAlign w:val="center"/>
          </w:tcPr>
          <w:p>
            <w:pPr>
              <w:pStyle w:val="0"/>
            </w:pPr>
            <w:r>
              <w:rPr>
                <w:sz w:val="20"/>
              </w:rPr>
            </w:r>
          </w:p>
        </w:tc>
        <w:tc>
          <w:tcPr>
            <w:tcW w:w="844" w:type="dxa"/>
            <w:vAlign w:val="center"/>
          </w:tcPr>
          <w:p>
            <w:pPr>
              <w:pStyle w:val="0"/>
            </w:pPr>
            <w:r>
              <w:rPr>
                <w:sz w:val="20"/>
              </w:rPr>
            </w:r>
          </w:p>
        </w:tc>
        <w:tc>
          <w:tcPr>
            <w:tcW w:w="1384" w:type="dxa"/>
            <w:vAlign w:val="center"/>
          </w:tcPr>
          <w:p>
            <w:pPr>
              <w:pStyle w:val="0"/>
            </w:pPr>
            <w:r>
              <w:rPr>
                <w:sz w:val="20"/>
              </w:rPr>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10</w:t>
            </w:r>
          </w:p>
        </w:tc>
        <w:tc>
          <w:tcPr>
            <w:tcW w:w="2779" w:type="dxa"/>
          </w:tcPr>
          <w:p>
            <w:pPr>
              <w:pStyle w:val="0"/>
            </w:pPr>
            <w:r>
              <w:rPr>
                <w:sz w:val="20"/>
              </w:rPr>
              <w:t xml:space="preserve">Строительство автомобильных дорог в микрорайонах массовой жилищной застройки</w:t>
            </w:r>
          </w:p>
        </w:tc>
        <w:tc>
          <w:tcPr>
            <w:tcW w:w="934" w:type="dxa"/>
            <w:vAlign w:val="center"/>
          </w:tcPr>
          <w:p>
            <w:pPr>
              <w:pStyle w:val="0"/>
              <w:jc w:val="center"/>
            </w:pPr>
            <w:r>
              <w:rPr>
                <w:sz w:val="20"/>
              </w:rPr>
              <w:t xml:space="preserve">36,5</w:t>
            </w:r>
          </w:p>
        </w:tc>
        <w:tc>
          <w:tcPr>
            <w:tcW w:w="1384" w:type="dxa"/>
            <w:vAlign w:val="center"/>
          </w:tcPr>
          <w:p>
            <w:pPr>
              <w:pStyle w:val="0"/>
              <w:jc w:val="center"/>
            </w:pPr>
            <w:r>
              <w:rPr>
                <w:sz w:val="20"/>
              </w:rPr>
              <w:t xml:space="preserve">436 016,6</w:t>
            </w:r>
          </w:p>
        </w:tc>
        <w:tc>
          <w:tcPr>
            <w:tcW w:w="964" w:type="dxa"/>
            <w:vAlign w:val="center"/>
          </w:tcPr>
          <w:p>
            <w:pPr>
              <w:pStyle w:val="0"/>
              <w:jc w:val="center"/>
            </w:pPr>
            <w:r>
              <w:rPr>
                <w:sz w:val="20"/>
              </w:rPr>
              <w:t xml:space="preserve">3,4</w:t>
            </w:r>
          </w:p>
        </w:tc>
        <w:tc>
          <w:tcPr>
            <w:tcW w:w="1384" w:type="dxa"/>
            <w:vAlign w:val="center"/>
          </w:tcPr>
          <w:p>
            <w:pPr>
              <w:pStyle w:val="0"/>
              <w:jc w:val="center"/>
            </w:pPr>
            <w:r>
              <w:rPr>
                <w:sz w:val="20"/>
              </w:rPr>
              <w:t xml:space="preserve">126 707,1</w:t>
            </w:r>
          </w:p>
        </w:tc>
        <w:tc>
          <w:tcPr>
            <w:tcW w:w="844" w:type="dxa"/>
            <w:vAlign w:val="center"/>
          </w:tcPr>
          <w:p>
            <w:pPr>
              <w:pStyle w:val="0"/>
              <w:jc w:val="center"/>
            </w:pPr>
            <w:r>
              <w:rPr>
                <w:sz w:val="20"/>
              </w:rPr>
              <w:t xml:space="preserve">0,7</w:t>
            </w:r>
          </w:p>
        </w:tc>
        <w:tc>
          <w:tcPr>
            <w:tcW w:w="1384" w:type="dxa"/>
            <w:vAlign w:val="center"/>
          </w:tcPr>
          <w:p>
            <w:pPr>
              <w:pStyle w:val="0"/>
              <w:jc w:val="center"/>
            </w:pPr>
            <w:r>
              <w:rPr>
                <w:sz w:val="20"/>
              </w:rPr>
              <w:t xml:space="preserve">24 733,1</w:t>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41 967,0</w:t>
            </w:r>
          </w:p>
        </w:tc>
        <w:tc>
          <w:tcPr>
            <w:tcW w:w="964" w:type="dxa"/>
            <w:vAlign w:val="center"/>
          </w:tcPr>
          <w:p>
            <w:pPr>
              <w:pStyle w:val="0"/>
            </w:pPr>
            <w:r>
              <w:rPr>
                <w:sz w:val="20"/>
              </w:rPr>
            </w:r>
          </w:p>
        </w:tc>
        <w:tc>
          <w:tcPr>
            <w:tcW w:w="1384" w:type="dxa"/>
            <w:vAlign w:val="center"/>
          </w:tcPr>
          <w:p>
            <w:pPr>
              <w:pStyle w:val="0"/>
              <w:jc w:val="center"/>
            </w:pPr>
            <w:r>
              <w:rPr>
                <w:sz w:val="20"/>
              </w:rPr>
              <w:t xml:space="preserve">5 070,0</w:t>
            </w:r>
          </w:p>
        </w:tc>
        <w:tc>
          <w:tcPr>
            <w:tcW w:w="844" w:type="dxa"/>
            <w:vAlign w:val="center"/>
          </w:tcPr>
          <w:p>
            <w:pPr>
              <w:pStyle w:val="0"/>
            </w:pPr>
            <w:r>
              <w:rPr>
                <w:sz w:val="20"/>
              </w:rPr>
            </w:r>
          </w:p>
        </w:tc>
        <w:tc>
          <w:tcPr>
            <w:tcW w:w="1384" w:type="dxa"/>
            <w:vAlign w:val="center"/>
          </w:tcPr>
          <w:p>
            <w:pPr>
              <w:pStyle w:val="0"/>
              <w:jc w:val="center"/>
            </w:pPr>
            <w:r>
              <w:rPr>
                <w:sz w:val="20"/>
              </w:rPr>
              <w:t xml:space="preserve">989,4</w:t>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394 049,6</w:t>
            </w:r>
          </w:p>
        </w:tc>
        <w:tc>
          <w:tcPr>
            <w:tcW w:w="964" w:type="dxa"/>
            <w:vAlign w:val="center"/>
          </w:tcPr>
          <w:p>
            <w:pPr>
              <w:pStyle w:val="0"/>
            </w:pPr>
            <w:r>
              <w:rPr>
                <w:sz w:val="20"/>
              </w:rPr>
            </w:r>
          </w:p>
        </w:tc>
        <w:tc>
          <w:tcPr>
            <w:tcW w:w="1384" w:type="dxa"/>
            <w:vAlign w:val="center"/>
          </w:tcPr>
          <w:p>
            <w:pPr>
              <w:pStyle w:val="0"/>
              <w:jc w:val="center"/>
            </w:pPr>
            <w:r>
              <w:rPr>
                <w:sz w:val="20"/>
              </w:rPr>
              <w:t xml:space="preserve">121 637,1</w:t>
            </w:r>
          </w:p>
        </w:tc>
        <w:tc>
          <w:tcPr>
            <w:tcW w:w="844" w:type="dxa"/>
            <w:vAlign w:val="center"/>
          </w:tcPr>
          <w:p>
            <w:pPr>
              <w:pStyle w:val="0"/>
            </w:pPr>
            <w:r>
              <w:rPr>
                <w:sz w:val="20"/>
              </w:rPr>
            </w:r>
          </w:p>
        </w:tc>
        <w:tc>
          <w:tcPr>
            <w:tcW w:w="1384" w:type="dxa"/>
            <w:vAlign w:val="center"/>
          </w:tcPr>
          <w:p>
            <w:pPr>
              <w:pStyle w:val="0"/>
              <w:jc w:val="center"/>
            </w:pPr>
            <w:r>
              <w:rPr>
                <w:sz w:val="20"/>
              </w:rPr>
              <w:t xml:space="preserve">23 743,7</w:t>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11</w:t>
            </w:r>
          </w:p>
        </w:tc>
        <w:tc>
          <w:tcPr>
            <w:tcW w:w="2779" w:type="dxa"/>
          </w:tcPr>
          <w:p>
            <w:pPr>
              <w:pStyle w:val="0"/>
            </w:pPr>
            <w:r>
              <w:rPr>
                <w:sz w:val="20"/>
              </w:rPr>
              <w:t xml:space="preserve">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934" w:type="dxa"/>
            <w:vAlign w:val="center"/>
          </w:tcPr>
          <w:p>
            <w:pPr>
              <w:pStyle w:val="0"/>
              <w:jc w:val="center"/>
            </w:pPr>
            <w:r>
              <w:rPr>
                <w:sz w:val="20"/>
              </w:rPr>
              <w:t xml:space="preserve">5,9</w:t>
            </w:r>
          </w:p>
        </w:tc>
        <w:tc>
          <w:tcPr>
            <w:tcW w:w="1384" w:type="dxa"/>
            <w:vAlign w:val="center"/>
          </w:tcPr>
          <w:p>
            <w:pPr>
              <w:pStyle w:val="0"/>
              <w:jc w:val="center"/>
            </w:pPr>
            <w:r>
              <w:rPr>
                <w:sz w:val="20"/>
              </w:rPr>
              <w:t xml:space="preserve">400 160</w:t>
            </w:r>
          </w:p>
        </w:tc>
        <w:tc>
          <w:tcPr>
            <w:tcW w:w="964" w:type="dxa"/>
            <w:vAlign w:val="center"/>
          </w:tcPr>
          <w:p>
            <w:pPr>
              <w:pStyle w:val="0"/>
              <w:jc w:val="center"/>
            </w:pPr>
            <w:r>
              <w:rPr>
                <w:sz w:val="20"/>
              </w:rPr>
              <w:t xml:space="preserve">7,1</w:t>
            </w:r>
          </w:p>
        </w:tc>
        <w:tc>
          <w:tcPr>
            <w:tcW w:w="1384" w:type="dxa"/>
            <w:vAlign w:val="center"/>
          </w:tcPr>
          <w:p>
            <w:pPr>
              <w:pStyle w:val="0"/>
              <w:jc w:val="center"/>
            </w:pPr>
            <w:r>
              <w:rPr>
                <w:sz w:val="20"/>
              </w:rPr>
              <w:t xml:space="preserve">314 399,0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370 772</w:t>
            </w:r>
          </w:p>
        </w:tc>
        <w:tc>
          <w:tcPr>
            <w:tcW w:w="964" w:type="dxa"/>
            <w:vAlign w:val="bottom"/>
          </w:tcPr>
          <w:p>
            <w:pPr>
              <w:pStyle w:val="0"/>
            </w:pPr>
            <w:r>
              <w:rPr>
                <w:sz w:val="20"/>
              </w:rPr>
            </w:r>
          </w:p>
        </w:tc>
        <w:tc>
          <w:tcPr>
            <w:tcW w:w="1384" w:type="dxa"/>
            <w:vAlign w:val="center"/>
          </w:tcPr>
          <w:p>
            <w:pPr>
              <w:pStyle w:val="0"/>
              <w:jc w:val="center"/>
            </w:pPr>
            <w:r>
              <w:rPr>
                <w:sz w:val="20"/>
              </w:rPr>
              <w:t xml:space="preserve">296 985,0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консолидированные бюджеты муниципальных образований</w:t>
            </w:r>
          </w:p>
        </w:tc>
        <w:tc>
          <w:tcPr>
            <w:tcW w:w="934" w:type="dxa"/>
            <w:vAlign w:val="center"/>
          </w:tcPr>
          <w:p>
            <w:pPr>
              <w:pStyle w:val="0"/>
            </w:pPr>
            <w:r>
              <w:rPr>
                <w:sz w:val="20"/>
              </w:rPr>
            </w:r>
          </w:p>
        </w:tc>
        <w:tc>
          <w:tcPr>
            <w:tcW w:w="1384" w:type="dxa"/>
            <w:vAlign w:val="center"/>
          </w:tcPr>
          <w:p>
            <w:pPr>
              <w:pStyle w:val="0"/>
              <w:jc w:val="center"/>
            </w:pPr>
            <w:r>
              <w:rPr>
                <w:sz w:val="20"/>
              </w:rPr>
              <w:t xml:space="preserve">29 388</w:t>
            </w:r>
          </w:p>
        </w:tc>
        <w:tc>
          <w:tcPr>
            <w:tcW w:w="964" w:type="dxa"/>
            <w:vAlign w:val="bottom"/>
          </w:tcPr>
          <w:p>
            <w:pPr>
              <w:pStyle w:val="0"/>
            </w:pPr>
            <w:r>
              <w:rPr>
                <w:sz w:val="20"/>
              </w:rPr>
            </w:r>
          </w:p>
        </w:tc>
        <w:tc>
          <w:tcPr>
            <w:tcW w:w="1384" w:type="dxa"/>
            <w:vAlign w:val="center"/>
          </w:tcPr>
          <w:p>
            <w:pPr>
              <w:pStyle w:val="0"/>
              <w:jc w:val="center"/>
            </w:pPr>
            <w:r>
              <w:rPr>
                <w:sz w:val="20"/>
              </w:rPr>
              <w:t xml:space="preserve">17 414,0</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12</w:t>
            </w:r>
          </w:p>
        </w:tc>
        <w:tc>
          <w:tcPr>
            <w:tcW w:w="2779" w:type="dxa"/>
          </w:tcPr>
          <w:p>
            <w:pPr>
              <w:pStyle w:val="0"/>
            </w:pPr>
            <w:r>
              <w:rPr>
                <w:sz w:val="20"/>
              </w:rPr>
              <w:t xml:space="preserve">Субсидии на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34" w:type="dxa"/>
            <w:vAlign w:val="center"/>
          </w:tcPr>
          <w:p>
            <w:pPr>
              <w:pStyle w:val="0"/>
              <w:jc w:val="center"/>
            </w:pPr>
            <w:r>
              <w:rPr>
                <w:sz w:val="20"/>
              </w:rPr>
              <w:t xml:space="preserve">277,8</w:t>
            </w:r>
          </w:p>
        </w:tc>
        <w:tc>
          <w:tcPr>
            <w:tcW w:w="1384" w:type="dxa"/>
            <w:vAlign w:val="center"/>
          </w:tcPr>
          <w:p>
            <w:pPr>
              <w:pStyle w:val="0"/>
              <w:jc w:val="center"/>
            </w:pPr>
            <w:r>
              <w:rPr>
                <w:sz w:val="20"/>
              </w:rPr>
              <w:t xml:space="preserve">2 803 412,3</w:t>
            </w:r>
          </w:p>
        </w:tc>
        <w:tc>
          <w:tcPr>
            <w:tcW w:w="964" w:type="dxa"/>
            <w:vAlign w:val="center"/>
          </w:tcPr>
          <w:p>
            <w:pPr>
              <w:pStyle w:val="0"/>
              <w:jc w:val="center"/>
            </w:pPr>
            <w:r>
              <w:rPr>
                <w:sz w:val="20"/>
              </w:rPr>
              <w:t xml:space="preserve">67,9</w:t>
            </w:r>
          </w:p>
        </w:tc>
        <w:tc>
          <w:tcPr>
            <w:tcW w:w="1384" w:type="dxa"/>
            <w:vAlign w:val="center"/>
          </w:tcPr>
          <w:p>
            <w:pPr>
              <w:pStyle w:val="0"/>
              <w:jc w:val="center"/>
            </w:pPr>
            <w:r>
              <w:rPr>
                <w:sz w:val="20"/>
              </w:rPr>
              <w:t xml:space="preserve">857 832</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2 608 741,1</w:t>
            </w:r>
          </w:p>
        </w:tc>
        <w:tc>
          <w:tcPr>
            <w:tcW w:w="964" w:type="dxa"/>
            <w:vAlign w:val="bottom"/>
          </w:tcPr>
          <w:p>
            <w:pPr>
              <w:pStyle w:val="0"/>
            </w:pPr>
            <w:r>
              <w:rPr>
                <w:sz w:val="20"/>
              </w:rPr>
            </w:r>
          </w:p>
        </w:tc>
        <w:tc>
          <w:tcPr>
            <w:tcW w:w="1384" w:type="dxa"/>
            <w:vAlign w:val="center"/>
          </w:tcPr>
          <w:p>
            <w:pPr>
              <w:pStyle w:val="0"/>
              <w:jc w:val="center"/>
            </w:pPr>
            <w:r>
              <w:rPr>
                <w:sz w:val="20"/>
              </w:rPr>
              <w:t xml:space="preserve">801 637</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консолидированные бюджеты муниципальных образований</w:t>
            </w:r>
          </w:p>
        </w:tc>
        <w:tc>
          <w:tcPr>
            <w:tcW w:w="934" w:type="dxa"/>
            <w:vAlign w:val="center"/>
          </w:tcPr>
          <w:p>
            <w:pPr>
              <w:pStyle w:val="0"/>
            </w:pPr>
            <w:r>
              <w:rPr>
                <w:sz w:val="20"/>
              </w:rPr>
            </w:r>
          </w:p>
        </w:tc>
        <w:tc>
          <w:tcPr>
            <w:tcW w:w="1384" w:type="dxa"/>
            <w:vAlign w:val="center"/>
          </w:tcPr>
          <w:p>
            <w:pPr>
              <w:pStyle w:val="0"/>
              <w:jc w:val="center"/>
            </w:pPr>
            <w:r>
              <w:rPr>
                <w:sz w:val="20"/>
              </w:rPr>
              <w:t xml:space="preserve">194 671,2</w:t>
            </w:r>
          </w:p>
        </w:tc>
        <w:tc>
          <w:tcPr>
            <w:tcW w:w="964" w:type="dxa"/>
            <w:vAlign w:val="bottom"/>
          </w:tcPr>
          <w:p>
            <w:pPr>
              <w:pStyle w:val="0"/>
            </w:pPr>
            <w:r>
              <w:rPr>
                <w:sz w:val="20"/>
              </w:rPr>
            </w:r>
          </w:p>
        </w:tc>
        <w:tc>
          <w:tcPr>
            <w:tcW w:w="1384" w:type="dxa"/>
            <w:vAlign w:val="center"/>
          </w:tcPr>
          <w:p>
            <w:pPr>
              <w:pStyle w:val="0"/>
              <w:jc w:val="center"/>
            </w:pPr>
            <w:r>
              <w:rPr>
                <w:sz w:val="20"/>
              </w:rPr>
              <w:t xml:space="preserve">56 195</w:t>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13</w:t>
            </w:r>
          </w:p>
        </w:tc>
        <w:tc>
          <w:tcPr>
            <w:tcW w:w="2779" w:type="dxa"/>
            <w:vAlign w:val="center"/>
          </w:tcPr>
          <w:p>
            <w:pPr>
              <w:pStyle w:val="0"/>
            </w:pPr>
            <w:r>
              <w:rPr>
                <w:sz w:val="20"/>
              </w:rPr>
              <w:t xml:space="preserve">Субсидии и иные межбюджетные трансферты бюджетам муниципальных образований на финансовое обеспечение дорожной деятельности автомобильных дорог общего пользования местного значения в рамках реализации мероприятий национального проекта "Безопасные качественные дороги"</w:t>
            </w:r>
          </w:p>
        </w:tc>
        <w:tc>
          <w:tcPr>
            <w:tcW w:w="934" w:type="dxa"/>
            <w:vAlign w:val="center"/>
          </w:tcPr>
          <w:p>
            <w:pPr>
              <w:pStyle w:val="0"/>
              <w:jc w:val="center"/>
            </w:pPr>
            <w:r>
              <w:rPr>
                <w:sz w:val="20"/>
              </w:rPr>
              <w:t xml:space="preserve">84,1</w:t>
            </w:r>
          </w:p>
        </w:tc>
        <w:tc>
          <w:tcPr>
            <w:tcW w:w="1384" w:type="dxa"/>
            <w:vAlign w:val="center"/>
          </w:tcPr>
          <w:p>
            <w:pPr>
              <w:pStyle w:val="0"/>
              <w:jc w:val="center"/>
            </w:pPr>
            <w:r>
              <w:rPr>
                <w:sz w:val="20"/>
              </w:rPr>
              <w:t xml:space="preserve">1 109 223,1</w:t>
            </w:r>
          </w:p>
        </w:tc>
        <w:tc>
          <w:tcPr>
            <w:tcW w:w="964" w:type="dxa"/>
            <w:vAlign w:val="center"/>
          </w:tcPr>
          <w:p>
            <w:pPr>
              <w:pStyle w:val="0"/>
              <w:jc w:val="center"/>
            </w:pPr>
            <w:r>
              <w:rPr>
                <w:sz w:val="20"/>
              </w:rPr>
              <w:t xml:space="preserve">71,9</w:t>
            </w:r>
          </w:p>
        </w:tc>
        <w:tc>
          <w:tcPr>
            <w:tcW w:w="1384" w:type="dxa"/>
            <w:vAlign w:val="center"/>
          </w:tcPr>
          <w:p>
            <w:pPr>
              <w:pStyle w:val="0"/>
              <w:jc w:val="center"/>
            </w:pPr>
            <w:r>
              <w:rPr>
                <w:sz w:val="20"/>
              </w:rPr>
              <w:t xml:space="preserve">1 247 866,0</w:t>
            </w:r>
          </w:p>
        </w:tc>
        <w:tc>
          <w:tcPr>
            <w:tcW w:w="844" w:type="dxa"/>
            <w:vAlign w:val="center"/>
          </w:tcPr>
          <w:p>
            <w:pPr>
              <w:pStyle w:val="0"/>
              <w:jc w:val="center"/>
            </w:pPr>
            <w:r>
              <w:rPr>
                <w:sz w:val="20"/>
              </w:rPr>
              <w:t xml:space="preserve">94,5</w:t>
            </w:r>
          </w:p>
        </w:tc>
        <w:tc>
          <w:tcPr>
            <w:tcW w:w="1384" w:type="dxa"/>
            <w:vAlign w:val="center"/>
          </w:tcPr>
          <w:p>
            <w:pPr>
              <w:pStyle w:val="0"/>
              <w:jc w:val="center"/>
            </w:pPr>
            <w:r>
              <w:rPr>
                <w:sz w:val="20"/>
              </w:rPr>
              <w:t xml:space="preserve">1 717 995</w:t>
            </w:r>
          </w:p>
        </w:tc>
        <w:tc>
          <w:tcPr>
            <w:tcW w:w="844" w:type="dxa"/>
            <w:vAlign w:val="center"/>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областной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1 109 223,1</w:t>
            </w:r>
          </w:p>
        </w:tc>
        <w:tc>
          <w:tcPr>
            <w:tcW w:w="964" w:type="dxa"/>
            <w:vAlign w:val="bottom"/>
          </w:tcPr>
          <w:p>
            <w:pPr>
              <w:pStyle w:val="0"/>
            </w:pPr>
            <w:r>
              <w:rPr>
                <w:sz w:val="20"/>
              </w:rPr>
            </w:r>
          </w:p>
        </w:tc>
        <w:tc>
          <w:tcPr>
            <w:tcW w:w="1384" w:type="dxa"/>
            <w:vAlign w:val="center"/>
          </w:tcPr>
          <w:p>
            <w:pPr>
              <w:pStyle w:val="0"/>
              <w:jc w:val="center"/>
            </w:pPr>
            <w:r>
              <w:rPr>
                <w:sz w:val="20"/>
              </w:rPr>
              <w:t xml:space="preserve">1 247 866,0</w:t>
            </w:r>
          </w:p>
        </w:tc>
        <w:tc>
          <w:tcPr>
            <w:tcW w:w="844" w:type="dxa"/>
            <w:vAlign w:val="bottom"/>
          </w:tcPr>
          <w:p>
            <w:pPr>
              <w:pStyle w:val="0"/>
            </w:pPr>
            <w:r>
              <w:rPr>
                <w:sz w:val="20"/>
              </w:rPr>
            </w:r>
          </w:p>
        </w:tc>
        <w:tc>
          <w:tcPr>
            <w:tcW w:w="1384" w:type="dxa"/>
            <w:vAlign w:val="center"/>
          </w:tcPr>
          <w:p>
            <w:pPr>
              <w:pStyle w:val="0"/>
              <w:jc w:val="center"/>
            </w:pPr>
            <w:r>
              <w:rPr>
                <w:sz w:val="20"/>
              </w:rPr>
              <w:t xml:space="preserve">1 717 995,0</w:t>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консолидированные бюджеты муниципальных образований</w:t>
            </w:r>
          </w:p>
        </w:tc>
        <w:tc>
          <w:tcPr>
            <w:tcW w:w="934" w:type="dxa"/>
            <w:vAlign w:val="center"/>
          </w:tcPr>
          <w:p>
            <w:pPr>
              <w:pStyle w:val="0"/>
            </w:pPr>
            <w:r>
              <w:rPr>
                <w:sz w:val="20"/>
              </w:rPr>
            </w:r>
          </w:p>
        </w:tc>
        <w:tc>
          <w:tcPr>
            <w:tcW w:w="1384" w:type="dxa"/>
            <w:vAlign w:val="center"/>
          </w:tcPr>
          <w:p>
            <w:pPr>
              <w:pStyle w:val="0"/>
            </w:pPr>
            <w:r>
              <w:rPr>
                <w:sz w:val="20"/>
              </w:rPr>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14</w:t>
            </w:r>
          </w:p>
        </w:tc>
        <w:tc>
          <w:tcPr>
            <w:tcW w:w="2779" w:type="dxa"/>
            <w:vAlign w:val="center"/>
          </w:tcPr>
          <w:p>
            <w:pPr>
              <w:pStyle w:val="0"/>
            </w:pPr>
            <w:r>
              <w:rPr>
                <w:sz w:val="20"/>
              </w:rPr>
              <w:t xml:space="preserve">Иные межбюджетные трансферты бюджетам муниципальных образований на финансовое обеспечение дорожной деятельности автомобильных дорог общего пользования местного значения в рамках федерального проекта "Содействие развитию автомобильных дорог регионального, межмуниципального и местного значения" государственной программы Российской Федерации "Развитие транспортной системы" (иные межбюджетные трансферты T-2)</w:t>
            </w:r>
          </w:p>
        </w:tc>
        <w:tc>
          <w:tcPr>
            <w:tcW w:w="934" w:type="dxa"/>
            <w:vAlign w:val="center"/>
          </w:tcPr>
          <w:p>
            <w:pPr>
              <w:pStyle w:val="0"/>
              <w:jc w:val="center"/>
            </w:pPr>
            <w:r>
              <w:rPr>
                <w:sz w:val="20"/>
              </w:rPr>
              <w:t xml:space="preserve">39,3</w:t>
            </w:r>
          </w:p>
        </w:tc>
        <w:tc>
          <w:tcPr>
            <w:tcW w:w="1384" w:type="dxa"/>
            <w:vAlign w:val="center"/>
          </w:tcPr>
          <w:p>
            <w:pPr>
              <w:pStyle w:val="0"/>
              <w:jc w:val="center"/>
            </w:pPr>
            <w:r>
              <w:rPr>
                <w:sz w:val="20"/>
              </w:rPr>
              <w:t xml:space="preserve">383 284,0</w:t>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383 284,0</w:t>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15</w:t>
            </w:r>
          </w:p>
        </w:tc>
        <w:tc>
          <w:tcPr>
            <w:tcW w:w="2779" w:type="dxa"/>
            <w:vAlign w:val="center"/>
          </w:tcPr>
          <w:p>
            <w:pPr>
              <w:pStyle w:val="0"/>
            </w:pPr>
            <w:r>
              <w:rPr>
                <w:sz w:val="20"/>
              </w:rPr>
              <w:t xml:space="preserve">Иные межбюджетные трансферты бюджетам муниципальных образований на финансовое обеспечение дорожной деятельности автомобильных дорог общего пользования местного значения</w:t>
            </w:r>
          </w:p>
        </w:tc>
        <w:tc>
          <w:tcPr>
            <w:tcW w:w="934" w:type="dxa"/>
            <w:vAlign w:val="center"/>
          </w:tcPr>
          <w:p>
            <w:pPr>
              <w:pStyle w:val="0"/>
              <w:jc w:val="center"/>
            </w:pPr>
            <w:r>
              <w:rPr>
                <w:sz w:val="20"/>
              </w:rPr>
              <w:t xml:space="preserve">1,8</w:t>
            </w:r>
          </w:p>
        </w:tc>
        <w:tc>
          <w:tcPr>
            <w:tcW w:w="1384" w:type="dxa"/>
            <w:vAlign w:val="center"/>
          </w:tcPr>
          <w:p>
            <w:pPr>
              <w:pStyle w:val="0"/>
              <w:jc w:val="center"/>
            </w:pPr>
            <w:r>
              <w:rPr>
                <w:sz w:val="20"/>
              </w:rPr>
              <w:t xml:space="preserve">111 300,0</w:t>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pPr>
            <w:r>
              <w:rPr>
                <w:sz w:val="20"/>
              </w:rPr>
            </w:r>
          </w:p>
        </w:tc>
        <w:tc>
          <w:tcPr>
            <w:tcW w:w="2779" w:type="dxa"/>
            <w:vAlign w:val="center"/>
          </w:tcPr>
          <w:p>
            <w:pPr>
              <w:pStyle w:val="0"/>
            </w:pPr>
            <w:r>
              <w:rPr>
                <w:sz w:val="20"/>
              </w:rPr>
              <w:t xml:space="preserve">- федеральный бюджет</w:t>
            </w:r>
          </w:p>
        </w:tc>
        <w:tc>
          <w:tcPr>
            <w:tcW w:w="934" w:type="dxa"/>
            <w:vAlign w:val="center"/>
          </w:tcPr>
          <w:p>
            <w:pPr>
              <w:pStyle w:val="0"/>
            </w:pPr>
            <w:r>
              <w:rPr>
                <w:sz w:val="20"/>
              </w:rPr>
            </w:r>
          </w:p>
        </w:tc>
        <w:tc>
          <w:tcPr>
            <w:tcW w:w="1384" w:type="dxa"/>
            <w:vAlign w:val="center"/>
          </w:tcPr>
          <w:p>
            <w:pPr>
              <w:pStyle w:val="0"/>
              <w:jc w:val="center"/>
            </w:pPr>
            <w:r>
              <w:rPr>
                <w:sz w:val="20"/>
              </w:rPr>
              <w:t xml:space="preserve">111 300,0</w:t>
            </w:r>
          </w:p>
        </w:tc>
        <w:tc>
          <w:tcPr>
            <w:tcW w:w="96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center"/>
          </w:tcPr>
          <w:p>
            <w:pPr>
              <w:pStyle w:val="0"/>
            </w:pPr>
            <w:r>
              <w:rPr>
                <w:sz w:val="20"/>
              </w:rPr>
            </w:r>
          </w:p>
        </w:tc>
      </w:tr>
      <w:tr>
        <w:tc>
          <w:tcPr>
            <w:tcW w:w="454" w:type="dxa"/>
          </w:tcPr>
          <w:p>
            <w:pPr>
              <w:pStyle w:val="0"/>
              <w:jc w:val="center"/>
            </w:pPr>
            <w:r>
              <w:rPr>
                <w:sz w:val="20"/>
              </w:rPr>
              <w:t xml:space="preserve">16</w:t>
            </w:r>
          </w:p>
        </w:tc>
        <w:tc>
          <w:tcPr>
            <w:tcW w:w="2779" w:type="dxa"/>
          </w:tcPr>
          <w:p>
            <w:pPr>
              <w:pStyle w:val="0"/>
            </w:pPr>
            <w:r>
              <w:rPr>
                <w:sz w:val="20"/>
              </w:rPr>
              <w:t xml:space="preserve">Проектно-изыскательские работы</w:t>
            </w:r>
          </w:p>
        </w:tc>
        <w:tc>
          <w:tcPr>
            <w:tcW w:w="934" w:type="dxa"/>
            <w:vAlign w:val="center"/>
          </w:tcPr>
          <w:p>
            <w:pPr>
              <w:pStyle w:val="0"/>
            </w:pPr>
            <w:r>
              <w:rPr>
                <w:sz w:val="20"/>
              </w:rPr>
            </w:r>
          </w:p>
        </w:tc>
        <w:tc>
          <w:tcPr>
            <w:tcW w:w="1384" w:type="dxa"/>
            <w:vAlign w:val="center"/>
          </w:tcPr>
          <w:p>
            <w:pPr>
              <w:pStyle w:val="0"/>
              <w:jc w:val="center"/>
            </w:pPr>
            <w:r>
              <w:rPr>
                <w:sz w:val="20"/>
              </w:rPr>
              <w:t xml:space="preserve">203 546</w:t>
            </w:r>
          </w:p>
        </w:tc>
        <w:tc>
          <w:tcPr>
            <w:tcW w:w="964" w:type="dxa"/>
            <w:vAlign w:val="bottom"/>
          </w:tcPr>
          <w:p>
            <w:pPr>
              <w:pStyle w:val="0"/>
            </w:pPr>
            <w:r>
              <w:rPr>
                <w:sz w:val="20"/>
              </w:rPr>
            </w:r>
          </w:p>
        </w:tc>
        <w:tc>
          <w:tcPr>
            <w:tcW w:w="1384" w:type="dxa"/>
            <w:vAlign w:val="center"/>
          </w:tcPr>
          <w:p>
            <w:pPr>
              <w:pStyle w:val="0"/>
              <w:jc w:val="center"/>
            </w:pPr>
            <w:r>
              <w:rPr>
                <w:sz w:val="20"/>
              </w:rPr>
              <w:t xml:space="preserve">205 000</w:t>
            </w:r>
          </w:p>
        </w:tc>
        <w:tc>
          <w:tcPr>
            <w:tcW w:w="844" w:type="dxa"/>
            <w:vAlign w:val="bottom"/>
          </w:tcPr>
          <w:p>
            <w:pPr>
              <w:pStyle w:val="0"/>
            </w:pPr>
            <w:r>
              <w:rPr>
                <w:sz w:val="20"/>
              </w:rPr>
            </w:r>
          </w:p>
        </w:tc>
        <w:tc>
          <w:tcPr>
            <w:tcW w:w="1384" w:type="dxa"/>
            <w:vAlign w:val="center"/>
          </w:tcPr>
          <w:p>
            <w:pPr>
              <w:pStyle w:val="0"/>
              <w:jc w:val="center"/>
            </w:pPr>
            <w:r>
              <w:rPr>
                <w:sz w:val="20"/>
              </w:rPr>
              <w:t xml:space="preserve">150 000</w:t>
            </w:r>
          </w:p>
        </w:tc>
        <w:tc>
          <w:tcPr>
            <w:tcW w:w="844" w:type="dxa"/>
            <w:vAlign w:val="bottom"/>
          </w:tcPr>
          <w:p>
            <w:pPr>
              <w:pStyle w:val="0"/>
            </w:pPr>
            <w:r>
              <w:rPr>
                <w:sz w:val="20"/>
              </w:rPr>
            </w:r>
          </w:p>
        </w:tc>
        <w:tc>
          <w:tcPr>
            <w:tcW w:w="1384" w:type="dxa"/>
            <w:vAlign w:val="center"/>
          </w:tcPr>
          <w:p>
            <w:pPr>
              <w:pStyle w:val="0"/>
              <w:jc w:val="center"/>
            </w:pPr>
            <w:r>
              <w:rPr>
                <w:sz w:val="20"/>
              </w:rPr>
              <w:t xml:space="preserve">150 000</w:t>
            </w:r>
          </w:p>
        </w:tc>
      </w:tr>
      <w:tr>
        <w:tc>
          <w:tcPr>
            <w:tcW w:w="454" w:type="dxa"/>
          </w:tcPr>
          <w:p>
            <w:pPr>
              <w:pStyle w:val="0"/>
            </w:pPr>
            <w:r>
              <w:rPr>
                <w:sz w:val="20"/>
              </w:rPr>
            </w:r>
          </w:p>
        </w:tc>
        <w:tc>
          <w:tcPr>
            <w:tcW w:w="2779" w:type="dxa"/>
            <w:vAlign w:val="center"/>
          </w:tcPr>
          <w:p>
            <w:pPr>
              <w:pStyle w:val="0"/>
            </w:pPr>
            <w:r>
              <w:rPr>
                <w:sz w:val="20"/>
              </w:rPr>
              <w:t xml:space="preserve">в том числе услуги "стройконтроль"</w:t>
            </w:r>
          </w:p>
        </w:tc>
        <w:tc>
          <w:tcPr>
            <w:tcW w:w="934" w:type="dxa"/>
            <w:vAlign w:val="center"/>
          </w:tcPr>
          <w:p>
            <w:pPr>
              <w:pStyle w:val="0"/>
            </w:pPr>
            <w:r>
              <w:rPr>
                <w:sz w:val="20"/>
              </w:rPr>
            </w:r>
          </w:p>
        </w:tc>
        <w:tc>
          <w:tcPr>
            <w:tcW w:w="1384" w:type="dxa"/>
            <w:vAlign w:val="center"/>
          </w:tcPr>
          <w:p>
            <w:pPr>
              <w:pStyle w:val="0"/>
              <w:jc w:val="center"/>
            </w:pPr>
            <w:r>
              <w:rPr>
                <w:sz w:val="20"/>
              </w:rPr>
              <w:t xml:space="preserve">31 405</w:t>
            </w:r>
          </w:p>
        </w:tc>
        <w:tc>
          <w:tcPr>
            <w:tcW w:w="964" w:type="dxa"/>
            <w:vAlign w:val="center"/>
          </w:tcPr>
          <w:p>
            <w:pPr>
              <w:pStyle w:val="0"/>
            </w:pPr>
            <w:r>
              <w:rPr>
                <w:sz w:val="20"/>
              </w:rPr>
            </w:r>
          </w:p>
        </w:tc>
        <w:tc>
          <w:tcPr>
            <w:tcW w:w="1384" w:type="dxa"/>
            <w:vAlign w:val="center"/>
          </w:tcPr>
          <w:p>
            <w:pPr>
              <w:pStyle w:val="0"/>
            </w:pPr>
            <w:r>
              <w:rPr>
                <w:sz w:val="20"/>
              </w:rPr>
            </w:r>
          </w:p>
        </w:tc>
        <w:tc>
          <w:tcPr>
            <w:tcW w:w="844" w:type="dxa"/>
            <w:vAlign w:val="bottom"/>
          </w:tcPr>
          <w:p>
            <w:pPr>
              <w:pStyle w:val="0"/>
            </w:pPr>
            <w:r>
              <w:rPr>
                <w:sz w:val="20"/>
              </w:rPr>
            </w:r>
          </w:p>
        </w:tc>
        <w:tc>
          <w:tcPr>
            <w:tcW w:w="1384" w:type="dxa"/>
            <w:vAlign w:val="bottom"/>
          </w:tcPr>
          <w:p>
            <w:pPr>
              <w:pStyle w:val="0"/>
            </w:pPr>
            <w:r>
              <w:rPr>
                <w:sz w:val="20"/>
              </w:rPr>
            </w:r>
          </w:p>
        </w:tc>
        <w:tc>
          <w:tcPr>
            <w:tcW w:w="844" w:type="dxa"/>
            <w:vAlign w:val="bottom"/>
          </w:tcPr>
          <w:p>
            <w:pPr>
              <w:pStyle w:val="0"/>
            </w:pPr>
            <w:r>
              <w:rPr>
                <w:sz w:val="20"/>
              </w:rPr>
            </w:r>
          </w:p>
        </w:tc>
        <w:tc>
          <w:tcPr>
            <w:tcW w:w="1384" w:type="dxa"/>
            <w:vAlign w:val="bottom"/>
          </w:tcPr>
          <w:p>
            <w:pPr>
              <w:pStyle w:val="0"/>
            </w:pPr>
            <w:r>
              <w:rPr>
                <w:sz w:val="20"/>
              </w:rPr>
            </w:r>
          </w:p>
        </w:tc>
      </w:tr>
    </w:tbl>
    <w:p>
      <w:pPr>
        <w:pStyle w:val="0"/>
        <w:jc w:val="center"/>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206"/>
      <w:headerReference w:type="first" r:id="rId206"/>
      <w:footerReference w:type="default" r:id="rId207"/>
      <w:footerReference w:type="first" r:id="rId207"/>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28.10.2013 N 440-пп</w:t>
            <w:br/>
            <w:t>(ред. от 27.03.2023)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28.10.2013 N 440-пп</w:t>
            <w:br/>
            <w:t>(ред. от 27.03.2023)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14C608B95D4CDC800AE5EF6ABA4B32DC1E81D014B1E8B3D34C46CE26ACD8C5CD694E37DA43A3E521F981D6D8E8F7A7F05A528783D4DD58F488C93DA9W5J" TargetMode = "External"/>
	<Relationship Id="rId8" Type="http://schemas.openxmlformats.org/officeDocument/2006/relationships/hyperlink" Target="consultantplus://offline/ref=14C608B95D4CDC800AE5EF6ABA4B32DC1E81D014B1E9B5DF4F46CE26ACD8C5CD694E37DA43A3E521F981D6D8E8F7A7F05A528783D4DD58F488C93DA9W5J" TargetMode = "External"/>
	<Relationship Id="rId9" Type="http://schemas.openxmlformats.org/officeDocument/2006/relationships/hyperlink" Target="consultantplus://offline/ref=14C608B95D4CDC800AE5EF6ABA4B32DC1E81D014B6E1B4D94146CE26ACD8C5CD694E37DA43A3E521F981D6D8E8F7A7F05A528783D4DD58F488C93DA9W5J" TargetMode = "External"/>
	<Relationship Id="rId10" Type="http://schemas.openxmlformats.org/officeDocument/2006/relationships/hyperlink" Target="consultantplus://offline/ref=14C608B95D4CDC800AE5EF6ABA4B32DC1E81D014B6E1BEDF4C46CE26ACD8C5CD694E37DA43A3E521F981D6D8E8F7A7F05A528783D4DD58F488C93DA9W5J" TargetMode = "External"/>
	<Relationship Id="rId11" Type="http://schemas.openxmlformats.org/officeDocument/2006/relationships/hyperlink" Target="consultantplus://offline/ref=14C608B95D4CDC800AE5EF6ABA4B32DC1E81D014B6E4B5DD4046CE26ACD8C5CD694E37DA43A3E521F981D6D8E8F7A7F05A528783D4DD58F488C93DA9W5J" TargetMode = "External"/>
	<Relationship Id="rId12" Type="http://schemas.openxmlformats.org/officeDocument/2006/relationships/hyperlink" Target="consultantplus://offline/ref=14C608B95D4CDC800AE5EF6ABA4B32DC1E81D014B6E5B2DB4F46CE26ACD8C5CD694E37DA43A3E521F981D6D8E8F7A7F05A528783D4DD58F488C93DA9W5J" TargetMode = "External"/>
	<Relationship Id="rId13" Type="http://schemas.openxmlformats.org/officeDocument/2006/relationships/hyperlink" Target="consultantplus://offline/ref=14C608B95D4CDC800AE5EF6ABA4B32DC1E81D014B6E5BEDA4A46CE26ACD8C5CD694E37DA43A3E521F981D6D8E8F7A7F05A528783D4DD58F488C93DA9W5J" TargetMode = "External"/>
	<Relationship Id="rId14" Type="http://schemas.openxmlformats.org/officeDocument/2006/relationships/hyperlink" Target="consultantplus://offline/ref=14C608B95D4CDC800AE5EF6ABA4B32DC1E81D014B6E7B6DE4C46CE26ACD8C5CD694E37DA43A3E521F981D6D8E8F7A7F05A528783D4DD58F488C93DA9W5J" TargetMode = "External"/>
	<Relationship Id="rId15" Type="http://schemas.openxmlformats.org/officeDocument/2006/relationships/hyperlink" Target="consultantplus://offline/ref=14C608B95D4CDC800AE5EF6ABA4B32DC1E81D014B6E7B5DD4E46CE26ACD8C5CD694E37DA43A3E521F981D6D8E8F7A7F05A528783D4DD58F488C93DA9W5J" TargetMode = "External"/>
	<Relationship Id="rId16" Type="http://schemas.openxmlformats.org/officeDocument/2006/relationships/hyperlink" Target="consultantplus://offline/ref=14C608B95D4CDC800AE5EF6ABA4B32DC1E81D014B6E8B7D84C46CE26ACD8C5CD694E37DA43A3E521F981D6D8E8F7A7F05A528783D4DD58F488C93DA9W5J" TargetMode = "External"/>
	<Relationship Id="rId17" Type="http://schemas.openxmlformats.org/officeDocument/2006/relationships/hyperlink" Target="consultantplus://offline/ref=14C608B95D4CDC800AE5EF6ABA4B32DC1E81D014B6E8BFDF4B46CE26ACD8C5CD694E37DA43A3E521F981D6D8E8F7A7F05A528783D4DD58F488C93DA9W5J" TargetMode = "External"/>
	<Relationship Id="rId18" Type="http://schemas.openxmlformats.org/officeDocument/2006/relationships/hyperlink" Target="consultantplus://offline/ref=14C608B95D4CDC800AE5EF6ABA4B32DC1E81D014B7E0B6DE4146CE26ACD8C5CD694E37DA43A3E521F981D6D8E8F7A7F05A528783D4DD58F488C93DA9W5J" TargetMode = "External"/>
	<Relationship Id="rId19" Type="http://schemas.openxmlformats.org/officeDocument/2006/relationships/hyperlink" Target="consultantplus://offline/ref=14C608B95D4CDC800AE5EF6ABA4B32DC1E81D014B7E2B5D24046CE26ACD8C5CD694E37DA43A3E521F981D6D8E8F7A7F05A528783D4DD58F488C93DA9W5J" TargetMode = "External"/>
	<Relationship Id="rId20" Type="http://schemas.openxmlformats.org/officeDocument/2006/relationships/hyperlink" Target="consultantplus://offline/ref=14C608B95D4CDC800AE5EF6ABA4B32DC1E81D014B7E3B5DD4D46CE26ACD8C5CD694E37DA43A3E521F981D6D8E8F7A7F05A528783D4DD58F488C93DA9W5J" TargetMode = "External"/>
	<Relationship Id="rId21" Type="http://schemas.openxmlformats.org/officeDocument/2006/relationships/hyperlink" Target="consultantplus://offline/ref=14C608B95D4CDC800AE5EF6ABA4B32DC1E81D014B7E4BEDF4046CE26ACD8C5CD694E37DA43A3E521F981D6D8E8F7A7F05A528783D4DD58F488C93DA9W5J" TargetMode = "External"/>
	<Relationship Id="rId22" Type="http://schemas.openxmlformats.org/officeDocument/2006/relationships/hyperlink" Target="consultantplus://offline/ref=14C608B95D4CDC800AE5EF6ABA4B32DC1E81D014B7E5BFDC4046CE26ACD8C5CD694E37DA43A3E521F981D6D8E8F7A7F05A528783D4DD58F488C93DA9W5J" TargetMode = "External"/>
	<Relationship Id="rId23" Type="http://schemas.openxmlformats.org/officeDocument/2006/relationships/hyperlink" Target="consultantplus://offline/ref=14C608B95D4CDC800AE5EF6ABA4B32DC1E81D014B7E6B1D24A46CE26ACD8C5CD694E37DA43A3E521F981D6D8E8F7A7F05A528783D4DD58F488C93DA9W5J" TargetMode = "External"/>
	<Relationship Id="rId24" Type="http://schemas.openxmlformats.org/officeDocument/2006/relationships/hyperlink" Target="consultantplus://offline/ref=14C608B95D4CDC800AE5EF6ABA4B32DC1E81D014B7E8B4DF4E46CE26ACD8C5CD694E37DA43A3E521F981D6D8E8F7A7F05A528783D4DD58F488C93DA9W5J" TargetMode = "External"/>
	<Relationship Id="rId25" Type="http://schemas.openxmlformats.org/officeDocument/2006/relationships/hyperlink" Target="consultantplus://offline/ref=14C608B95D4CDC800AE5EF6ABA4B32DC1E81D014B7E9B2DD4146CE26ACD8C5CD694E37DA43A3E521F981D6D8E8F7A7F05A528783D4DD58F488C93DA9W5J" TargetMode = "External"/>
	<Relationship Id="rId26" Type="http://schemas.openxmlformats.org/officeDocument/2006/relationships/hyperlink" Target="consultantplus://offline/ref=14C608B95D4CDC800AE5EF6ABA4B32DC1E81D014B4E1B4DF4E46CE26ACD8C5CD694E37DA43A3E521F981D6D8E8F7A7F05A528783D4DD58F488C93DA9W5J" TargetMode = "External"/>
	<Relationship Id="rId27" Type="http://schemas.openxmlformats.org/officeDocument/2006/relationships/hyperlink" Target="consultantplus://offline/ref=14C608B95D4CDC800AE5EF6ABA4B32DC1E81D014B4E2B3DE4A46CE26ACD8C5CD694E37DA43A3E521F981D6D8E8F7A7F05A528783D4DD58F488C93DA9W5J" TargetMode = "External"/>
	<Relationship Id="rId28" Type="http://schemas.openxmlformats.org/officeDocument/2006/relationships/hyperlink" Target="consultantplus://offline/ref=14C608B95D4CDC800AE5EF6ABA4B32DC1E81D014B4E4B3D84B46CE26ACD8C5CD694E37DA43A3E521F981D6D8E8F7A7F05A528783D4DD58F488C93DA9W5J" TargetMode = "External"/>
	<Relationship Id="rId29" Type="http://schemas.openxmlformats.org/officeDocument/2006/relationships/hyperlink" Target="consultantplus://offline/ref=14C608B95D4CDC800AE5EF6ABA4B32DC1E81D014B4E5BEDA4146CE26ACD8C5CD694E37DA43A3E521F981D6D8E8F7A7F05A528783D4DD58F488C93DA9W5J" TargetMode = "External"/>
	<Relationship Id="rId30" Type="http://schemas.openxmlformats.org/officeDocument/2006/relationships/hyperlink" Target="consultantplus://offline/ref=14C608B95D4CDC800AE5EF6ABA4B32DC1E81D014B4E6B2DE4E46CE26ACD8C5CD694E37DA43A3E521F981D6D8E8F7A7F05A528783D4DD58F488C93DA9W5J" TargetMode = "External"/>
	<Relationship Id="rId31" Type="http://schemas.openxmlformats.org/officeDocument/2006/relationships/hyperlink" Target="consultantplus://offline/ref=14C608B95D4CDC800AE5EF6ABA4B32DC1E81D014B4E7B5DB4046CE26ACD8C5CD694E37DA43A3E521F981D6D8E8F7A7F05A528783D4DD58F488C93DA9W5J" TargetMode = "External"/>
	<Relationship Id="rId32" Type="http://schemas.openxmlformats.org/officeDocument/2006/relationships/hyperlink" Target="consultantplus://offline/ref=14C608B95D4CDC800AE5EF6ABA4B32DC1E81D014B4E8B3DD4A46CE26ACD8C5CD694E37DA43A3E521F981D6D8E8F7A7F05A528783D4DD58F488C93DA9W5J" TargetMode = "External"/>
	<Relationship Id="rId33" Type="http://schemas.openxmlformats.org/officeDocument/2006/relationships/hyperlink" Target="consultantplus://offline/ref=14C608B95D4CDC800AE5EF6ABA4B32DC1E81D014B4E9BEDC4046CE26ACD8C5CD694E37DA43A3E521F981D6D8E8F7A7F05A528783D4DD58F488C93DA9W5J" TargetMode = "External"/>
	<Relationship Id="rId34" Type="http://schemas.openxmlformats.org/officeDocument/2006/relationships/hyperlink" Target="consultantplus://offline/ref=14C608B95D4CDC800AE5EF6ABA4B32DC1E81D014B5E0BFDE4146CE26ACD8C5CD694E37DA43A3E521F981D6D8E8F7A7F05A528783D4DD58F488C93DA9W5J" TargetMode = "External"/>
	<Relationship Id="rId35" Type="http://schemas.openxmlformats.org/officeDocument/2006/relationships/hyperlink" Target="consultantplus://offline/ref=14C608B95D4CDC800AE5EF6ABA4B32DC1E81D014B5E2B3D24046CE26ACD8C5CD694E37DA43A3E521F981D6D8E8F7A7F05A528783D4DD58F488C93DA9W5J" TargetMode = "External"/>
	<Relationship Id="rId36" Type="http://schemas.openxmlformats.org/officeDocument/2006/relationships/hyperlink" Target="consultantplus://offline/ref=14C608B95D4CDC800AE5EF6ABA4B32DC1E81D014B5E4B4D94D46CE26ACD8C5CD694E37DA43A3E521F981D6D8E8F7A7F05A528783D4DD58F488C93DA9W5J" TargetMode = "External"/>
	<Relationship Id="rId37" Type="http://schemas.openxmlformats.org/officeDocument/2006/relationships/hyperlink" Target="consultantplus://offline/ref=14C608B95D4CDC800AE5EF6ABA4B32DC1E81D014B5E5B7DC4A46CE26ACD8C5CD694E37DA43A3E521F981D6D8E8F7A7F05A528783D4DD58F488C93DA9W5J" TargetMode = "External"/>
	<Relationship Id="rId38" Type="http://schemas.openxmlformats.org/officeDocument/2006/relationships/hyperlink" Target="consultantplus://offline/ref=14C608B95D4CDC800AE5EF6ABA4B32DC1E81D014B5E6BED84B46CE26ACD8C5CD694E37DA43A3E521F981D6D8E8F7A7F05A528783D4DD58F488C93DA9W5J" TargetMode = "External"/>
	<Relationship Id="rId39" Type="http://schemas.openxmlformats.org/officeDocument/2006/relationships/hyperlink" Target="consultantplus://offline/ref=14C608B95D4CDC800AE5EF6ABA4B32DC1E81D014B5E7B4DB4D46CE26ACD8C5CD694E37DA43A3E521F981D6D8E8F7A7F05A528783D4DD58F488C93DA9W5J" TargetMode = "External"/>
	<Relationship Id="rId40" Type="http://schemas.openxmlformats.org/officeDocument/2006/relationships/hyperlink" Target="consultantplus://offline/ref=14C608B95D4CDC800AE5EF6ABA4B32DC1E81D014B5E8B3DD4C46CE26ACD8C5CD694E37DA43A3E521F981D6D8E8F7A7F05A528783D4DD58F488C93DA9W5J" TargetMode = "External"/>
	<Relationship Id="rId41" Type="http://schemas.openxmlformats.org/officeDocument/2006/relationships/hyperlink" Target="consultantplus://offline/ref=14C608B95D4CDC800AE5EF6ABA4B32DC1E81D014B5E9B6DA4D46CE26ACD8C5CD694E37DA43A3E521F981D6D8E8F7A7F05A528783D4DD58F488C93DA9W5J" TargetMode = "External"/>
	<Relationship Id="rId42" Type="http://schemas.openxmlformats.org/officeDocument/2006/relationships/hyperlink" Target="consultantplus://offline/ref=14C608B95D4CDC800AE5EF6ABA4B32DC1E81D014B5E9BED94B46CE26ACD8C5CD694E37DA43A3E521F981D6D8E8F7A7F05A528783D4DD58F488C93DA9W5J" TargetMode = "External"/>
	<Relationship Id="rId43" Type="http://schemas.openxmlformats.org/officeDocument/2006/relationships/hyperlink" Target="consultantplus://offline/ref=14C608B95D4CDC800AE5EF6ABA4B32DC1E81D014BAE1B7DA4846CE26ACD8C5CD694E37DA43A3E521F981D6D8E8F7A7F05A528783D4DD58F488C93DA9W5J" TargetMode = "External"/>
	<Relationship Id="rId44" Type="http://schemas.openxmlformats.org/officeDocument/2006/relationships/hyperlink" Target="consultantplus://offline/ref=14C608B95D4CDC800AE5EF6ABA4B32DC1E81D014BAE2B5DC4C46CE26ACD8C5CD694E37DA43A3E521F981D6D8E8F7A7F05A528783D4DD58F488C93DA9W5J" TargetMode = "External"/>
	<Relationship Id="rId45" Type="http://schemas.openxmlformats.org/officeDocument/2006/relationships/hyperlink" Target="consultantplus://offline/ref=14C608B95D4CDC800AE5EF6ABA4B32DC1E81D014BAE3B1DE4A46CE26ACD8C5CD694E37DA43A3E521F981D6D8E8F7A7F05A528783D4DD58F488C93DA9W5J" TargetMode = "External"/>
	<Relationship Id="rId46" Type="http://schemas.openxmlformats.org/officeDocument/2006/relationships/hyperlink" Target="consultantplus://offline/ref=14C608B95D4CDC800AE5EF6ABA4B32DC1E81D014BAE6B6DE4A46CE26ACD8C5CD694E37DA43A3E521F981D6D8E8F7A7F05A528783D4DD58F488C93DA9W5J" TargetMode = "External"/>
	<Relationship Id="rId47" Type="http://schemas.openxmlformats.org/officeDocument/2006/relationships/hyperlink" Target="consultantplus://offline/ref=14C608B95D4CDC800AE5EF6ABA4B32DC1E81D014BAE7B4D34D46CE26ACD8C5CD694E37DA43A3E521F981D6D8E8F7A7F05A528783D4DD58F488C93DA9W5J" TargetMode = "External"/>
	<Relationship Id="rId48" Type="http://schemas.openxmlformats.org/officeDocument/2006/relationships/hyperlink" Target="consultantplus://offline/ref=14C608B95D4CDC800AE5EF6ABA4B32DC1E81D014BAE8B1D84B46CE26ACD8C5CD694E37DA43A3E521F981D6D8E8F7A7F05A528783D4DD58F488C93DA9W5J" TargetMode = "External"/>
	<Relationship Id="rId49" Type="http://schemas.openxmlformats.org/officeDocument/2006/relationships/hyperlink" Target="consultantplus://offline/ref=14C608B95D4CDC800AE5EF6ABA4B32DC1E81D014BAE8BFDB4046CE26ACD8C5CD694E37DA43A3E521F981D6D8E8F7A7F05A528783D4DD58F488C93DA9W5J" TargetMode = "External"/>
	<Relationship Id="rId50" Type="http://schemas.openxmlformats.org/officeDocument/2006/relationships/hyperlink" Target="consultantplus://offline/ref=14C608B95D4CDC800AE5EF6ABA4B32DC1E81D014BAE9B3D34146CE26ACD8C5CD694E37DA43A3E521F981D6D8E8F7A7F05A528783D4DD58F488C93DA9W5J" TargetMode = "External"/>
	<Relationship Id="rId51" Type="http://schemas.openxmlformats.org/officeDocument/2006/relationships/hyperlink" Target="consultantplus://offline/ref=14C608B95D4CDC800AE5EF6ABA4B32DC1E81D014BBE0B2DB4B46CE26ACD8C5CD694E37DA43A3E521F981D6D8E8F7A7F05A528783D4DD58F488C93DA9W5J" TargetMode = "External"/>
	<Relationship Id="rId52" Type="http://schemas.openxmlformats.org/officeDocument/2006/relationships/hyperlink" Target="consultantplus://offline/ref=14C608B95D4CDC800AE5EF6ABA4B32DC1E81D014BBE1BED94846CE26ACD8C5CD694E37DA43A3E521F981D6D8E8F7A7F05A528783D4DD58F488C93DA9W5J" TargetMode = "External"/>
	<Relationship Id="rId53" Type="http://schemas.openxmlformats.org/officeDocument/2006/relationships/hyperlink" Target="consultantplus://offline/ref=14C608B95D4CDC800AE5F167AC2768D11E888F19B2E8BD8C1419957BFBD1CF9A3C01369406A6FA21FC9FD4DDE1AAW0J" TargetMode = "External"/>
	<Relationship Id="rId54" Type="http://schemas.openxmlformats.org/officeDocument/2006/relationships/hyperlink" Target="consultantplus://offline/ref=14C608B95D4CDC800AE5EF6ABA4B32DC1E81D014B4E7BEDC4C46CE26ACD8C5CD694E37C843FBE920F19FD6D8FDA1F6B6A0WCJ" TargetMode = "External"/>
	<Relationship Id="rId55" Type="http://schemas.openxmlformats.org/officeDocument/2006/relationships/hyperlink" Target="consultantplus://offline/ref=14C608B95D4CDC800AE5EF6ABA4B32DC1E81D014BAE6B6DD4B46CE26ACD8C5CD694E37C843FBE920F19FD6D8FDA1F6B6A0WCJ" TargetMode = "External"/>
	<Relationship Id="rId56" Type="http://schemas.openxmlformats.org/officeDocument/2006/relationships/hyperlink" Target="consultantplus://offline/ref=14C608B95D4CDC800AE5EF6ABA4B32DC1E81D014BBE1B5D24E46CE26ACD8C5CD694E37C843FBE920F19FD6D8FDA1F6B6A0WCJ" TargetMode = "External"/>
	<Relationship Id="rId57" Type="http://schemas.openxmlformats.org/officeDocument/2006/relationships/hyperlink" Target="consultantplus://offline/ref=14C608B95D4CDC800AE5EF6ABA4B32DC1E81D014B4E5BEDA4146CE26ACD8C5CD694E37DA43A3E521F981D6DBE8F7A7F05A528783D4DD58F488C93DA9W5J" TargetMode = "External"/>
	<Relationship Id="rId58" Type="http://schemas.openxmlformats.org/officeDocument/2006/relationships/hyperlink" Target="consultantplus://offline/ref=14C608B95D4CDC800AE5EF6ABA4B32DC1E81D014B4E5BEDA4146CE26ACD8C5CD694E37DA43A3E521F981D6DAE8F7A7F05A528783D4DD58F488C93DA9W5J" TargetMode = "External"/>
	<Relationship Id="rId59" Type="http://schemas.openxmlformats.org/officeDocument/2006/relationships/hyperlink" Target="consultantplus://offline/ref=14C608B95D4CDC800AE5EF6ABA4B32DC1E81D014BAE6B6DE4A46CE26ACD8C5CD694E37DA43A3E521F981D6DBE8F7A7F05A528783D4DD58F488C93DA9W5J" TargetMode = "External"/>
	<Relationship Id="rId60" Type="http://schemas.openxmlformats.org/officeDocument/2006/relationships/hyperlink" Target="consultantplus://offline/ref=14C608B95D4CDC800AE5EF6ABA4B32DC1E81D014B1E6B2DB4046CE26ACD8C5CD694E37C843FBE920F19FD6D8FDA1F6B6A0WCJ" TargetMode = "External"/>
	<Relationship Id="rId61" Type="http://schemas.openxmlformats.org/officeDocument/2006/relationships/hyperlink" Target="consultantplus://offline/ref=14C608B95D4CDC800AE5EF6ABA4B32DC1E81D014B4E6B2DE4E46CE26ACD8C5CD694E37DA43A3E521F981D6DBE8F7A7F05A528783D4DD58F488C93DA9W5J" TargetMode = "External"/>
	<Relationship Id="rId62" Type="http://schemas.openxmlformats.org/officeDocument/2006/relationships/hyperlink" Target="consultantplus://offline/ref=14C608B95D4CDC800AE5EF6ABA4B32DC1E81D014BAE2B5DC4C46CE26ACD8C5CD694E37DA43A3E521F981D6DBE8F7A7F05A528783D4DD58F488C93DA9W5J" TargetMode = "External"/>
	<Relationship Id="rId63" Type="http://schemas.openxmlformats.org/officeDocument/2006/relationships/hyperlink" Target="consultantplus://offline/ref=14C608B95D4CDC800AE5EF6ABA4B32DC1E81D014BAE6B6DE4A46CE26ACD8C5CD694E37DA43A3E521F981D6DAE8F7A7F05A528783D4DD58F488C93DA9W5J" TargetMode = "External"/>
	<Relationship Id="rId64" Type="http://schemas.openxmlformats.org/officeDocument/2006/relationships/hyperlink" Target="consultantplus://offline/ref=14C608B95D4CDC800AE5EF6ABA4B32DC1E81D014B4E5BEDA4146CE26ACD8C5CD694E37DA43A3E521F981D6D5E8F7A7F05A528783D4DD58F488C93DA9W5J" TargetMode = "External"/>
	<Relationship Id="rId65" Type="http://schemas.openxmlformats.org/officeDocument/2006/relationships/hyperlink" Target="consultantplus://offline/ref=14C608B95D4CDC800AE5EF6ABA4B32DC1E81D014B4E6B2DE4E46CE26ACD8C5CD694E37DA43A3E521F981D6D5E8F7A7F05A528783D4DD58F488C93DA9W5J" TargetMode = "External"/>
	<Relationship Id="rId66" Type="http://schemas.openxmlformats.org/officeDocument/2006/relationships/hyperlink" Target="consultantplus://offline/ref=14C608B95D4CDC800AE5EF6ABA4B32DC1E81D014B4E7B5DB4046CE26ACD8C5CD694E37DA43A3E521F981D6DBE8F7A7F05A528783D4DD58F488C93DA9W5J" TargetMode = "External"/>
	<Relationship Id="rId67" Type="http://schemas.openxmlformats.org/officeDocument/2006/relationships/hyperlink" Target="consultantplus://offline/ref=14C608B95D4CDC800AE5EF6ABA4B32DC1E81D014B4E8B3DD4A46CE26ACD8C5CD694E37DA43A3E521F981D6DBE8F7A7F05A528783D4DD58F488C93DA9W5J" TargetMode = "External"/>
	<Relationship Id="rId68" Type="http://schemas.openxmlformats.org/officeDocument/2006/relationships/hyperlink" Target="consultantplus://offline/ref=14C608B95D4CDC800AE5EF6ABA4B32DC1E81D014B4E9BEDC4046CE26ACD8C5CD694E37DA43A3E521F981D6DBE8F7A7F05A528783D4DD58F488C93DA9W5J" TargetMode = "External"/>
	<Relationship Id="rId69" Type="http://schemas.openxmlformats.org/officeDocument/2006/relationships/hyperlink" Target="consultantplus://offline/ref=14C608B95D4CDC800AE5EF6ABA4B32DC1E81D014B5E0BFDE4146CE26ACD8C5CD694E37DA43A3E521F981D6DBE8F7A7F05A528783D4DD58F488C93DA9W5J" TargetMode = "External"/>
	<Relationship Id="rId70" Type="http://schemas.openxmlformats.org/officeDocument/2006/relationships/hyperlink" Target="consultantplus://offline/ref=14C608B95D4CDC800AE5EF6ABA4B32DC1E81D014B5E2B3D24046CE26ACD8C5CD694E37DA43A3E521F981D6DBE8F7A7F05A528783D4DD58F488C93DA9W5J" TargetMode = "External"/>
	<Relationship Id="rId71" Type="http://schemas.openxmlformats.org/officeDocument/2006/relationships/hyperlink" Target="consultantplus://offline/ref=14C608B95D4CDC800AE5EF6ABA4B32DC1E81D014B5E4B4D94D46CE26ACD8C5CD694E37DA43A3E521F981D6DBE8F7A7F05A528783D4DD58F488C93DA9W5J" TargetMode = "External"/>
	<Relationship Id="rId72" Type="http://schemas.openxmlformats.org/officeDocument/2006/relationships/hyperlink" Target="consultantplus://offline/ref=14C608B95D4CDC800AE5EF6ABA4B32DC1E81D014B5E5B7DC4A46CE26ACD8C5CD694E37DA43A3E521F981D6DBE8F7A7F05A528783D4DD58F488C93DA9W5J" TargetMode = "External"/>
	<Relationship Id="rId73" Type="http://schemas.openxmlformats.org/officeDocument/2006/relationships/hyperlink" Target="consultantplus://offline/ref=14C608B95D4CDC800AE5EF6ABA4B32DC1E81D014B5E6BED84B46CE26ACD8C5CD694E37DA43A3E521F981D6DBE8F7A7F05A528783D4DD58F488C93DA9W5J" TargetMode = "External"/>
	<Relationship Id="rId74" Type="http://schemas.openxmlformats.org/officeDocument/2006/relationships/hyperlink" Target="consultantplus://offline/ref=14C608B95D4CDC800AE5EF6ABA4B32DC1E81D014B5E7B4DB4D46CE26ACD8C5CD694E37DA43A3E521F981D6DBE8F7A7F05A528783D4DD58F488C93DA9W5J" TargetMode = "External"/>
	<Relationship Id="rId75" Type="http://schemas.openxmlformats.org/officeDocument/2006/relationships/hyperlink" Target="consultantplus://offline/ref=14C608B95D4CDC800AE5EF6ABA4B32DC1E81D014B5E8B3DD4C46CE26ACD8C5CD694E37DA43A3E521F981D6DBE8F7A7F05A528783D4DD58F488C93DA9W5J" TargetMode = "External"/>
	<Relationship Id="rId76" Type="http://schemas.openxmlformats.org/officeDocument/2006/relationships/hyperlink" Target="consultantplus://offline/ref=14C608B95D4CDC800AE5EF6ABA4B32DC1E81D014B5E9B6DA4D46CE26ACD8C5CD694E37DA43A3E521F981D6DBE8F7A7F05A528783D4DD58F488C93DA9W5J" TargetMode = "External"/>
	<Relationship Id="rId77" Type="http://schemas.openxmlformats.org/officeDocument/2006/relationships/hyperlink" Target="consultantplus://offline/ref=14C608B95D4CDC800AE5EF6ABA4B32DC1E81D014B5E9BED94B46CE26ACD8C5CD694E37DA43A3E521F981D6DBE8F7A7F05A528783D4DD58F488C93DA9W5J" TargetMode = "External"/>
	<Relationship Id="rId78" Type="http://schemas.openxmlformats.org/officeDocument/2006/relationships/hyperlink" Target="consultantplus://offline/ref=14C608B95D4CDC800AE5EF6ABA4B32DC1E81D014BAE1B7DA4846CE26ACD8C5CD694E37DA43A3E521F981D6DBE8F7A7F05A528783D4DD58F488C93DA9W5J" TargetMode = "External"/>
	<Relationship Id="rId79" Type="http://schemas.openxmlformats.org/officeDocument/2006/relationships/hyperlink" Target="consultantplus://offline/ref=14C608B95D4CDC800AE5EF6ABA4B32DC1E81D014BAE2B5DC4C46CE26ACD8C5CD694E37DA43A3E521F981D6DAE8F7A7F05A528783D4DD58F488C93DA9W5J" TargetMode = "External"/>
	<Relationship Id="rId80" Type="http://schemas.openxmlformats.org/officeDocument/2006/relationships/hyperlink" Target="consultantplus://offline/ref=14C608B95D4CDC800AE5EF6ABA4B32DC1E81D014BAE3B1DE4A46CE26ACD8C5CD694E37DA43A3E521F981D6DBE8F7A7F05A528783D4DD58F488C93DA9W5J" TargetMode = "External"/>
	<Relationship Id="rId81" Type="http://schemas.openxmlformats.org/officeDocument/2006/relationships/hyperlink" Target="consultantplus://offline/ref=14C608B95D4CDC800AE5EF6ABA4B32DC1E81D014BAE6B6DE4A46CE26ACD8C5CD694E37DA43A3E521F981D6D5E8F7A7F05A528783D4DD58F488C93DA9W5J" TargetMode = "External"/>
	<Relationship Id="rId82" Type="http://schemas.openxmlformats.org/officeDocument/2006/relationships/hyperlink" Target="consultantplus://offline/ref=14C608B95D4CDC800AE5EF6ABA4B32DC1E81D014BAE7B4D34D46CE26ACD8C5CD694E37DA43A3E521F981D6DBE8F7A7F05A528783D4DD58F488C93DA9W5J" TargetMode = "External"/>
	<Relationship Id="rId83" Type="http://schemas.openxmlformats.org/officeDocument/2006/relationships/hyperlink" Target="consultantplus://offline/ref=14C608B95D4CDC800AE5EF6ABA4B32DC1E81D014BAE8B1D84B46CE26ACD8C5CD694E37DA43A3E521F981D6DBE8F7A7F05A528783D4DD58F488C93DA9W5J" TargetMode = "External"/>
	<Relationship Id="rId84" Type="http://schemas.openxmlformats.org/officeDocument/2006/relationships/hyperlink" Target="consultantplus://offline/ref=14C608B95D4CDC800AE5EF6ABA4B32DC1E81D014BAE8BFDB4046CE26ACD8C5CD694E37DA43A3E521F981D6DBE8F7A7F05A528783D4DD58F488C93DA9W5J" TargetMode = "External"/>
	<Relationship Id="rId85" Type="http://schemas.openxmlformats.org/officeDocument/2006/relationships/hyperlink" Target="consultantplus://offline/ref=14C608B95D4CDC800AE5EF6ABA4B32DC1E81D014BAE9B3D34146CE26ACD8C5CD694E37DA43A3E521F981D6DBE8F7A7F05A528783D4DD58F488C93DA9W5J" TargetMode = "External"/>
	<Relationship Id="rId86" Type="http://schemas.openxmlformats.org/officeDocument/2006/relationships/hyperlink" Target="consultantplus://offline/ref=14C608B95D4CDC800AE5EF6ABA4B32DC1E81D014BBE0B2DB4B46CE26ACD8C5CD694E37DA43A3E521F981D6DBE8F7A7F05A528783D4DD58F488C93DA9W5J" TargetMode = "External"/>
	<Relationship Id="rId87" Type="http://schemas.openxmlformats.org/officeDocument/2006/relationships/hyperlink" Target="consultantplus://offline/ref=14C608B95D4CDC800AE5EF6ABA4B32DC1E81D014BBE1BED94846CE26ACD8C5CD694E37DA43A3E521F981D6DBE8F7A7F05A528783D4DD58F488C93DA9W5J" TargetMode = "External"/>
	<Relationship Id="rId88" Type="http://schemas.openxmlformats.org/officeDocument/2006/relationships/hyperlink" Target="consultantplus://offline/ref=14C608B95D4CDC800AE5EF6ABA4B32DC1E81D014BAE6B6DE4A46CE26ACD8C5CD694E37DA43A3E521F981D6D4E8F7A7F05A528783D4DD58F488C93DA9W5J" TargetMode = "External"/>
	<Relationship Id="rId89" Type="http://schemas.openxmlformats.org/officeDocument/2006/relationships/hyperlink" Target="consultantplus://offline/ref=14C608B95D4CDC800AE5EF6ABA4B32DC1E81D014BAE6B6DE4A46CE26ACD8C5CD694E37DA43A3E521F981D7DCE8F7A7F05A528783D4DD58F488C93DA9W5J" TargetMode = "External"/>
	<Relationship Id="rId90" Type="http://schemas.openxmlformats.org/officeDocument/2006/relationships/hyperlink" Target="consultantplus://offline/ref=14C608B95D4CDC800AE5EF6ABA4B32DC1E81D014BAE6B6DE4A46CE26ACD8C5CD694E37DA43A3E521F981D7DEE8F7A7F05A528783D4DD58F488C93DA9W5J" TargetMode = "External"/>
	<Relationship Id="rId91" Type="http://schemas.openxmlformats.org/officeDocument/2006/relationships/hyperlink" Target="consultantplus://offline/ref=14C608B95D4CDC800AE5EF6ABA4B32DC1E81D014B4E7B5DB4046CE26ACD8C5CD694E37DA43A3E521F981D6D5E8F7A7F05A528783D4DD58F488C93DA9W5J" TargetMode = "External"/>
	<Relationship Id="rId92" Type="http://schemas.openxmlformats.org/officeDocument/2006/relationships/hyperlink" Target="consultantplus://offline/ref=14C608B95D4CDC800AE5EF6ABA4B32DC1E81D014B4E8B3DD4A46CE26ACD8C5CD694E37DA43A3E521F981D6DAE8F7A7F05A528783D4DD58F488C93DA9W5J" TargetMode = "External"/>
	<Relationship Id="rId93" Type="http://schemas.openxmlformats.org/officeDocument/2006/relationships/hyperlink" Target="consultantplus://offline/ref=14C608B95D4CDC800AE5EF6ABA4B32DC1E81D014BBE0B2DB4B46CE26ACD8C5CD694E37DA43A3E521F981D6DAE8F7A7F05A528783D4DD58F488C93DA9W5J" TargetMode = "External"/>
	<Relationship Id="rId94" Type="http://schemas.openxmlformats.org/officeDocument/2006/relationships/hyperlink" Target="consultantplus://offline/ref=14C608B95D4CDC800AE5EF6ABA4B32DC1E81D014BBE0B2DB4B46CE26ACD8C5CD694E37DA43A3E521F981D6D5E8F7A7F05A528783D4DD58F488C93DA9W5J" TargetMode = "External"/>
	<Relationship Id="rId95" Type="http://schemas.openxmlformats.org/officeDocument/2006/relationships/hyperlink" Target="consultantplus://offline/ref=14C608B95D4CDC800AE5EF6ABA4B32DC1E81D014B4E7B5DB4046CE26ACD8C5CD694E37DA43A3E521F981D4D8E8F7A7F05A528783D4DD58F488C93DA9W5J" TargetMode = "External"/>
	<Relationship Id="rId96" Type="http://schemas.openxmlformats.org/officeDocument/2006/relationships/hyperlink" Target="consultantplus://offline/ref=14C608B95D4CDC800AE5EF6ABA4B32DC1E81D014BAE6B6DE4A46CE26ACD8C5CD694E37DA43A3E521F981D5DDE8F7A7F05A528783D4DD58F488C93DA9W5J" TargetMode = "External"/>
	<Relationship Id="rId97" Type="http://schemas.openxmlformats.org/officeDocument/2006/relationships/hyperlink" Target="consultantplus://offline/ref=14C608B95D4CDC800AE5EF6ABA4B32DC1E81D014BBE0B2DB4B46CE26ACD8C5CD694E37DA43A3E521F981D4DEE8F7A7F05A528783D4DD58F488C93DA9W5J" TargetMode = "External"/>
	<Relationship Id="rId98" Type="http://schemas.openxmlformats.org/officeDocument/2006/relationships/hyperlink" Target="consultantplus://offline/ref=14C608B95D4CDC800AE5EF6ABA4B32DC1E81D014B5E7B4DB4D46CE26ACD8C5CD694E37DA43A3E521F981D4DFE8F7A7F05A528783D4DD58F488C93DA9W5J" TargetMode = "External"/>
	<Relationship Id="rId99" Type="http://schemas.openxmlformats.org/officeDocument/2006/relationships/hyperlink" Target="consultantplus://offline/ref=14C608B95D4CDC800AE5EF6ABA4B32DC1E81D014BAE6B6DE4A46CE26ACD8C5CD694E37DA43A3E521F981D5DCE8F7A7F05A528783D4DD58F488C93DA9W5J" TargetMode = "External"/>
	<Relationship Id="rId100" Type="http://schemas.openxmlformats.org/officeDocument/2006/relationships/hyperlink" Target="consultantplus://offline/ref=14C608B95D4CDC800AE5EF6ABA4B32DC1E81D014B4E6B2DE4E46CE26ACD8C5CD694E37DA43A3E521F981D4D9E8F7A7F05A528783D4DD58F488C93DA9W5J" TargetMode = "External"/>
	<Relationship Id="rId101" Type="http://schemas.openxmlformats.org/officeDocument/2006/relationships/hyperlink" Target="consultantplus://offline/ref=14C608B95D4CDC800AE5EF6ABA4B32DC1E81D014BBE0B2DB4B46CE26ACD8C5CD694E37DA43A3E521F981D4D9E8F7A7F05A528783D4DD58F488C93DA9W5J" TargetMode = "External"/>
	<Relationship Id="rId102" Type="http://schemas.openxmlformats.org/officeDocument/2006/relationships/hyperlink" Target="consultantplus://offline/ref=14C608B95D4CDC800AE5EF6ABA4B32DC1E81D014B4E7B5DB4046CE26ACD8C5CD694E37DA43A3E521F981D4DBE8F7A7F05A528783D4DD58F488C93DA9W5J" TargetMode = "External"/>
	<Relationship Id="rId103" Type="http://schemas.openxmlformats.org/officeDocument/2006/relationships/hyperlink" Target="consultantplus://offline/ref=14C608B95D4CDC800AE5EF6ABA4B32DC1E81D014B4E7B5DB4046CE26ACD8C5CD694E37DA43A3E521F981D4D5E8F7A7F05A528783D4DD58F488C93DA9W5J" TargetMode = "External"/>
	<Relationship Id="rId104" Type="http://schemas.openxmlformats.org/officeDocument/2006/relationships/hyperlink" Target="consultantplus://offline/ref=14C608B95D4CDC800AE5EF6ABA4B32DC1E81D014BBE0B2DB4B46CE26ACD8C5CD694E37DA43A3E521F981D4D8E8F7A7F05A528783D4DD58F488C93DA9W5J" TargetMode = "External"/>
	<Relationship Id="rId105" Type="http://schemas.openxmlformats.org/officeDocument/2006/relationships/hyperlink" Target="consultantplus://offline/ref=14C608B95D4CDC800AE5EF6ABA4B32DC1E81D014BBE0B2DB4B46CE26ACD8C5CD694E37DA43A3E521F981D4DAE8F7A7F05A528783D4DD58F488C93DA9W5J" TargetMode = "External"/>
	<Relationship Id="rId106" Type="http://schemas.openxmlformats.org/officeDocument/2006/relationships/hyperlink" Target="consultantplus://offline/ref=14C608B95D4CDC800AE5EF6ABA4B32DC1E81D014BBE0B2DB4B46CE26ACD8C5CD694E37DA43A3E521F981D2DDE8F7A7F05A528783D4DD58F488C93DA9W5J" TargetMode = "External"/>
	<Relationship Id="rId107" Type="http://schemas.openxmlformats.org/officeDocument/2006/relationships/hyperlink" Target="consultantplus://offline/ref=14C608B95D4CDC800AE5EF6ABA4B32DC1E81D014BAE6B6DE4A46CE26ACD8C5CD694E37DA43A3E521F981D2D4E8F7A7F05A528783D4DD58F488C93DA9W5J" TargetMode = "External"/>
	<Relationship Id="rId108" Type="http://schemas.openxmlformats.org/officeDocument/2006/relationships/hyperlink" Target="consultantplus://offline/ref=14C608B95D4CDC800AE5EF6ABA4B32DC1E81D014BAE6B6DE4A46CE26ACD8C5CD694E37DA43A3E521F981D3DCE8F7A7F05A528783D4DD58F488C93DA9W5J" TargetMode = "External"/>
	<Relationship Id="rId109" Type="http://schemas.openxmlformats.org/officeDocument/2006/relationships/hyperlink" Target="consultantplus://offline/ref=14C608B95D4CDC800AE5EF6ABA4B32DC1E81D014BBE0B2DB4B46CE26ACD8C5CD694E37DA43A3E521F981D2DFE8F7A7F05A528783D4DD58F488C93DA9W5J" TargetMode = "External"/>
	<Relationship Id="rId110" Type="http://schemas.openxmlformats.org/officeDocument/2006/relationships/hyperlink" Target="consultantplus://offline/ref=14C608B95D4CDC800AE5EF6ABA4B32DC1E81D014BBE0B2DB4B46CE26ACD8C5CD694E37DA43A3E521F981D3DAE8F7A7F05A528783D4DD58F488C93DA9W5J" TargetMode = "External"/>
	<Relationship Id="rId111" Type="http://schemas.openxmlformats.org/officeDocument/2006/relationships/hyperlink" Target="consultantplus://offline/ref=14C608B95D4CDC800AE5EF6ABA4B32DC1E81D014B7E8B3DD431BC42EF5D4C7CA661132DD52A3E529E781D3C3E1A3F4ABW7J" TargetMode = "External"/>
	<Relationship Id="rId112" Type="http://schemas.openxmlformats.org/officeDocument/2006/relationships/hyperlink" Target="consultantplus://offline/ref=14C608B95D4CDC800AE5EF6ABA4B32DC1E81D014B4E6B2DE4E46CE26ACD8C5CD694E37DA43A3E521F981D0DBE8F7A7F05A528783D4DD58F488C93DA9W5J" TargetMode = "External"/>
	<Relationship Id="rId113" Type="http://schemas.openxmlformats.org/officeDocument/2006/relationships/hyperlink" Target="consultantplus://offline/ref=14C608B95D4CDC800AE5EF6ABA4B32DC1E81D014B4E9BEDC4046CE26ACD8C5CD694E37DA43A3E521F981D0DFE8F7A7F05A528783D4DD58F488C93DA9W5J" TargetMode = "External"/>
	<Relationship Id="rId114" Type="http://schemas.openxmlformats.org/officeDocument/2006/relationships/hyperlink" Target="consultantplus://offline/ref=14C608B95D4CDC800AE5EF6ABA4B32DC1E81D014B4E8B3DD4A46CE26ACD8C5CD694E37DA43A3E521F981D0D9E8F7A7F05A528783D4DD58F488C93DA9W5J" TargetMode = "External"/>
	<Relationship Id="rId115" Type="http://schemas.openxmlformats.org/officeDocument/2006/relationships/hyperlink" Target="consultantplus://offline/ref=14C608B95D4CDC800AE5EF6ABA4B32DC1E81D014B4E9BEDC4046CE26ACD8C5CD694E37DA43A3E521F981D0D9E8F7A7F05A528783D4DD58F488C93DA9W5J" TargetMode = "External"/>
	<Relationship Id="rId116" Type="http://schemas.openxmlformats.org/officeDocument/2006/relationships/hyperlink" Target="consultantplus://offline/ref=14C608B95D4CDC800AE5EF6ABA4B32DC1E81D014BAE3B1DE4A46CE26ACD8C5CD694E37DA43A3E521F981D0DEE8F7A7F05A528783D4DD58F488C93DA9W5J" TargetMode = "External"/>
	<Relationship Id="rId117" Type="http://schemas.openxmlformats.org/officeDocument/2006/relationships/hyperlink" Target="consultantplus://offline/ref=14C608B95D4CDC800AE5EF6ABA4B32DC1E81D014BAE3B1DE4A46CE26ACD8C5CD694E37DA43A3E521F981D0D8E8F7A7F05A528783D4DD58F488C93DA9W5J" TargetMode = "External"/>
	<Relationship Id="rId118" Type="http://schemas.openxmlformats.org/officeDocument/2006/relationships/hyperlink" Target="consultantplus://offline/ref=14C608B95D4CDC800AE5EF6ABA4B32DC1E81D014BAE3B1DE4A46CE26ACD8C5CD694E37DA43A3E521F981D0DBE8F7A7F05A528783D4DD58F488C93DA9W5J" TargetMode = "External"/>
	<Relationship Id="rId119" Type="http://schemas.openxmlformats.org/officeDocument/2006/relationships/hyperlink" Target="consultantplus://offline/ref=14C608B95D4CDC800AE5EF6ABA4B32DC1E81D014BAE6B6DE4A46CE26ACD8C5CD694E37DA43A3E521F981D1DAE8F7A7F05A528783D4DD58F488C93DA9W5J" TargetMode = "External"/>
	<Relationship Id="rId120" Type="http://schemas.openxmlformats.org/officeDocument/2006/relationships/hyperlink" Target="consultantplus://offline/ref=14C608B95D4CDC800AE5EF6ABA4B32DC1E81D014BAE7B4D34D46CE26ACD8C5CD694E37DA43A3E521F981D0DEE8F7A7F05A528783D4DD58F488C93DA9W5J" TargetMode = "External"/>
	<Relationship Id="rId121" Type="http://schemas.openxmlformats.org/officeDocument/2006/relationships/hyperlink" Target="consultantplus://offline/ref=14C608B95D4CDC800AE5EF6ABA4B32DC1E81D014BAE7B4D34D46CE26ACD8C5CD694E37DA43A3E521F981D0D8E8F7A7F05A528783D4DD58F488C93DA9W5J" TargetMode = "External"/>
	<Relationship Id="rId122" Type="http://schemas.openxmlformats.org/officeDocument/2006/relationships/hyperlink" Target="consultantplus://offline/ref=14C608B95D4CDC800AE5EF6ABA4B32DC1E81D014B4E6B2DE4E46CE26ACD8C5CD694E37DA43A3E521F981D1DBE8F7A7F05A528783D4DD58F488C93DA9W5J" TargetMode = "External"/>
	<Relationship Id="rId123" Type="http://schemas.openxmlformats.org/officeDocument/2006/relationships/hyperlink" Target="consultantplus://offline/ref=14C608B95D4CDC800AE5EF6ABA4B32DC1E81D014B4E6B2DE4E46CE26ACD8C5CD694E37DA43A3E521F981D1D5E8F7A7F05A528783D4DD58F488C93DA9W5J" TargetMode = "External"/>
	<Relationship Id="rId124" Type="http://schemas.openxmlformats.org/officeDocument/2006/relationships/hyperlink" Target="consultantplus://offline/ref=14C608B95D4CDC800AE5EF6ABA4B32DC1E81D014BBE0B2DB4B46CE26ACD8C5CD694E37DA43A3E521F981D0DBE8F7A7F05A528783D4DD58F488C93DA9W5J" TargetMode = "External"/>
	<Relationship Id="rId125" Type="http://schemas.openxmlformats.org/officeDocument/2006/relationships/hyperlink" Target="consultantplus://offline/ref=14C608B95D4CDC800AE5EF6ABA4B32DC1E81D014BBE0B2DB4B46CE26ACD8C5CD694E37DA43A3E521F981D0D5E8F7A7F05A528783D4DD58F488C93DA9W5J" TargetMode = "External"/>
	<Relationship Id="rId126" Type="http://schemas.openxmlformats.org/officeDocument/2006/relationships/hyperlink" Target="consultantplus://offline/ref=14C608B95D4CDC800AE5EF6ABA4B32DC1E81D014BBE0B2DB4B46CE26ACD8C5CD694E37DA43A3E521F981D0D4E8F7A7F05A528783D4DD58F488C93DA9W5J" TargetMode = "External"/>
	<Relationship Id="rId127" Type="http://schemas.openxmlformats.org/officeDocument/2006/relationships/hyperlink" Target="consultantplus://offline/ref=14C608B95D4CDC800AE5EF6ABA4B32DC1E81D014BBE0B2DB4B46CE26ACD8C5CD694E37DA43A3E521F981DEDCE8F7A7F05A528783D4DD58F488C93DA9W5J" TargetMode = "External"/>
	<Relationship Id="rId128" Type="http://schemas.openxmlformats.org/officeDocument/2006/relationships/hyperlink" Target="consultantplus://offline/ref=14C608B95D4CDC800AE5EF6ABA4B32DC1E81D014BBE0B2DB4B46CE26ACD8C5CD694E37DA43A3E521F981DEDEE8F7A7F05A528783D4DD58F488C93DA9W5J" TargetMode = "External"/>
	<Relationship Id="rId129" Type="http://schemas.openxmlformats.org/officeDocument/2006/relationships/hyperlink" Target="consultantplus://offline/ref=14C608B95D4CDC800AE5EF6ABA4B32DC1E81D014B5E4B4D94D46CE26ACD8C5CD694E37DA43A3E521F981DED4E8F7A7F05A528783D4DD58F488C93DA9W5J" TargetMode = "External"/>
	<Relationship Id="rId130" Type="http://schemas.openxmlformats.org/officeDocument/2006/relationships/hyperlink" Target="consultantplus://offline/ref=14C608B95D4CDC800AE5EF6ABA4B32DC1E81D014BBE0B2DB4B46CE26ACD8C5CD694E37DA43A3E521F981DFDBE8F7A7F05A528783D4DD58F488C93DA9W5J" TargetMode = "External"/>
	<Relationship Id="rId131" Type="http://schemas.openxmlformats.org/officeDocument/2006/relationships/hyperlink" Target="consultantplus://offline/ref=14C608B95D4CDC800AE5EF6ABA4B32DC1E81D014B5E4B4D94D46CE26ACD8C5CD694E37DA43A3E521F981DFDCE8F7A7F05A528783D4DD58F488C93DA9W5J" TargetMode = "External"/>
	<Relationship Id="rId132" Type="http://schemas.openxmlformats.org/officeDocument/2006/relationships/hyperlink" Target="consultantplus://offline/ref=14C608B95D4CDC800AE5EF6ABA4B32DC1E81D014BAE6B6DE4A46CE26ACD8C5CD694E37DA43A3E521F980D6DBE8F7A7F05A528783D4DD58F488C93DA9W5J" TargetMode = "External"/>
	<Relationship Id="rId133" Type="http://schemas.openxmlformats.org/officeDocument/2006/relationships/hyperlink" Target="consultantplus://offline/ref=14C608B95D4CDC800AE5EF6ABA4B32DC1E81D014BAE6B6DE4A46CE26ACD8C5CD694E37DA43A3E521F980D6D5E8F7A7F05A528783D4DD58F488C93DA9W5J" TargetMode = "External"/>
	<Relationship Id="rId134" Type="http://schemas.openxmlformats.org/officeDocument/2006/relationships/hyperlink" Target="consultantplus://offline/ref=14C608B95D4CDC800AE5EF6ABA4B32DC1E81D014BBE0B2DB4B46CE26ACD8C5CD694E37DA43A3E521F981DFD5E8F7A7F05A528783D4DD58F488C93DA9W5J" TargetMode = "External"/>
	<Relationship Id="rId135" Type="http://schemas.openxmlformats.org/officeDocument/2006/relationships/hyperlink" Target="consultantplus://offline/ref=14C608B95D4CDC800AE5EF6ABA4B32DC1E81D014B5E7B4DB4D46CE26ACD8C5CD694E37DA43A3E521F980D6D9E8F7A7F05A528783D4DD58F488C93DA9W5J" TargetMode = "External"/>
	<Relationship Id="rId136" Type="http://schemas.openxmlformats.org/officeDocument/2006/relationships/hyperlink" Target="consultantplus://offline/ref=14C608B95D4CDC800AE5EF6ABA4B32DC1E81D014BAE9B2D94D46CE26ACD8C5CD694E37C843FBE920F19FD6D8FDA1F6B6A0WCJ" TargetMode = "External"/>
	<Relationship Id="rId137" Type="http://schemas.openxmlformats.org/officeDocument/2006/relationships/hyperlink" Target="consultantplus://offline/ref=14C608B95D4CDC800AE5EF6ABA4B32DC1E81D014BAE8B1DE4D46CE26ACD8C5CD694E37C843FBE920F19FD6D8FDA1F6B6A0WCJ" TargetMode = "External"/>
	<Relationship Id="rId138" Type="http://schemas.openxmlformats.org/officeDocument/2006/relationships/hyperlink" Target="consultantplus://offline/ref=14C608B95D4CDC800AE5EF6ABA4B32DC1E81D014B5E4B4D94D46CE26ACD8C5CD694E37DA43A3E521F980D6D5E8F7A7F05A528783D4DD58F488C93DA9W5J" TargetMode = "External"/>
	<Relationship Id="rId139" Type="http://schemas.openxmlformats.org/officeDocument/2006/relationships/hyperlink" Target="consultantplus://offline/ref=14C608B95D4CDC800AE5EF6ABA4B32DC1E81D014B5E7B4DB4D46CE26ACD8C5CD694E37DA43A3E521F980D6DBE8F7A7F05A528783D4DD58F488C93DA9W5J" TargetMode = "External"/>
	<Relationship Id="rId140" Type="http://schemas.openxmlformats.org/officeDocument/2006/relationships/hyperlink" Target="consultantplus://offline/ref=14C608B95D4CDC800AE5EF6ABA4B32DC1E81D014B6E6B6DE4846CE26ACD8C5CD694E37C843FBE920F19FD6D8FDA1F6B6A0WCJ" TargetMode = "External"/>
	<Relationship Id="rId141" Type="http://schemas.openxmlformats.org/officeDocument/2006/relationships/hyperlink" Target="consultantplus://offline/ref=14C608B95D4CDC800AE5EF6ABA4B32DC1E81D014B5E4B4D94D46CE26ACD8C5CD694E37DA43A3E521F980D7DDE8F7A7F05A528783D4DD58F488C93DA9W5J" TargetMode = "External"/>
	<Relationship Id="rId142" Type="http://schemas.openxmlformats.org/officeDocument/2006/relationships/hyperlink" Target="consultantplus://offline/ref=14C608B95D4CDC800AE5EF6ABA4B32DC1E81D014B5E8B3DD4C46CE26ACD8C5CD694E37DA43A3E521F981D3DBE8F7A7F05A528783D4DD58F488C93DA9W5J" TargetMode = "External"/>
	<Relationship Id="rId143" Type="http://schemas.openxmlformats.org/officeDocument/2006/relationships/hyperlink" Target="consultantplus://offline/ref=14C608B95D4CDC800AE5EF6ABA4B32DC1E81D014BAE2B5DC4C46CE26ACD8C5CD694E37DA43A3E521F980D6D5E8F7A7F05A528783D4DD58F488C93DA9W5J" TargetMode = "External"/>
	<Relationship Id="rId144" Type="http://schemas.openxmlformats.org/officeDocument/2006/relationships/hyperlink" Target="consultantplus://offline/ref=14C608B95D4CDC800AE5EF6ABA4B32DC1E81D014BAE3B1DE4A46CE26ACD8C5CD694E37DA43A3E521F980D7DEE8F7A7F05A528783D4DD58F488C93DA9W5J" TargetMode = "External"/>
	<Relationship Id="rId145" Type="http://schemas.openxmlformats.org/officeDocument/2006/relationships/hyperlink" Target="consultantplus://offline/ref=14C608B95D4CDC800AE5EF6ABA4B32DC1E81D014BAE3B1DE4A46CE26ACD8C5CD694E37DA43A3E521F980D7DBE8F7A7F05A528783D4DD58F488C93DA9W5J" TargetMode = "External"/>
	<Relationship Id="rId146" Type="http://schemas.openxmlformats.org/officeDocument/2006/relationships/hyperlink" Target="consultantplus://offline/ref=14C608B95D4CDC800AE5EF6ABA4B32DC1E81D014B5E2B3D24046CE26ACD8C5CD694E37DA43A3E521F980D6DEE8F7A7F05A528783D4DD58F488C93DA9W5J" TargetMode = "External"/>
	<Relationship Id="rId147" Type="http://schemas.openxmlformats.org/officeDocument/2006/relationships/hyperlink" Target="consultantplus://offline/ref=14C608B95D4CDC800AE5EF6ABA4B32DC1E81D014BAE9B3D34146CE26ACD8C5CD694E37DA43A3E521F980D6D8E8F7A7F05A528783D4DD58F488C93DA9W5J" TargetMode = "External"/>
	<Relationship Id="rId148" Type="http://schemas.openxmlformats.org/officeDocument/2006/relationships/hyperlink" Target="consultantplus://offline/ref=14C608B95D4CDC800AE5EF6ABA4B32DC1E81D014B5E7B4DB4D46CE26ACD8C5CD694E37DA43A3E521F980D6DAE8F7A7F05A528783D4DD58F488C93DA9W5J" TargetMode = "External"/>
	<Relationship Id="rId149" Type="http://schemas.openxmlformats.org/officeDocument/2006/relationships/hyperlink" Target="consultantplus://offline/ref=14C608B95D4CDC800AE5EF6ABA4B32DC1E81D014B4E6B2DE4E46CE26ACD8C5CD694E37DA43A3E521F980D6D5E8F7A7F05A528783D4DD58F488C93DA9W5J" TargetMode = "External"/>
	<Relationship Id="rId150" Type="http://schemas.openxmlformats.org/officeDocument/2006/relationships/hyperlink" Target="consultantplus://offline/ref=14C608B95D4CDC800AE5EF6ABA4B32DC1E81D014B5E0BFDE4146CE26ACD8C5CD694E37DA43A3E521F980D6DBE8F7A7F05A528783D4DD58F488C93DA9W5J" TargetMode = "External"/>
	<Relationship Id="rId151" Type="http://schemas.openxmlformats.org/officeDocument/2006/relationships/hyperlink" Target="consultantplus://offline/ref=14C608B95D4CDC800AE5EF6ABA4B32DC1E81D014BBE0B2DB4B46CE26ACD8C5CD694E37DA43A3E521F980D7DEE8F7A7F05A528783D4DD58F488C93DA9W5J" TargetMode = "External"/>
	<Relationship Id="rId152" Type="http://schemas.openxmlformats.org/officeDocument/2006/relationships/hyperlink" Target="consultantplus://offline/ref=14C608B95D4CDC800AE5EF6ABA4B32DC1E81D014BAE6B6DE4A46CE26ACD8C5CD694E37DA43A3E521F980D2DDE8F7A7F05A528783D4DD58F488C93DA9W5J" TargetMode = "External"/>
	<Relationship Id="rId153" Type="http://schemas.openxmlformats.org/officeDocument/2006/relationships/hyperlink" Target="consultantplus://offline/ref=14C608B95D4CDC800AE5EF6ABA4B32DC1E81D014BAE6B6DE4A46CE26ACD8C5CD694E37DA43A3E521F980D2DFE8F7A7F05A528783D4DD58F488C93DA9W5J" TargetMode = "External"/>
	<Relationship Id="rId154" Type="http://schemas.openxmlformats.org/officeDocument/2006/relationships/hyperlink" Target="consultantplus://offline/ref=14C608B95D4CDC800AE5EF6ABA4B32DC1E81D014BBE0B2DB4B46CE26ACD8C5CD694E37DA43A3E521F980D4D5E8F7A7F05A528783D4DD58F488C93DA9W5J" TargetMode = "External"/>
	<Relationship Id="rId155" Type="http://schemas.openxmlformats.org/officeDocument/2006/relationships/hyperlink" Target="consultantplus://offline/ref=14C608B95D4CDC800AE5EF6ABA4B32DC1E81D014BAE6B6DE4A46CE26ACD8C5CD694E37DA43A3E521F980D2D9E8F7A7F05A528783D4DD58F488C93DA9W5J" TargetMode = "External"/>
	<Relationship Id="rId156" Type="http://schemas.openxmlformats.org/officeDocument/2006/relationships/hyperlink" Target="consultantplus://offline/ref=14C608B95D4CDC800AE5EF6ABA4B32DC1E81D014BBE0B2DB4B46CE26ACD8C5CD694E37DA43A3E521F980D4D4E8F7A7F05A528783D4DD58F488C93DA9W5J" TargetMode = "External"/>
	<Relationship Id="rId157" Type="http://schemas.openxmlformats.org/officeDocument/2006/relationships/hyperlink" Target="consultantplus://offline/ref=14C608B95D4CDC800AE5EF6ABA4B32DC1E81D014BBE0B2DB4B46CE26ACD8C5CD694E37DA43A3E521F980D5DDE8F7A7F05A528783D4DD58F488C93DA9W5J" TargetMode = "External"/>
	<Relationship Id="rId158" Type="http://schemas.openxmlformats.org/officeDocument/2006/relationships/hyperlink" Target="consultantplus://offline/ref=14C608B95D4CDC800AE5EF6ABA4B32DC1E81D014BAE6B6DE4A46CE26ACD8C5CD694E37DA43A3E521F980D0DFE8F7A7F05A528783D4DD58F488C93DA9W5J" TargetMode = "External"/>
	<Relationship Id="rId159" Type="http://schemas.openxmlformats.org/officeDocument/2006/relationships/hyperlink" Target="consultantplus://offline/ref=14C608B95D4CDC800AE5EF6ABA4B32DC1E81D014BBE0B2DB4B46CE26ACD8C5CD694E37DA43A3E521F980D2D9E8F7A7F05A528783D4DD58F488C93DA9W5J" TargetMode = "External"/>
	<Relationship Id="rId160" Type="http://schemas.openxmlformats.org/officeDocument/2006/relationships/hyperlink" Target="consultantplus://offline/ref=14C608B95D4CDC800AE5EF6ABA4B32DC1E81D014BBE0B2DB4B46CE26ACD8C5CD694E37DA43A3E521F980D2D8E8F7A7F05A528783D4DD58F488C93DA9W5J" TargetMode = "External"/>
	<Relationship Id="rId161" Type="http://schemas.openxmlformats.org/officeDocument/2006/relationships/hyperlink" Target="consultantplus://offline/ref=14C608B95D4CDC800AE5EF6ABA4B32DC1E81D014BBE0B2DB4B46CE26ACD8C5CD694E37DA43A3E521F980D2D8E8F7A7F05A528783D4DD58F488C93DA9W5J" TargetMode = "External"/>
	<Relationship Id="rId162" Type="http://schemas.openxmlformats.org/officeDocument/2006/relationships/hyperlink" Target="consultantplus://offline/ref=14C608B95D4CDC800AE5EF6ABA4B32DC1E81D014BAE6B6DE4A46CE26ACD8C5CD694E37DA43A3E521F980D1DDE8F7A7F05A528783D4DD58F488C93DA9W5J" TargetMode = "External"/>
	<Relationship Id="rId163" Type="http://schemas.openxmlformats.org/officeDocument/2006/relationships/hyperlink" Target="consultantplus://offline/ref=14C608B95D4CDC800AE5EF6ABA4B32DC1E81D014BBE0B2DB4B46CE26ACD8C5CD694E37DA43A3E521F980D2DBE8F7A7F05A528783D4DD58F488C93DA9W5J" TargetMode = "External"/>
	<Relationship Id="rId164" Type="http://schemas.openxmlformats.org/officeDocument/2006/relationships/hyperlink" Target="consultantplus://offline/ref=14C608B95D4CDC800AE5EF6ABA4B32DC1E81D014BAE6B6DE4A46CE26ACD8C5CD694E37DA43A3E521F980D1DFE8F7A7F05A528783D4DD58F488C93DA9W5J" TargetMode = "External"/>
	<Relationship Id="rId165" Type="http://schemas.openxmlformats.org/officeDocument/2006/relationships/hyperlink" Target="consultantplus://offline/ref=14C608B95D4CDC800AE5EF6ABA4B32DC1E81D014BAE6B6DE4A46CE26ACD8C5CD694E37DA43A3E521F980D1D9E8F7A7F05A528783D4DD58F488C93DA9W5J" TargetMode = "External"/>
	<Relationship Id="rId166" Type="http://schemas.openxmlformats.org/officeDocument/2006/relationships/hyperlink" Target="consultantplus://offline/ref=14C608B95D4CDC800AE5EF6ABA4B32DC1E81D014BAE6B6DE4A46CE26ACD8C5CD694E37DA43A3E521F980D1D5E8F7A7F05A528783D4DD58F488C93DA9W5J" TargetMode = "External"/>
	<Relationship Id="rId167" Type="http://schemas.openxmlformats.org/officeDocument/2006/relationships/hyperlink" Target="consultantplus://offline/ref=14C608B95D4CDC800AE5EF6ABA4B32DC1E81D014BBE0B2DB4B46CE26ACD8C5CD694E37DA43A3E521F980D2DBE8F7A7F05A528783D4DD58F488C93DA9W5J" TargetMode = "External"/>
	<Relationship Id="rId168" Type="http://schemas.openxmlformats.org/officeDocument/2006/relationships/hyperlink" Target="consultantplus://offline/ref=14C608B95D4CDC800AE5EF6ABA4B32DC1E81D014BAE6B6DE4A46CE26ACD8C5CD694E37DA43A3E521F980DEDFE8F7A7F05A528783D4DD58F488C93DA9W5J" TargetMode = "External"/>
	<Relationship Id="rId169" Type="http://schemas.openxmlformats.org/officeDocument/2006/relationships/hyperlink" Target="consultantplus://offline/ref=14C608B95D4CDC800AE5EF6ABA4B32DC1E81D014BAE6B6DE4A46CE26ACD8C5CD694E37DA43A3E521F980DEDAE8F7A7F05A528783D4DD58F488C93DA9W5J" TargetMode = "External"/>
	<Relationship Id="rId170" Type="http://schemas.openxmlformats.org/officeDocument/2006/relationships/hyperlink" Target="consultantplus://offline/ref=14C608B95D4CDC800AE5EF6ABA4B32DC1E81D014BAE6B6DE4A46CE26ACD8C5CD694E37DA43A3E521F980DFDDE8F7A7F05A528783D4DD58F488C93DA9W5J" TargetMode = "External"/>
	<Relationship Id="rId171" Type="http://schemas.openxmlformats.org/officeDocument/2006/relationships/hyperlink" Target="consultantplus://offline/ref=14C608B95D4CDC800AE5EF6ABA4B32DC1E81D014BAE6B6DE4A46CE26ACD8C5CD694E37DA43A3E521F980DFDFE8F7A7F05A528783D4DD58F488C93DA9W5J" TargetMode = "External"/>
	<Relationship Id="rId172" Type="http://schemas.openxmlformats.org/officeDocument/2006/relationships/hyperlink" Target="consultantplus://offline/ref=14C608B95D4CDC800AE5EF6ABA4B32DC1E81D014BAE6B6DE4A46CE26ACD8C5CD694E37DA43A3E521F980DFDEE8F7A7F05A528783D4DD58F488C93DA9W5J" TargetMode = "External"/>
	<Relationship Id="rId173" Type="http://schemas.openxmlformats.org/officeDocument/2006/relationships/hyperlink" Target="consultantplus://offline/ref=14C608B95D4CDC800AE5EF6ABA4B32DC1E81D014B4E6B2DE4E46CE26ACD8C5CD694E37DA43A3E521F980D7DCE8F7A7F05A528783D4DD58F488C93DA9W5J" TargetMode = "External"/>
	<Relationship Id="rId174" Type="http://schemas.openxmlformats.org/officeDocument/2006/relationships/hyperlink" Target="consultantplus://offline/ref=14C608B95D4CDC800AE5EF6ABA4B32DC1E81D014B4E9BEDC4046CE26ACD8C5CD694E37DA43A3E521F981DFD9E8F7A7F05A528783D4DD58F488C93DA9W5J" TargetMode = "External"/>
	<Relationship Id="rId175" Type="http://schemas.openxmlformats.org/officeDocument/2006/relationships/hyperlink" Target="consultantplus://offline/ref=14C608B95D4CDC800AE5EF6ABA4B32DC1E81D014BBE0B2DB4B46CE26ACD8C5CD694E37DA43A3E521F980D2DAE8F7A7F05A528783D4DD58F488C93DA9W5J" TargetMode = "External"/>
	<Relationship Id="rId176" Type="http://schemas.openxmlformats.org/officeDocument/2006/relationships/hyperlink" Target="consultantplus://offline/ref=14C608B95D4CDC800AE5EF6ABA4B32DC1E81D014B4E7B5DB4046CE26ACD8C5CD694E37DA43A3E521F981D6DAE8F7A7F05A528783D4DD58F488C93DA9W5J" TargetMode = "External"/>
	<Relationship Id="rId177" Type="http://schemas.openxmlformats.org/officeDocument/2006/relationships/hyperlink" Target="consultantplus://offline/ref=14C608B95D4CDC800AE5EF6ABA4B32DC1E81D014BAE6B6DE4A46CE26ACD8C5CD694E37DA43A3E521F983D6D4E8F7A7F05A528783D4DD58F488C93DA9W5J" TargetMode = "External"/>
	<Relationship Id="rId178" Type="http://schemas.openxmlformats.org/officeDocument/2006/relationships/hyperlink" Target="consultantplus://offline/ref=14C608B95D4CDC800AE5EF6ABA4B32DC1E81D014BAE6B6DE4A46CE26ACD8C5CD694E37DA43A3E521F983D7DCE8F7A7F05A528783D4DD58F488C93DA9W5J" TargetMode = "External"/>
	<Relationship Id="rId179" Type="http://schemas.openxmlformats.org/officeDocument/2006/relationships/hyperlink" Target="consultantplus://offline/ref=14C608B95D4CDC800AE5EF6ABA4B32DC1E81D014BAE3B1DE4A46CE26ACD8C5CD694E37DA43A3E521F980D0DFE8F7A7F05A528783D4DD58F488C93DA9W5J" TargetMode = "External"/>
	<Relationship Id="rId180" Type="http://schemas.openxmlformats.org/officeDocument/2006/relationships/hyperlink" Target="consultantplus://offline/ref=14C608B95D4CDC800AE5EF6ABA4B32DC1E81D014BBE0B2DB4B46CE26ACD8C5CD694E37DA43A3E521F980D0DFE8F7A7F05A528783D4DD58F488C93DA9W5J" TargetMode = "External"/>
	<Relationship Id="rId181" Type="http://schemas.openxmlformats.org/officeDocument/2006/relationships/hyperlink" Target="consultantplus://offline/ref=14C608B95D4CDC800AE5EF6ABA4B32DC1E81D014BAE6B6DE4A46CE26ACD8C5CD694E37DA43A3E521F983D7DEE8F7A7F05A528783D4DD58F488C93DA9W5J" TargetMode = "External"/>
	<Relationship Id="rId182" Type="http://schemas.openxmlformats.org/officeDocument/2006/relationships/hyperlink" Target="consultantplus://offline/ref=14C608B95D4CDC800AE5F167AC2768D11E88861DB7E9BD8C1419957BFBD1CF9A2E016E9807AEE420FC8A828CA7F6FBB50741868ED4DF5DE8A8W9J" TargetMode = "External"/>
	<Relationship Id="rId183" Type="http://schemas.openxmlformats.org/officeDocument/2006/relationships/hyperlink" Target="consultantplus://offline/ref=14C608B95D4CDC800AE5EF6ABA4B32DC1E81D014B4E8B3DD4A46CE26ACD8C5CD694E37DA43A3E521F980D4DBE8F7A7F05A528783D4DD58F488C93DA9W5J" TargetMode = "External"/>
	<Relationship Id="rId184" Type="http://schemas.openxmlformats.org/officeDocument/2006/relationships/hyperlink" Target="consultantplus://offline/ref=14C608B95D4CDC800AE5EF6ABA4B32DC1E81D014BAE3B1DE4A46CE26ACD8C5CD694E37DA43A3E521F980D0D5E8F7A7F05A528783D4DD58F488C93DA9W5J" TargetMode = "External"/>
	<Relationship Id="rId185" Type="http://schemas.openxmlformats.org/officeDocument/2006/relationships/hyperlink" Target="consultantplus://offline/ref=14C608B95D4CDC800AE5EF6ABA4B32DC1E81D014B4E8B3DD4A46CE26ACD8C5CD694E37DA43A3E521F980D5DDE8F7A7F05A528783D4DD58F488C93DA9W5J" TargetMode = "External"/>
	<Relationship Id="rId186" Type="http://schemas.openxmlformats.org/officeDocument/2006/relationships/hyperlink" Target="consultantplus://offline/ref=14C608B95D4CDC800AE5EF6ABA4B32DC1E81D014B4E9BEDC4046CE26ACD8C5CD694E37DA43A3E521F981DFDBE8F7A7F05A528783D4DD58F488C93DA9W5J" TargetMode = "External"/>
	<Relationship Id="rId187" Type="http://schemas.openxmlformats.org/officeDocument/2006/relationships/hyperlink" Target="consultantplus://offline/ref=14C608B95D4CDC800AE5EF6ABA4B32DC1E81D014B4E8B3DD4A46CE26ACD8C5CD694E37DA43A3E521F980D5DFE8F7A7F05A528783D4DD58F488C93DA9W5J" TargetMode = "External"/>
	<Relationship Id="rId188" Type="http://schemas.openxmlformats.org/officeDocument/2006/relationships/hyperlink" Target="consultantplus://offline/ref=14C608B95D4CDC800AE5EF6ABA4B32DC1E81D014B5E7B4DB4D46CE26ACD8C5CD694E37DA43A3E521F980D0DFE8F7A7F05A528783D4DD58F488C93DA9W5J" TargetMode = "External"/>
	<Relationship Id="rId189" Type="http://schemas.openxmlformats.org/officeDocument/2006/relationships/hyperlink" Target="consultantplus://offline/ref=14C608B95D4CDC800AE5F167AC2768D11E88861DB7E9BD8C1419957BFBD1CF9A2E016E9807AEE420FC8A828CA7F6FBB50741868ED4DF5DE8A8W9J" TargetMode = "External"/>
	<Relationship Id="rId190" Type="http://schemas.openxmlformats.org/officeDocument/2006/relationships/hyperlink" Target="consultantplus://offline/ref=14C608B95D4CDC800AE5EF6ABA4B32DC1E81D014BAE7B4D34D46CE26ACD8C5CD694E37DA43A3E521F980D4D8E8F7A7F05A528783D4DD58F488C93DA9W5J" TargetMode = "External"/>
	<Relationship Id="rId191" Type="http://schemas.openxmlformats.org/officeDocument/2006/relationships/hyperlink" Target="consultantplus://offline/ref=14C608B95D4CDC800AE5EF6ABA4B32DC1E81D014BAE9B3D34146CE26ACD8C5CD694E37DA43A3E521F980D3DEE8F7A7F05A528783D4DD58F488C93DA9W5J" TargetMode = "External"/>
	<Relationship Id="rId192" Type="http://schemas.openxmlformats.org/officeDocument/2006/relationships/hyperlink" Target="consultantplus://offline/ref=14C608B95D4CDC800AE5EF6ABA4B32DC1E81D014BAE6B6DE4A46CE26ACD8C5CD694E37DA43A3E521F983D7D8E8F7A7F05A528783D4DD58F488C93DA9W5J" TargetMode = "External"/>
	<Relationship Id="rId193" Type="http://schemas.openxmlformats.org/officeDocument/2006/relationships/hyperlink" Target="consultantplus://offline/ref=14C608B95D4CDC800AE5EF6ABA4B32DC1E81D014BBE0B2DB4B46CE26ACD8C5CD694E37DA43A3E521F980D0D9E8F7A7F05A528783D4DD58F488C93DA9W5J" TargetMode = "External"/>
	<Relationship Id="rId194" Type="http://schemas.openxmlformats.org/officeDocument/2006/relationships/hyperlink" Target="consultantplus://offline/ref=14C608B95D4CDC800AE5EF6ABA4B32DC1E81D014B5E7B4DB4D46CE26ACD8C5CD694E37DA43A3E521F980D1DEE8F7A7F05A528783D4DD58F488C93DA9W5J" TargetMode = "External"/>
	<Relationship Id="rId195" Type="http://schemas.openxmlformats.org/officeDocument/2006/relationships/hyperlink" Target="consultantplus://offline/ref=14C608B95D4CDC800AE5EF6ABA4B32DC1E81D014B5E8B3DD4C46CE26ACD8C5CD694E37DA43A3E521F981DED4E8F7A7F05A528783D4DD58F488C93DA9W5J" TargetMode = "External"/>
	<Relationship Id="rId196" Type="http://schemas.openxmlformats.org/officeDocument/2006/relationships/hyperlink" Target="consultantplus://offline/ref=14C608B95D4CDC800AE5EF6ABA4B32DC1E81D014B5E9B6DA4D46CE26ACD8C5CD694E37DA43A3E521F980D7DFE8F7A7F05A528783D4DD58F488C93DA9W5J" TargetMode = "External"/>
	<Relationship Id="rId197" Type="http://schemas.openxmlformats.org/officeDocument/2006/relationships/hyperlink" Target="consultantplus://offline/ref=14C608B95D4CDC800AE5EF6ABA4B32DC1E81D014B5E9BED94B46CE26ACD8C5CD694E37DA43A3E521F981DFDFE8F7A7F05A528783D4DD58F488C93DA9W5J" TargetMode = "External"/>
	<Relationship Id="rId198" Type="http://schemas.openxmlformats.org/officeDocument/2006/relationships/hyperlink" Target="consultantplus://offline/ref=14C608B95D4CDC800AE5EF6ABA4B32DC1E81D014BAE1B7DA4846CE26ACD8C5CD694E37DA43A3E521F981DEDAE8F7A7F05A528783D4DD58F488C93DA9W5J" TargetMode = "External"/>
	<Relationship Id="rId199" Type="http://schemas.openxmlformats.org/officeDocument/2006/relationships/hyperlink" Target="consultantplus://offline/ref=14C608B95D4CDC800AE5EF6ABA4B32DC1E81D014BAE2B5DC4C46CE26ACD8C5CD694E37DA43A3E521F980D4D9E8F7A7F05A528783D4DD58F488C93DA9W5J" TargetMode = "External"/>
	<Relationship Id="rId200" Type="http://schemas.openxmlformats.org/officeDocument/2006/relationships/hyperlink" Target="consultantplus://offline/ref=14C608B95D4CDC800AE5EF6ABA4B32DC1E81D014BAE3B1DE4A46CE26ACD8C5CD694E37DA43A3E521F980DED9E8F7A7F05A528783D4DD58F488C93DA9W5J" TargetMode = "External"/>
	<Relationship Id="rId201" Type="http://schemas.openxmlformats.org/officeDocument/2006/relationships/hyperlink" Target="consultantplus://offline/ref=14C608B95D4CDC800AE5EF6ABA4B32DC1E81D014BAE6B6DE4A46CE26ACD8C5CD694E37DA43A3E521F983D7D4E8F7A7F05A528783D4DD58F488C93DA9W5J" TargetMode = "External"/>
	<Relationship Id="rId202" Type="http://schemas.openxmlformats.org/officeDocument/2006/relationships/hyperlink" Target="consultantplus://offline/ref=14C608B95D4CDC800AE5EF6ABA4B32DC1E81D014BAE7B4D34D46CE26ACD8C5CD694E37DA43A3E521F980D5DBE8F7A7F05A528783D4DD58F488C93DA9W5J" TargetMode = "External"/>
	<Relationship Id="rId203" Type="http://schemas.openxmlformats.org/officeDocument/2006/relationships/hyperlink" Target="consultantplus://offline/ref=14C608B95D4CDC800AE5EF6ABA4B32DC1E81D014BAE9B3D34146CE26ACD8C5CD694E37DA43A3E521F980D0DCE8F7A7F05A528783D4DD58F488C93DA9W5J" TargetMode = "External"/>
	<Relationship Id="rId204" Type="http://schemas.openxmlformats.org/officeDocument/2006/relationships/hyperlink" Target="consultantplus://offline/ref=14C608B95D4CDC800AE5EF6ABA4B32DC1E81D014BBE0B2DB4B46CE26ACD8C5CD694E37DA43A3E521F980DEDDE8F7A7F05A528783D4DD58F488C93DA9W5J" TargetMode = "External"/>
	<Relationship Id="rId205" Type="http://schemas.openxmlformats.org/officeDocument/2006/relationships/hyperlink" Target="consultantplus://offline/ref=14C608B95D4CDC800AE5EF6ABA4B32DC1E81D014BBE1BED94846CE26ACD8C5CD694E37DA43A3E521F981D6DAE8F7A7F05A528783D4DD58F488C93DA9W5J" TargetMode = "External"/>
	<Relationship Id="rId206" Type="http://schemas.openxmlformats.org/officeDocument/2006/relationships/header" Target="header2.xml"/>
	<Relationship Id="rId207" Type="http://schemas.openxmlformats.org/officeDocument/2006/relationships/footer" Target="footer2.xml"/>
	<Relationship Id="rId208" Type="http://schemas.openxmlformats.org/officeDocument/2006/relationships/hyperlink" Target="consultantplus://offline/ref=14C608B95D4CDC800AE5EF6ABA4B32DC1E81D014BBE1BED94846CE26ACD8C5CD694E37DA43A3E521F981D6DAE8F7A7F05A528783D4DD58F488C93DA9W5J" TargetMode = "External"/>
	<Relationship Id="rId209" Type="http://schemas.openxmlformats.org/officeDocument/2006/relationships/hyperlink" Target="consultantplus://offline/ref=14C608B95D4CDC800AE5EF6ABA4B32DC1E81D014BBE0B2DB4B46CE26ACD8C5CD694E37DA43A3E521F988D2DAE8F7A7F05A528783D4DD58F488C93DA9W5J" TargetMode = "External"/>
	<Relationship Id="rId210" Type="http://schemas.openxmlformats.org/officeDocument/2006/relationships/hyperlink" Target="consultantplus://offline/ref=14C608B95D4CDC800AE5EF6ABA4B32DC1E81D014BAE4B3DE4F46CE26ACD8C5CD694E37C843FBE920F19FD6D8FDA1F6B6A0WCJ" TargetMode = "External"/>
	<Relationship Id="rId211" Type="http://schemas.openxmlformats.org/officeDocument/2006/relationships/hyperlink" Target="consultantplus://offline/ref=14C608B95D4CDC800AE5EF6ABA4B32DC1E81D014B4E0B1DF4146CE26ACD8C5CD694E37C843FBE920F19FD6D8FDA1F6B6A0WCJ" TargetMode = "External"/>
	<Relationship Id="rId212" Type="http://schemas.openxmlformats.org/officeDocument/2006/relationships/hyperlink" Target="consultantplus://offline/ref=14C608B95D4CDC800AE5EF6ABA4B32DC1E81D014B7E0B7D94946CE26ACD8C5CD694E37C843FBE920F19FD6D8FDA1F6B6A0WCJ" TargetMode = "External"/>
	<Relationship Id="rId213" Type="http://schemas.openxmlformats.org/officeDocument/2006/relationships/hyperlink" Target="consultantplus://offline/ref=14C608B95D4CDC800AE5EF6ABA4B32DC1E81D014BAE7B5D24B46CE26ACD8C5CD694E37C843FBE920F19FD6D8FDA1F6B6A0WCJ" TargetMode = "External"/>
	<Relationship Id="rId214" Type="http://schemas.openxmlformats.org/officeDocument/2006/relationships/hyperlink" Target="consultantplus://offline/ref=14C608B95D4CDC800AE5EF6ABA4B32DC1E81D014BBE0B2DB4B46CE26ACD8C5CD694E37DA43A3E521F881D7D9E8F7A7F05A528783D4DD58F488C93DA9W5J" TargetMode = "External"/>
	<Relationship Id="rId215" Type="http://schemas.openxmlformats.org/officeDocument/2006/relationships/hyperlink" Target="consultantplus://offline/ref=14C608B95D4CDC800AE5EF6ABA4B32DC1E81D014BAE4B3DE4F46CE26ACD8C5CD694E37C843FBE920F19FD6D8FDA1F6B6A0WCJ" TargetMode = "External"/>
	<Relationship Id="rId216" Type="http://schemas.openxmlformats.org/officeDocument/2006/relationships/hyperlink" Target="consultantplus://offline/ref=14C608B95D4CDC800AE5EF6ABA4B32DC1E81D014BBE0B6DE4146CE26ACD8C5CD694E37C843FBE920F19FD6D8FDA1F6B6A0WCJ" TargetMode = "External"/>
	<Relationship Id="rId217" Type="http://schemas.openxmlformats.org/officeDocument/2006/relationships/hyperlink" Target="consultantplus://offline/ref=14C608B95D4CDC800AE5F167AC2768D11E8E8A1EBAE1BD8C1419957BFBD1CF9A2E016E9B06ADE62AADD09288EEA2FEAA0F5A9889CADFA5WEJ" TargetMode = "External"/>
	<Relationship Id="rId218" Type="http://schemas.openxmlformats.org/officeDocument/2006/relationships/hyperlink" Target="consultantplus://offline/ref=14C608B95D4CDC800AE5EF6ABA4B32DC1E81D014BBE0B6DE4146CE26ACD8C5CD694E37DA43A3E521F981DED9E8F7A7F05A528783D4DD58F488C93DA9W5J" TargetMode = "External"/>
	<Relationship Id="rId219" Type="http://schemas.openxmlformats.org/officeDocument/2006/relationships/image" Target="media/image2.wmf"/>
	<Relationship Id="rId220" Type="http://schemas.openxmlformats.org/officeDocument/2006/relationships/image" Target="media/image3.wmf"/>
	<Relationship Id="rId221" Type="http://schemas.openxmlformats.org/officeDocument/2006/relationships/image" Target="media/image4.wmf"/>
	<Relationship Id="rId222" Type="http://schemas.openxmlformats.org/officeDocument/2006/relationships/hyperlink" Target="consultantplus://offline/ref=14C608B95D4CDC800AE5EF6ABA4B32DC1E81D014B5E4B4D94D46CE26ACD8C5CD694E37DA43A3E521F886D0DAE8F7A7F05A528783D4DD58F488C93DA9W5J" TargetMode = "External"/>
	<Relationship Id="rId223" Type="http://schemas.openxmlformats.org/officeDocument/2006/relationships/hyperlink" Target="consultantplus://offline/ref=14C608B95D4CDC800AE5EF6ABA4B32DC1E81D014B5E6BED84B46CE26ACD8C5CD694E37DA43A3E521F980D5DFE8F7A7F05A528783D4DD58F488C93DA9W5J" TargetMode = "External"/>
	<Relationship Id="rId224" Type="http://schemas.openxmlformats.org/officeDocument/2006/relationships/hyperlink" Target="consultantplus://offline/ref=14C608B95D4CDC800AE5EF6ABA4B32DC1E81D014BAE8BFDB4046CE26ACD8C5CD694E37DA43A3E521F981D6DAE8F7A7F05A528783D4DD58F488C93DA9W5J" TargetMode = "External"/>
	<Relationship Id="rId225" Type="http://schemas.openxmlformats.org/officeDocument/2006/relationships/hyperlink" Target="consultantplus://offline/ref=14C608B95D4CDC800AE5EF6ABA4B32DC1E81D014BAE8BFDB4046CE26ACD8C5CD694E37DA43A3E521F981D6D5E8F7A7F05A528783D4DD58F488C93DA9W5J" TargetMode = "External"/>
	<Relationship Id="rId226" Type="http://schemas.openxmlformats.org/officeDocument/2006/relationships/hyperlink" Target="consultantplus://offline/ref=14C608B95D4CDC800AE5F167AC2768D11E8E8A1EBAE1BD8C1419957BFBD1CF9A2E016E9B06ADE62AADD09288EEA2FEAA0F5A9889CADFA5WEJ" TargetMode = "External"/>
	<Relationship Id="rId227" Type="http://schemas.openxmlformats.org/officeDocument/2006/relationships/hyperlink" Target="consultantplus://offline/ref=14C608B95D4CDC800AE5F167AC2768D11E8E8A1EBAE1BD8C1419957BFBD1CF9A2E016E9807ADE629F98A828CA7F6FBB50741868ED4DF5DE8A8W9J" TargetMode = "External"/>
	<Relationship Id="rId228" Type="http://schemas.openxmlformats.org/officeDocument/2006/relationships/hyperlink" Target="consultantplus://offline/ref=14C608B95D4CDC800AE5EF6ABA4B32DC1E81D014BBE0B6DE4146CE26ACD8C5CD694E37C843FBE920F19FD6D8FDA1F6B6A0WCJ" TargetMode = "External"/>
	<Relationship Id="rId229" Type="http://schemas.openxmlformats.org/officeDocument/2006/relationships/hyperlink" Target="consultantplus://offline/ref=14C608B95D4CDC800AE5EF6ABA4B32DC1E81D014BAE8BFDB4046CE26ACD8C5CD694E37DA43A3E521F981D6D4E8F7A7F05A528783D4DD58F488C93DA9W5J" TargetMode = "External"/>
	<Relationship Id="rId230" Type="http://schemas.openxmlformats.org/officeDocument/2006/relationships/hyperlink" Target="consultantplus://offline/ref=14C608B95D4CDC800AE5EF6ABA4B32DC1E81D014BAE8BFDB4046CE26ACD8C5CD694E37DA43A3E521F981D7DCE8F7A7F05A528783D4DD58F488C93DA9W5J" TargetMode = "External"/>
	<Relationship Id="rId231" Type="http://schemas.openxmlformats.org/officeDocument/2006/relationships/hyperlink" Target="consultantplus://offline/ref=14C608B95D4CDC800AE5EF6ABA4B32DC1E81D014BAE8BFDB4046CE26ACD8C5CD694E37DA43A3E521F981D7DBE8F7A7F05A528783D4DD58F488C93DA9W5J" TargetMode = "External"/>
	<Relationship Id="rId232" Type="http://schemas.openxmlformats.org/officeDocument/2006/relationships/hyperlink" Target="consultantplus://offline/ref=14C608B95D4CDC800AE5EF6ABA4B32DC1E81D014BAE8BFDB4046CE26ACD8C5CD694E37DA43A3E521F981D7DAE8F7A7F05A528783D4DD58F488C93DA9W5J" TargetMode = "External"/>
	<Relationship Id="rId233" Type="http://schemas.openxmlformats.org/officeDocument/2006/relationships/hyperlink" Target="consultantplus://offline/ref=14C608B95D4CDC800AE5EF6ABA4B32DC1E81D014BBE0B6DE4146CE26ACD8C5CD694E37C843FBE920F19FD6D8FDA1F6B6A0WCJ" TargetMode = "External"/>
	<Relationship Id="rId234" Type="http://schemas.openxmlformats.org/officeDocument/2006/relationships/hyperlink" Target="consultantplus://offline/ref=14C608B95D4CDC800AE5EF6ABA4B32DC1E81D014BAE8BFDB4046CE26ACD8C5CD694E37DA43A3E521F981D7D5E8F7A7F05A528783D4DD58F488C93DA9W5J" TargetMode = "External"/>
	<Relationship Id="rId235" Type="http://schemas.openxmlformats.org/officeDocument/2006/relationships/hyperlink" Target="consultantplus://offline/ref=14C608B95D4CDC800AE5EF6ABA4B32DC1E81D014BAE8BFDB4046CE26ACD8C5CD694E37DA43A3E521F981D7DAE8F7A7F05A528783D4DD58F488C93DA9W5J" TargetMode = "External"/>
	<Relationship Id="rId236" Type="http://schemas.openxmlformats.org/officeDocument/2006/relationships/hyperlink" Target="consultantplus://offline/ref=14C608B95D4CDC800AE5EF6ABA4B32DC1E81D014BAE8BFDB4046CE26ACD8C5CD694E37DA43A3E521F981D4DCE8F7A7F05A528783D4DD58F488C93DA9W5J" TargetMode = "External"/>
	<Relationship Id="rId237" Type="http://schemas.openxmlformats.org/officeDocument/2006/relationships/hyperlink" Target="consultantplus://offline/ref=14C608B95D4CDC800AE5EF6ABA4B32DC1E81D014BAE8BFDB4046CE26ACD8C5CD694E37DA43A3E521F981D7DAE8F7A7F05A528783D4DD58F488C93DA9W5J" TargetMode = "External"/>
	<Relationship Id="rId238" Type="http://schemas.openxmlformats.org/officeDocument/2006/relationships/hyperlink" Target="consultantplus://offline/ref=14C608B95D4CDC800AE5EF6ABA4B32DC1E81D014BAE8BFDB4046CE26ACD8C5CD694E37DA43A3E521F981D4DCE8F7A7F05A528783D4DD58F488C93DA9W5J" TargetMode = "External"/>
	<Relationship Id="rId239" Type="http://schemas.openxmlformats.org/officeDocument/2006/relationships/hyperlink" Target="consultantplus://offline/ref=14C608B95D4CDC800AE5EF6ABA4B32DC1E81D014BAE8BFDB4046CE26ACD8C5CD694E37DA43A3E521F981D7DAE8F7A7F05A528783D4DD58F488C93DA9W5J" TargetMode = "External"/>
	<Relationship Id="rId240" Type="http://schemas.openxmlformats.org/officeDocument/2006/relationships/hyperlink" Target="consultantplus://offline/ref=14C608B95D4CDC800AE5EF6ABA4B32DC1E81D014BAE8BFDB4046CE26ACD8C5CD694E37DA43A3E521F981D4DCE8F7A7F05A528783D4DD58F488C93DA9W5J" TargetMode = "External"/>
	<Relationship Id="rId241" Type="http://schemas.openxmlformats.org/officeDocument/2006/relationships/hyperlink" Target="consultantplus://offline/ref=14C608B95D4CDC800AE5EF6ABA4B32DC1E81D014BAE8BFDB4046CE26ACD8C5CD694E37DA43A3E521F981D7DAE8F7A7F05A528783D4DD58F488C93DA9W5J" TargetMode = "External"/>
	<Relationship Id="rId242" Type="http://schemas.openxmlformats.org/officeDocument/2006/relationships/hyperlink" Target="consultantplus://offline/ref=14C608B95D4CDC800AE5EF6ABA4B32DC1E81D014BAE8BFDB4046CE26ACD8C5CD694E37DA43A3E521F981D4DCE8F7A7F05A528783D4DD58F488C93DA9W5J" TargetMode = "External"/>
	<Relationship Id="rId243" Type="http://schemas.openxmlformats.org/officeDocument/2006/relationships/hyperlink" Target="consultantplus://offline/ref=14C608B95D4CDC800AE5EF6ABA4B32DC1E81D014BBE0B6DE4146CE26ACD8C5CD694E37C843FBE920F19FD6D8FDA1F6B6A0WCJ" TargetMode = "External"/>
	<Relationship Id="rId244" Type="http://schemas.openxmlformats.org/officeDocument/2006/relationships/hyperlink" Target="consultantplus://offline/ref=14C608B95D4CDC800AE5EF6ABA4B32DC1E81D014BAE8BFDB4046CE26ACD8C5CD694E37DA43A3E521F981D7DAE8F7A7F05A528783D4DD58F488C93DA9W5J" TargetMode = "External"/>
	<Relationship Id="rId245" Type="http://schemas.openxmlformats.org/officeDocument/2006/relationships/hyperlink" Target="consultantplus://offline/ref=14C608B95D4CDC800AE5EF6ABA4B32DC1E81D014BAE8BFDB4046CE26ACD8C5CD694E37DA43A3E521F981D7DAE8F7A7F05A528783D4DD58F488C93DA9W5J" TargetMode = "External"/>
	<Relationship Id="rId246" Type="http://schemas.openxmlformats.org/officeDocument/2006/relationships/hyperlink" Target="consultantplus://offline/ref=14C608B95D4CDC800AE5EF6ABA4B32DC1E81D014BAE8BFDB4046CE26ACD8C5CD694E37DA43A3E521F981D7DAE8F7A7F05A528783D4DD58F488C93DA9W5J" TargetMode = "External"/>
	<Relationship Id="rId247" Type="http://schemas.openxmlformats.org/officeDocument/2006/relationships/image" Target="media/image5.wmf"/>
	<Relationship Id="rId248" Type="http://schemas.openxmlformats.org/officeDocument/2006/relationships/hyperlink" Target="consultantplus://offline/ref=14C608B95D4CDC800AE5EF6ABA4B32DC1E81D014BAE8BFDB4046CE26ACD8C5CD694E37DA43A3E521F981D7DAE8F7A7F05A528783D4DD58F488C93DA9W5J" TargetMode = "External"/>
	<Relationship Id="rId249" Type="http://schemas.openxmlformats.org/officeDocument/2006/relationships/hyperlink" Target="consultantplus://offline/ref=14C608B95D4CDC800AE5EF6ABA4B32DC1E81D014BAE8BFDB4046CE26ACD8C5CD694E37DA43A3E521F981D4D9E8F7A7F05A528783D4DD58F488C93DA9W5J" TargetMode = "External"/>
	<Relationship Id="rId250" Type="http://schemas.openxmlformats.org/officeDocument/2006/relationships/hyperlink" Target="consultantplus://offline/ref=14C608B95D4CDC800AE5EF6ABA4B32DC1E81D014BAE8BFDB4046CE26ACD8C5CD694E37DA43A3E521F981D7DAE8F7A7F05A528783D4DD58F488C93DA9W5J" TargetMode = "External"/>
	<Relationship Id="rId251" Type="http://schemas.openxmlformats.org/officeDocument/2006/relationships/hyperlink" Target="consultantplus://offline/ref=14C608B95D4CDC800AE5EF6ABA4B32DC1E81D014BAE8BFDB4046CE26ACD8C5CD694E37DA43A3E521F981D5DEE8F7A7F05A528783D4DD58F488C93DA9W5J" TargetMode = "External"/>
	<Relationship Id="rId252" Type="http://schemas.openxmlformats.org/officeDocument/2006/relationships/hyperlink" Target="consultantplus://offline/ref=14C608B95D4CDC800AE5EF6ABA4B32DC1E81D014BAE8BFDB4046CE26ACD8C5CD694E37DA43A3E521F981D7DAE8F7A7F05A528783D4DD58F488C93DA9W5J" TargetMode = "External"/>
	<Relationship Id="rId253" Type="http://schemas.openxmlformats.org/officeDocument/2006/relationships/hyperlink" Target="consultantplus://offline/ref=14C608B95D4CDC800AE5F167AC2768D11E8E8A1EBAE1BD8C1419957BFBD1CF9A3C01369406A6FA21FC9FD4DDE1AAW0J" TargetMode = "External"/>
	<Relationship Id="rId254" Type="http://schemas.openxmlformats.org/officeDocument/2006/relationships/hyperlink" Target="consultantplus://offline/ref=14C608B95D4CDC800AE5EF6ABA4B32DC1E81D014BAE8BFDB4046CE26ACD8C5CD694E37DA43A3E521F981D7DAE8F7A7F05A528783D4DD58F488C93DA9W5J" TargetMode = "External"/>
	<Relationship Id="rId255" Type="http://schemas.openxmlformats.org/officeDocument/2006/relationships/hyperlink" Target="consultantplus://offline/ref=14C608B95D4CDC800AE5EF6ABA4B32DC1E81D014BAE8BFDB4046CE26ACD8C5CD694E37DA43A3E521F981D5D9E8F7A7F05A528783D4DD58F488C93DA9W5J" TargetMode = "External"/>
	<Relationship Id="rId256" Type="http://schemas.openxmlformats.org/officeDocument/2006/relationships/hyperlink" Target="consultantplus://offline/ref=14C608B95D4CDC800AE5EF6ABA4B32DC1E81D014BAE8BFDB4046CE26ACD8C5CD694E37DA43A3E521F981D7DAE8F7A7F05A528783D4DD58F488C93DA9W5J" TargetMode = "External"/>
	<Relationship Id="rId257" Type="http://schemas.openxmlformats.org/officeDocument/2006/relationships/hyperlink" Target="consultantplus://offline/ref=14C608B95D4CDC800AE5EF6ABA4B32DC1E81D014BAE8BFDB4046CE26ACD8C5CD694E37DA43A3E521F981D7DAE8F7A7F05A528783D4DD58F488C93DA9W5J" TargetMode = "External"/>
	<Relationship Id="rId258" Type="http://schemas.openxmlformats.org/officeDocument/2006/relationships/hyperlink" Target="consultantplus://offline/ref=14C608B95D4CDC800AE5EF6ABA4B32DC1E81D014BAE8BFDB4046CE26ACD8C5CD694E37DA43A3E521F981D5DBE8F7A7F05A528783D4DD58F488C93DA9W5J" TargetMode = "External"/>
	<Relationship Id="rId259" Type="http://schemas.openxmlformats.org/officeDocument/2006/relationships/hyperlink" Target="consultantplus://offline/ref=14C608B95D4CDC800AE5EF6ABA4B32DC1E81D014B5E6BED84B46CE26ACD8C5CD694E37DA43A3E521F980D2DFE8F7A7F05A528783D4DD58F488C93DA9W5J" TargetMode = "External"/>
	<Relationship Id="rId260" Type="http://schemas.openxmlformats.org/officeDocument/2006/relationships/hyperlink" Target="consultantplus://offline/ref=14C608B95D4CDC800AE5EF6ABA4B32DC1E81D014BAE7B4D34D46CE26ACD8C5CD694E37DA43A3E521F980D5DAE8F7A7F05A528783D4DD58F488C93DA9W5J" TargetMode = "External"/>
	<Relationship Id="rId261" Type="http://schemas.openxmlformats.org/officeDocument/2006/relationships/hyperlink" Target="consultantplus://offline/ref=14C608B95D4CDC800AE5EF6ABA4B32DC1E81D014BAE7B4D34D46CE26ACD8C5CD694E37DA43A3E521F980D2DFE8F7A7F05A528783D4DD58F488C93DA9W5J" TargetMode = "External"/>
	<Relationship Id="rId262" Type="http://schemas.openxmlformats.org/officeDocument/2006/relationships/hyperlink" Target="consultantplus://offline/ref=14C608B95D4CDC800AE5EF6ABA4B32DC1E81D014BAE7B4D34D46CE26ACD8C5CD694E37DA43A3E521F980D5DAE8F7A7F05A528783D4DD58F488C93DA9W5J" TargetMode = "External"/>
	<Relationship Id="rId263" Type="http://schemas.openxmlformats.org/officeDocument/2006/relationships/hyperlink" Target="consultantplus://offline/ref=14C608B95D4CDC800AE5EF6ABA4B32DC1E81D014BAE7B4D34D46CE26ACD8C5CD694E37DA43A3E521F980D5D5E8F7A7F05A528783D4DD58F488C93DA9W5J" TargetMode = "External"/>
	<Relationship Id="rId264" Type="http://schemas.openxmlformats.org/officeDocument/2006/relationships/hyperlink" Target="consultantplus://offline/ref=14C608B95D4CDC800AE5EF6ABA4B32DC1E81D014BBE0B6DE4146CE26ACD8C5CD694E37DA43A3E521F981DEDFE8F7A7F05A528783D4DD58F488C93DA9W5J" TargetMode = "External"/>
	<Relationship Id="rId265" Type="http://schemas.openxmlformats.org/officeDocument/2006/relationships/hyperlink" Target="consultantplus://offline/ref=14C608B95D4CDC800AE5EF6ABA4B32DC1E81D014B5E7B4DB4D46CE26ACD8C5CD694E37DA43A3E521F887D6DCE8F7A7F05A528783D4DD58F488C93DA9W5J" TargetMode = "External"/>
	<Relationship Id="rId266" Type="http://schemas.openxmlformats.org/officeDocument/2006/relationships/hyperlink" Target="consultantplus://offline/ref=14C608B95D4CDC800AE5EF6ABA4B32DC1E81D014B5E8B3DD4C46CE26ACD8C5CD694E37DA43A3E521F981DED4E8F7A7F05A528783D4DD58F488C93DA9W5J" TargetMode = "External"/>
	<Relationship Id="rId267" Type="http://schemas.openxmlformats.org/officeDocument/2006/relationships/hyperlink" Target="consultantplus://offline/ref=14C608B95D4CDC800AE5EF6ABA4B32DC1E81D014B5E9B6DA4D46CE26ACD8C5CD694E37DA43A3E521F980D7DFE8F7A7F05A528783D4DD58F488C93DA9W5J" TargetMode = "External"/>
	<Relationship Id="rId268" Type="http://schemas.openxmlformats.org/officeDocument/2006/relationships/hyperlink" Target="consultantplus://offline/ref=14C608B95D4CDC800AE5EF6ABA4B32DC1E81D014B5E9BED94B46CE26ACD8C5CD694E37DA43A3E521F981DFDFE8F7A7F05A528783D4DD58F488C93DA9W5J" TargetMode = "External"/>
	<Relationship Id="rId269" Type="http://schemas.openxmlformats.org/officeDocument/2006/relationships/hyperlink" Target="consultantplus://offline/ref=14C608B95D4CDC800AE5EF6ABA4B32DC1E81D014BAE1B7DA4846CE26ACD8C5CD694E37DA43A3E521F981DEDAE8F7A7F05A528783D4DD58F488C93DA9W5J" TargetMode = "External"/>
	<Relationship Id="rId270" Type="http://schemas.openxmlformats.org/officeDocument/2006/relationships/hyperlink" Target="consultantplus://offline/ref=14C608B95D4CDC800AE5EF6ABA4B32DC1E81D014BAE2B5DC4C46CE26ACD8C5CD694E37DA43A3E521F980D4D9E8F7A7F05A528783D4DD58F488C93DA9W5J" TargetMode = "External"/>
	<Relationship Id="rId271" Type="http://schemas.openxmlformats.org/officeDocument/2006/relationships/hyperlink" Target="consultantplus://offline/ref=14C608B95D4CDC800AE5EF6ABA4B32DC1E81D014BAE3B1DE4A46CE26ACD8C5CD694E37DA43A3E521F980DED9E8F7A7F05A528783D4DD58F488C93DA9W5J" TargetMode = "External"/>
	<Relationship Id="rId272" Type="http://schemas.openxmlformats.org/officeDocument/2006/relationships/hyperlink" Target="consultantplus://offline/ref=14C608B95D4CDC800AE5EF6ABA4B32DC1E81D014BAE6B6DE4A46CE26ACD8C5CD694E37DA43A3E521F983D7D4E8F7A7F05A528783D4DD58F488C93DA9W5J" TargetMode = "External"/>
	<Relationship Id="rId273" Type="http://schemas.openxmlformats.org/officeDocument/2006/relationships/hyperlink" Target="consultantplus://offline/ref=14C608B95D4CDC800AE5EF6ABA4B32DC1E81D014BAE7B4D34D46CE26ACD8C5CD694E37DA43A3E521F980D5DBE8F7A7F05A528783D4DD58F488C93DA9W5J" TargetMode = "External"/>
	<Relationship Id="rId274" Type="http://schemas.openxmlformats.org/officeDocument/2006/relationships/hyperlink" Target="consultantplus://offline/ref=14C608B95D4CDC800AE5EF6ABA4B32DC1E81D014BAE9B3D34146CE26ACD8C5CD694E37DA43A3E521F988D6DBE8F7A7F05A528783D4DD58F488C93DA9W5J" TargetMode = "External"/>
	<Relationship Id="rId275" Type="http://schemas.openxmlformats.org/officeDocument/2006/relationships/hyperlink" Target="consultantplus://offline/ref=14C608B95D4CDC800AE5EF6ABA4B32DC1E81D014BBE0B2DB4B46CE26ACD8C5CD694E37DA43A3E521F980DEDDE8F7A7F05A528783D4DD58F488C93DA9W5J" TargetMode = "External"/>
	<Relationship Id="rId276" Type="http://schemas.openxmlformats.org/officeDocument/2006/relationships/hyperlink" Target="consultantplus://offline/ref=14C608B95D4CDC800AE5EF6ABA4B32DC1E81D014BBE0B2DB4B46CE26ACD8C5CD694E37DA43A3E521F880D5DDE8F7A7F05A528783D4DD58F488C93DA9W5J" TargetMode = "External"/>
	<Relationship Id="rId277" Type="http://schemas.openxmlformats.org/officeDocument/2006/relationships/hyperlink" Target="consultantplus://offline/ref=257121AE13025CD72B5A8A69B4957B034F4D6015BFADE278D3B280AE684959721747EF49510AFD923FB6D88D9586EB7BAB58B9CA45F171BA0EDACFBEW2J" TargetMode = "External"/>
	<Relationship Id="rId278" Type="http://schemas.openxmlformats.org/officeDocument/2006/relationships/hyperlink" Target="consultantplus://offline/ref=257121AE13025CD72B5A8A69B4957B034F4D6015BFA2E57ED2B280AE684959721747EF49510AFD923DB2D5819586EB7BAB58B9CA45F171BA0EDACFBEW2J" TargetMode = "External"/>
	<Relationship Id="rId279" Type="http://schemas.openxmlformats.org/officeDocument/2006/relationships/hyperlink" Target="consultantplus://offline/ref=257121AE13025CD72B5A8A69B4957B034F4D6015BFA3E079D3B280AE684959721747EF49510AFD923DB3DC8A9586EB7BAB58B9CA45F171BA0EDACFBEW2J" TargetMode = "External"/>
	<Relationship Id="rId280" Type="http://schemas.openxmlformats.org/officeDocument/2006/relationships/hyperlink" Target="consultantplus://offline/ref=257121AE13025CD72B5A8A69B4957B034F4D6015BFA3E87AD5B280AE684959721747EF49510AFD923DB2D48A9586EB7BAB58B9CA45F171BA0EDACFBEW2J" TargetMode = "External"/>
	<Relationship Id="rId281" Type="http://schemas.openxmlformats.org/officeDocument/2006/relationships/hyperlink" Target="consultantplus://offline/ref=257121AE13025CD72B5A8A69B4957B034F4D6015B0ABE179D6B280AE684959721747EF49510AFD923DB2D58F9586EB7BAB58B9CA45F171BA0EDACFBEW2J" TargetMode = "External"/>
	<Relationship Id="rId282" Type="http://schemas.openxmlformats.org/officeDocument/2006/relationships/hyperlink" Target="consultantplus://offline/ref=257121AE13025CD72B5A8A69B4957B034F4D6015B0A8E37FD2B280AE684959721747EF49510AFD923DB3DF8C9586EB7BAB58B9CA45F171BA0EDACFBEW2J" TargetMode = "External"/>
	<Relationship Id="rId283" Type="http://schemas.openxmlformats.org/officeDocument/2006/relationships/hyperlink" Target="consultantplus://offline/ref=257121AE13025CD72B5A8A69B4957B034F4D6015B0A9E77DD4B280AE684959721747EF49510AFD923DB3D58C9586EB7BAB58B9CA45F171BA0EDACFBEW2J" TargetMode = "External"/>
	<Relationship Id="rId284" Type="http://schemas.openxmlformats.org/officeDocument/2006/relationships/hyperlink" Target="consultantplus://offline/ref=257121AE13025CD72B5A8A69B4957B034F4D6015B0ACE07DD4B280AE684959721747EF49510AFD923DB0DC819586EB7BAB58B9CA45F171BA0EDACFBEW2J" TargetMode = "External"/>
	<Relationship Id="rId285" Type="http://schemas.openxmlformats.org/officeDocument/2006/relationships/hyperlink" Target="consultantplus://offline/ref=257121AE13025CD72B5A8A69B4957B034F4D6015B0ADE270D3B280AE684959721747EF49510AFD923DB3DE8E9586EB7BAB58B9CA45F171BA0EDACFBEW2J" TargetMode = "External"/>
	<Relationship Id="rId286" Type="http://schemas.openxmlformats.org/officeDocument/2006/relationships/hyperlink" Target="consultantplus://offline/ref=257121AE13025CD72B5A8A69B4957B034F4D6015B0A3E570DFB280AE684959721747EF49510AFD923DB3DB899586EB7BAB58B9CA45F171BA0EDACFBEW2J" TargetMode = "External"/>
	<Relationship Id="rId287" Type="http://schemas.openxmlformats.org/officeDocument/2006/relationships/hyperlink" Target="consultantplus://offline/ref=257121AE13025CD72B5A8A69B4957B034F4D6015B1AAE478D5B280AE684959721747EF49510AFD923DB3D5889586EB7BAB58B9CA45F171BA0EDACFBEW2J" TargetMode = "External"/>
	<Relationship Id="rId288" Type="http://schemas.openxmlformats.org/officeDocument/2006/relationships/hyperlink" Target="consultantplus://offline/ref=257121AE13025CD72B5A8A69B4957B034F4D6015B1AAE478D5B280AE684959721747EF49510AFD923CB4D5819586EB7BAB58B9CA45F171BA0EDACFBEW2J" TargetMode = "External"/>
	<Relationship Id="rId289" Type="http://schemas.openxmlformats.org/officeDocument/2006/relationships/hyperlink" Target="consultantplus://offline/ref=257121AE13025CD72B5A8A69B4957B034F4D6015B0A9E77DD4B280AE684959721747EF49510AFD923FB1D48B9586EB7BAB58B9CA45F171BA0EDACFBEW2J" TargetMode = "External"/>
	<Relationship Id="rId290" Type="http://schemas.openxmlformats.org/officeDocument/2006/relationships/hyperlink" Target="consultantplus://offline/ref=257121AE13025CD72B5A8A69B4957B034F4D6015B0ACE07DD4B280AE684959721747EF49510AFD923FB6D9899586EB7BAB58B9CA45F171BA0EDACFBEW2J" TargetMode = "External"/>
	<Relationship Id="rId291" Type="http://schemas.openxmlformats.org/officeDocument/2006/relationships/hyperlink" Target="consultantplus://offline/ref=257121AE13025CD72B5A8A69B4957B034F4D6015B0ACE07ED5B280AE684959721747EF5B5152F19335ACDD8D80D0BA3DBFWDJ" TargetMode = "External"/>
	<Relationship Id="rId292" Type="http://schemas.openxmlformats.org/officeDocument/2006/relationships/hyperlink" Target="consultantplus://offline/ref=257121AE13025CD72B5A8A69B4957B034F4D6015B0A9E77DD4B280AE684959721747EF49510AFD923FB6D8889586EB7BAB58B9CA45F171BA0EDACFBEW2J" TargetMode = "External"/>
	<Relationship Id="rId293" Type="http://schemas.openxmlformats.org/officeDocument/2006/relationships/hyperlink" Target="consultantplus://offline/ref=257121AE13025CD72B5A8A69B4957B034F4D6015BEACE47DD0B280AE684959721747EF49510AFD923EBAD5889586EB7BAB58B9CA45F171BA0EDACFBEW2J" TargetMode = "External"/>
	<Relationship Id="rId294" Type="http://schemas.openxmlformats.org/officeDocument/2006/relationships/hyperlink" Target="consultantplus://offline/ref=257121AE13025CD72B5A8A69B4957B034F4D6015BEADE378DEB280AE684959721747EF49510AFD923DB3DE899586EB7BAB58B9CA45F171BA0EDACFBEW2J" TargetMode = "External"/>
	<Relationship Id="rId295" Type="http://schemas.openxmlformats.org/officeDocument/2006/relationships/hyperlink" Target="consultantplus://offline/ref=257121AE13025CD72B5A8A69B4957B034F4D6015BFA8E571DEB280AE684959721747EF49510AFD923DB3DE819586EB7BAB58B9CA45F171BA0EDACFBEW2J" TargetMode = "External"/>
	<Relationship Id="rId296" Type="http://schemas.openxmlformats.org/officeDocument/2006/relationships/hyperlink" Target="consultantplus://offline/ref=257121AE13025CD72B5A8A69B4957B034F4D6015BFADE278D3B280AE684959721747EF49510AFD923DB3DA8B9586EB7BAB58B9CA45F171BA0EDACFBEW2J" TargetMode = "External"/>
	<Relationship Id="rId297" Type="http://schemas.openxmlformats.org/officeDocument/2006/relationships/hyperlink" Target="consultantplus://offline/ref=257121AE13025CD72B5A8A69B4957B034F4D6015BFA3E079D3B280AE684959721747EF49510AFD923DB3DC8A9586EB7BAB58B9CA45F171BA0EDACFBEW2J" TargetMode = "External"/>
	<Relationship Id="rId298" Type="http://schemas.openxmlformats.org/officeDocument/2006/relationships/hyperlink" Target="consultantplus://offline/ref=257121AE13025CD72B5A8A69B4957B034F4D6015BFA3E87AD5B280AE684959721747EF49510AFD923DB2D48A9586EB7BAB58B9CA45F171BA0EDACFBEW2J" TargetMode = "External"/>
	<Relationship Id="rId299" Type="http://schemas.openxmlformats.org/officeDocument/2006/relationships/hyperlink" Target="consultantplus://offline/ref=257121AE13025CD72B5A8A69B4957B034F4D6015B0ABE179D6B280AE684959721747EF49510AFD923DB2D58F9586EB7BAB58B9CA45F171BA0EDACFBEW2J" TargetMode = "External"/>
	<Relationship Id="rId300" Type="http://schemas.openxmlformats.org/officeDocument/2006/relationships/hyperlink" Target="consultantplus://offline/ref=257121AE13025CD72B5A8A69B4957B034F4D6015B0A8E37FD2B280AE684959721747EF49510AFD923DB3DF8C9586EB7BAB58B9CA45F171BA0EDACFBEW2J" TargetMode = "External"/>
	<Relationship Id="rId301" Type="http://schemas.openxmlformats.org/officeDocument/2006/relationships/hyperlink" Target="consultantplus://offline/ref=257121AE13025CD72B5A8A69B4957B034F4D6015B0A9E77DD4B280AE684959721747EF49510AFD923DB3D58C9586EB7BAB58B9CA45F171BA0EDACFBEW2J" TargetMode = "External"/>
	<Relationship Id="rId302" Type="http://schemas.openxmlformats.org/officeDocument/2006/relationships/hyperlink" Target="consultantplus://offline/ref=257121AE13025CD72B5A8A69B4957B034F4D6015B0ACE07DD4B280AE684959721747EF49510AFD923DB0DC819586EB7BAB58B9CA45F171BA0EDACFBEW2J" TargetMode = "External"/>
	<Relationship Id="rId303" Type="http://schemas.openxmlformats.org/officeDocument/2006/relationships/hyperlink" Target="consultantplus://offline/ref=257121AE13025CD72B5A8A69B4957B034F4D6015B0ADE270D3B280AE684959721747EF49510AFD923DB3DE8E9586EB7BAB58B9CA45F171BA0EDACFBEW2J" TargetMode = "External"/>
	<Relationship Id="rId304" Type="http://schemas.openxmlformats.org/officeDocument/2006/relationships/hyperlink" Target="consultantplus://offline/ref=257121AE13025CD72B5A8A69B4957B034F4D6015B0A3E570DFB280AE684959721747EF49510AFD923DB3DB899586EB7BAB58B9CA45F171BA0EDACFBEW2J" TargetMode = "External"/>
	<Relationship Id="rId305" Type="http://schemas.openxmlformats.org/officeDocument/2006/relationships/hyperlink" Target="consultantplus://offline/ref=257121AE13025CD72B5A8A69B4957B034F4D6015B1AAE478D5B280AE684959721747EF49510AFD923DB3D5889586EB7BAB58B9CA45F171BA0EDACFBEW2J" TargetMode = "External"/>
	<Relationship Id="rId306" Type="http://schemas.openxmlformats.org/officeDocument/2006/relationships/hyperlink" Target="consultantplus://offline/ref=257121AE13025CD72B5A8A69B4957B034F4D6015B0ACE07DD4B280AE684959721747EF49510AFD923FB7DF8D9586EB7BAB58B9CA45F171BA0EDACFBEW2J" TargetMode = "External"/>
	<Relationship Id="rId307" Type="http://schemas.openxmlformats.org/officeDocument/2006/relationships/hyperlink" Target="consultantplus://offline/ref=257121AE13025CD72B5A8A69B4957B034F4D6015BFA3E079D3B280AE684959721747EF49510AFD923FB2D58D9586EB7BAB58B9CA45F171BA0EDACFBEW2J" TargetMode = "External"/>
	<Relationship Id="rId308" Type="http://schemas.openxmlformats.org/officeDocument/2006/relationships/hyperlink" Target="consultantplus://offline/ref=257121AE13025CD72B5A9464A2F9210E4F44361CBDA3EB2F8AEDDBF33F4053255008B60B1507FC9338B989D9DA87B73EF64BB8C745F374A6B0WFJ" TargetMode = "External"/>
	<Relationship Id="rId309" Type="http://schemas.openxmlformats.org/officeDocument/2006/relationships/hyperlink" Target="consultantplus://offline/ref=257121AE13025CD72B5A8A69B4957B034F4D6015B1AAE478D5B280AE684959721747EF49510AFD923FB5DE8F9586EB7BAB58B9CA45F171BA0EDACFBEW2J" TargetMode = "External"/>
	<Relationship Id="rId310" Type="http://schemas.openxmlformats.org/officeDocument/2006/relationships/hyperlink" Target="consultantplus://offline/ref=257121AE13025CD72B5A8A69B4957B034F4D6015B0A9E77DD4B280AE684959721747EF49510AFD923FBAD8809586EB7BAB58B9CA45F171BA0EDACFBEW2J" TargetMode = "External"/>
	<Relationship Id="rId311" Type="http://schemas.openxmlformats.org/officeDocument/2006/relationships/hyperlink" Target="consultantplus://offline/ref=257121AE13025CD72B5A8A69B4957B034F4D6015B0ACE07DD4B280AE684959721747EF49510AFD923FB4DA899586EB7BAB58B9CA45F171BA0EDACFBEW2J" TargetMode = "External"/>
	<Relationship Id="rId312" Type="http://schemas.openxmlformats.org/officeDocument/2006/relationships/hyperlink" Target="consultantplus://offline/ref=257121AE13025CD72B5A8A69B4957B034F4D6015B1AAE478D5B280AE684959721747EF49510AFD923FBADE8D9586EB7BAB58B9CA45F171BA0EDACFBEW2J" TargetMode = "External"/>
	<Relationship Id="rId313" Type="http://schemas.openxmlformats.org/officeDocument/2006/relationships/hyperlink" Target="consultantplus://offline/ref=257121AE13025CD72B5A8A69B4957B034F4D6015B1AAE478D5B280AE684959721747EF49510AFD9239B2DE899586EB7BAB58B9CA45F171BA0EDACFBEW2J" TargetMode = "External"/>
	<Relationship Id="rId314" Type="http://schemas.openxmlformats.org/officeDocument/2006/relationships/hyperlink" Target="consultantplus://offline/ref=257121AE13025CD72B5A8A69B4957B034F4D6015B1AAE478D5B280AE684959721747EF49510AFD9239B3DB819586EB7BAB58B9CA45F171BA0EDACFBEW2J" TargetMode = "External"/>
	<Relationship Id="rId315" Type="http://schemas.openxmlformats.org/officeDocument/2006/relationships/hyperlink" Target="consultantplus://offline/ref=257121AE13025CD72B5A8A69B4957B034F4D6015B1AAE478D5B280AE684959721747EF49510AFD9239B1D88E9586EB7BAB58B9CA45F171BA0EDACFBEW2J" TargetMode = "External"/>
	<Relationship Id="rId316" Type="http://schemas.openxmlformats.org/officeDocument/2006/relationships/hyperlink" Target="consultantplus://offline/ref=257121AE13025CD72B5A8A69B4957B034F4D6015B1AAE478D5B280AE684959721747EF49510AFD9239B7DE809586EB7BAB58B9CA45F171BA0EDACFBEW2J" TargetMode = "External"/>
	<Relationship Id="rId317" Type="http://schemas.openxmlformats.org/officeDocument/2006/relationships/hyperlink" Target="consultantplus://offline/ref=257121AE13025CD72B5A8A69B4957B034F4D6015B1AAE478D5B280AE684959721747EF49510AFD9238B0DA819586EB7BAB58B9CA45F171BA0EDACFBEW2J" TargetMode = "External"/>
	<Relationship Id="rId318" Type="http://schemas.openxmlformats.org/officeDocument/2006/relationships/hyperlink" Target="consultantplus://offline/ref=257121AE13025CD72B5A8A69B4957B034F4D6015B1AAE478D5B280AE684959721747EF49510AFD9238B1DE8C9586EB7BAB58B9CA45F171BA0EDACFBEW2J" TargetMode = "External"/>
	<Relationship Id="rId319" Type="http://schemas.openxmlformats.org/officeDocument/2006/relationships/hyperlink" Target="consultantplus://offline/ref=257121AE13025CD72B5A8A69B4957B034F4D6015B1AAE478D5B280AE684959721747EF49510AFD923BB0D88A9586EB7BAB58B9CA45F171BA0EDACFBEW2J" TargetMode = "External"/>
	<Relationship Id="rId320" Type="http://schemas.openxmlformats.org/officeDocument/2006/relationships/hyperlink" Target="consultantplus://offline/ref=257121AE13025CD72B5A8A69B4957B034F4D6015BFACE87BD5B280AE684959721747EF49510AFD923DB3D98B9586EB7BAB58B9CA45F171BA0EDACFBEW2J" TargetMode = "External"/>
	<Relationship Id="rId321" Type="http://schemas.openxmlformats.org/officeDocument/2006/relationships/hyperlink" Target="consultantplus://offline/ref=257121AE13025CD72B5A8A69B4957B034F4D6015BFAEE27AD3B280AE684959721747EF49510AFD933CBBD9809586EB7BAB58B9CA45F171BA0EDACFBEW2J" TargetMode = "External"/>
	<Relationship Id="rId322" Type="http://schemas.openxmlformats.org/officeDocument/2006/relationships/hyperlink" Target="consultantplus://offline/ref=257121AE13025CD72B5A8A69B4957B034F4D6015B1AAE478D5B280AE684959721747EF49510AFD923BB6DB8B9586EB7BAB58B9CA45F171BA0EDACFBEW2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28.10.2013 N 440-пп
(ред. от 27.03.2023)
"Об утверждении государственной программы Белгородской области "Совершенствование и развитие транспортной системы и дорожной сети Белгородской области"</dc:title>
  <dcterms:created xsi:type="dcterms:W3CDTF">2023-05-18T09:21:59Z</dcterms:created>
</cp:coreProperties>
</file>